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6B2BDB" w14:textId="77777777" w:rsidR="00CC1CC8" w:rsidRPr="00570853" w:rsidRDefault="00E64200" w:rsidP="00CC1CC8">
      <w:pPr>
        <w:pStyle w:val="12"/>
        <w:tabs>
          <w:tab w:val="left" w:pos="1560"/>
        </w:tabs>
        <w:ind w:firstLine="0"/>
        <w:jc w:val="center"/>
        <w:rPr>
          <w:noProof/>
          <w:sz w:val="24"/>
          <w:szCs w:val="24"/>
        </w:rPr>
      </w:pPr>
      <w:r w:rsidRPr="00570853">
        <w:rPr>
          <w:noProof/>
          <w:sz w:val="24"/>
          <w:szCs w:val="24"/>
        </w:rPr>
        <w:t>Изображение Государственного Герба Республики Казахстан</w:t>
      </w:r>
    </w:p>
    <w:p w14:paraId="427E7542" w14:textId="77777777" w:rsidR="00E64200" w:rsidRPr="00570853" w:rsidRDefault="00E64200" w:rsidP="00CC1CC8">
      <w:pPr>
        <w:pStyle w:val="12"/>
        <w:tabs>
          <w:tab w:val="left" w:pos="1560"/>
        </w:tabs>
        <w:ind w:firstLine="0"/>
        <w:jc w:val="center"/>
        <w:rPr>
          <w:noProof/>
          <w:sz w:val="24"/>
          <w:szCs w:val="24"/>
        </w:rPr>
      </w:pPr>
    </w:p>
    <w:p w14:paraId="086532D5" w14:textId="77777777" w:rsidR="004A0554" w:rsidRPr="00570853" w:rsidRDefault="004A0554" w:rsidP="004A0554">
      <w:pPr>
        <w:pStyle w:val="12"/>
        <w:pBdr>
          <w:bottom w:val="single" w:sz="12" w:space="0" w:color="auto"/>
        </w:pBdr>
        <w:tabs>
          <w:tab w:val="left" w:pos="0"/>
        </w:tabs>
        <w:ind w:firstLine="0"/>
        <w:jc w:val="center"/>
        <w:outlineLvl w:val="0"/>
        <w:rPr>
          <w:b/>
          <w:sz w:val="24"/>
          <w:szCs w:val="24"/>
        </w:rPr>
      </w:pPr>
      <w:r w:rsidRPr="00570853">
        <w:rPr>
          <w:b/>
          <w:sz w:val="24"/>
          <w:szCs w:val="24"/>
        </w:rPr>
        <w:t>НАЦИОНАЛЬНЫЙ СТАНДАРТ РЕСПУБЛИКИ КАЗАХСТАН</w:t>
      </w:r>
    </w:p>
    <w:p w14:paraId="2D5BBE4B" w14:textId="77777777" w:rsidR="00173D3F" w:rsidRPr="00570853" w:rsidRDefault="00173D3F" w:rsidP="00A32964">
      <w:pPr>
        <w:pStyle w:val="12"/>
        <w:tabs>
          <w:tab w:val="left" w:pos="0"/>
        </w:tabs>
        <w:ind w:firstLine="0"/>
        <w:jc w:val="center"/>
        <w:outlineLvl w:val="0"/>
        <w:rPr>
          <w:b/>
          <w:sz w:val="24"/>
          <w:szCs w:val="24"/>
          <w:lang w:val="kk-KZ"/>
        </w:rPr>
      </w:pPr>
    </w:p>
    <w:p w14:paraId="339FFD77" w14:textId="77777777" w:rsidR="00173D3F" w:rsidRPr="00570853" w:rsidRDefault="00173D3F" w:rsidP="00A32964">
      <w:pPr>
        <w:pStyle w:val="12"/>
        <w:tabs>
          <w:tab w:val="left" w:pos="1560"/>
        </w:tabs>
        <w:ind w:firstLine="0"/>
        <w:jc w:val="center"/>
        <w:rPr>
          <w:b/>
          <w:sz w:val="24"/>
          <w:szCs w:val="24"/>
        </w:rPr>
      </w:pPr>
    </w:p>
    <w:p w14:paraId="1BCB9D3E" w14:textId="77777777" w:rsidR="00173D3F" w:rsidRPr="00570853" w:rsidRDefault="00173D3F" w:rsidP="00A32964">
      <w:pPr>
        <w:pStyle w:val="12"/>
        <w:tabs>
          <w:tab w:val="left" w:pos="1560"/>
        </w:tabs>
        <w:ind w:firstLine="0"/>
        <w:jc w:val="center"/>
        <w:rPr>
          <w:b/>
          <w:sz w:val="24"/>
          <w:szCs w:val="24"/>
        </w:rPr>
      </w:pPr>
    </w:p>
    <w:p w14:paraId="6D5C1349" w14:textId="77777777" w:rsidR="000A0332" w:rsidRPr="00570853" w:rsidRDefault="000A0332" w:rsidP="00A32964">
      <w:pPr>
        <w:pStyle w:val="12"/>
        <w:tabs>
          <w:tab w:val="left" w:pos="1560"/>
        </w:tabs>
        <w:ind w:firstLine="0"/>
        <w:jc w:val="center"/>
        <w:rPr>
          <w:b/>
          <w:sz w:val="24"/>
          <w:szCs w:val="24"/>
        </w:rPr>
      </w:pPr>
    </w:p>
    <w:p w14:paraId="005CC777" w14:textId="77777777" w:rsidR="000A0332" w:rsidRPr="00570853" w:rsidRDefault="000A0332" w:rsidP="009F44A2">
      <w:pPr>
        <w:pStyle w:val="12"/>
        <w:tabs>
          <w:tab w:val="left" w:pos="1560"/>
        </w:tabs>
        <w:ind w:firstLine="0"/>
        <w:jc w:val="center"/>
        <w:rPr>
          <w:b/>
          <w:sz w:val="24"/>
          <w:szCs w:val="24"/>
        </w:rPr>
      </w:pPr>
    </w:p>
    <w:p w14:paraId="025CE219" w14:textId="77777777" w:rsidR="00173D3F" w:rsidRPr="00570853" w:rsidRDefault="00173D3F" w:rsidP="009F44A2">
      <w:pPr>
        <w:pStyle w:val="12"/>
        <w:tabs>
          <w:tab w:val="left" w:pos="1560"/>
        </w:tabs>
        <w:ind w:firstLine="0"/>
        <w:jc w:val="center"/>
        <w:rPr>
          <w:b/>
          <w:sz w:val="24"/>
          <w:szCs w:val="24"/>
          <w:lang w:val="kk-KZ"/>
        </w:rPr>
      </w:pPr>
    </w:p>
    <w:p w14:paraId="405A7F99" w14:textId="77777777" w:rsidR="00901A6D" w:rsidRPr="00570853" w:rsidRDefault="00901A6D" w:rsidP="009F44A2">
      <w:pPr>
        <w:pStyle w:val="12"/>
        <w:tabs>
          <w:tab w:val="left" w:pos="1560"/>
        </w:tabs>
        <w:ind w:firstLine="0"/>
        <w:jc w:val="center"/>
        <w:rPr>
          <w:b/>
          <w:sz w:val="24"/>
          <w:szCs w:val="24"/>
          <w:lang w:val="kk-KZ"/>
        </w:rPr>
      </w:pPr>
    </w:p>
    <w:p w14:paraId="6ADDE05E" w14:textId="77777777" w:rsidR="00CD0D54" w:rsidRPr="00570853" w:rsidRDefault="00CD0D54" w:rsidP="009F44A2">
      <w:pPr>
        <w:pStyle w:val="12"/>
        <w:tabs>
          <w:tab w:val="left" w:pos="1560"/>
        </w:tabs>
        <w:ind w:firstLine="0"/>
        <w:jc w:val="center"/>
        <w:rPr>
          <w:b/>
          <w:sz w:val="24"/>
          <w:szCs w:val="24"/>
          <w:lang w:val="kk-KZ"/>
        </w:rPr>
      </w:pPr>
    </w:p>
    <w:p w14:paraId="5CF56138" w14:textId="77777777" w:rsidR="00CD0D54" w:rsidRPr="00570853" w:rsidRDefault="00CD0D54" w:rsidP="009F44A2">
      <w:pPr>
        <w:pStyle w:val="12"/>
        <w:tabs>
          <w:tab w:val="left" w:pos="1560"/>
        </w:tabs>
        <w:ind w:firstLine="0"/>
        <w:jc w:val="center"/>
        <w:rPr>
          <w:b/>
          <w:sz w:val="24"/>
          <w:szCs w:val="24"/>
          <w:lang w:val="kk-KZ"/>
        </w:rPr>
      </w:pPr>
    </w:p>
    <w:p w14:paraId="4C9F90E9" w14:textId="0B9DB416" w:rsidR="00CC1CC8" w:rsidRPr="00BB51EE" w:rsidRDefault="00A03BA7" w:rsidP="009628BF">
      <w:pPr>
        <w:ind w:firstLine="0"/>
        <w:jc w:val="center"/>
        <w:rPr>
          <w:rFonts w:ascii="Times New Roman" w:eastAsia="Calibri" w:hAnsi="Times New Roman" w:cs="Times New Roman"/>
          <w:b/>
          <w:sz w:val="24"/>
          <w:szCs w:val="24"/>
          <w:lang w:eastAsia="en-US"/>
        </w:rPr>
      </w:pPr>
      <w:r w:rsidRPr="00230705">
        <w:rPr>
          <w:rFonts w:ascii="Times New Roman" w:eastAsia="Calibri" w:hAnsi="Times New Roman" w:cs="Times New Roman"/>
          <w:b/>
          <w:sz w:val="24"/>
          <w:szCs w:val="24"/>
          <w:lang w:eastAsia="en-US"/>
        </w:rPr>
        <w:t>Животные</w:t>
      </w:r>
    </w:p>
    <w:p w14:paraId="2087263E" w14:textId="77777777" w:rsidR="00BB51EE" w:rsidRPr="00BB51EE" w:rsidRDefault="00BB51EE" w:rsidP="009628BF">
      <w:pPr>
        <w:ind w:firstLine="0"/>
        <w:jc w:val="center"/>
        <w:rPr>
          <w:rFonts w:ascii="Times New Roman" w:hAnsi="Times New Roman" w:cs="Times New Roman"/>
          <w:b/>
          <w:sz w:val="24"/>
          <w:szCs w:val="24"/>
        </w:rPr>
      </w:pPr>
    </w:p>
    <w:p w14:paraId="7BD2EC11" w14:textId="147904A1" w:rsidR="0024271E" w:rsidRPr="00BB51EE" w:rsidRDefault="00A03BA7" w:rsidP="009628BF">
      <w:pPr>
        <w:ind w:firstLine="0"/>
        <w:jc w:val="center"/>
        <w:rPr>
          <w:rFonts w:ascii="Times New Roman" w:hAnsi="Times New Roman" w:cs="Times New Roman"/>
          <w:b/>
          <w:sz w:val="24"/>
          <w:szCs w:val="24"/>
        </w:rPr>
      </w:pPr>
      <w:r w:rsidRPr="00230705">
        <w:rPr>
          <w:rFonts w:ascii="Times New Roman" w:hAnsi="Times New Roman" w:cs="Times New Roman"/>
          <w:b/>
          <w:sz w:val="24"/>
          <w:szCs w:val="24"/>
        </w:rPr>
        <w:t>ЛАБОРАТОРНАЯ ДИАГНОСТИКА РЕСПИРАТОРНОГО МИКОПЛАЗМОЗА</w:t>
      </w:r>
    </w:p>
    <w:p w14:paraId="65B73652" w14:textId="77777777" w:rsidR="0024271E" w:rsidRPr="00BB51EE" w:rsidRDefault="0024271E" w:rsidP="009628BF">
      <w:pPr>
        <w:ind w:firstLine="0"/>
        <w:jc w:val="center"/>
        <w:rPr>
          <w:rFonts w:ascii="Times New Roman" w:hAnsi="Times New Roman" w:cs="Times New Roman"/>
          <w:b/>
          <w:sz w:val="24"/>
          <w:szCs w:val="24"/>
        </w:rPr>
      </w:pPr>
    </w:p>
    <w:p w14:paraId="40ABC23A" w14:textId="08B85D25" w:rsidR="00482C34" w:rsidRPr="00BB51EE" w:rsidRDefault="00230705" w:rsidP="009F44A2">
      <w:pPr>
        <w:ind w:firstLine="0"/>
        <w:jc w:val="center"/>
        <w:rPr>
          <w:rFonts w:ascii="Times New Roman" w:hAnsi="Times New Roman" w:cs="Times New Roman"/>
          <w:b/>
          <w:sz w:val="24"/>
          <w:szCs w:val="24"/>
        </w:rPr>
      </w:pPr>
      <w:r w:rsidRPr="00230705">
        <w:rPr>
          <w:rFonts w:ascii="Times New Roman" w:eastAsia="Calibri" w:hAnsi="Times New Roman" w:cs="Times New Roman"/>
          <w:b/>
          <w:sz w:val="24"/>
          <w:szCs w:val="24"/>
          <w:lang w:eastAsia="en-US"/>
        </w:rPr>
        <w:t>Основные положения</w:t>
      </w:r>
    </w:p>
    <w:p w14:paraId="18470E21" w14:textId="77777777" w:rsidR="00CC1CC8" w:rsidRPr="00BB51EE" w:rsidRDefault="00CC1CC8" w:rsidP="009F44A2">
      <w:pPr>
        <w:ind w:firstLine="0"/>
        <w:jc w:val="center"/>
        <w:rPr>
          <w:rFonts w:ascii="Times New Roman" w:hAnsi="Times New Roman" w:cs="Times New Roman"/>
          <w:b/>
          <w:sz w:val="24"/>
          <w:szCs w:val="24"/>
        </w:rPr>
      </w:pPr>
    </w:p>
    <w:p w14:paraId="78F5C068" w14:textId="1AD08F0E" w:rsidR="00EE7714" w:rsidRPr="00356110" w:rsidRDefault="00EE7714" w:rsidP="009F44A2">
      <w:pPr>
        <w:ind w:firstLine="0"/>
        <w:jc w:val="center"/>
        <w:rPr>
          <w:rFonts w:ascii="Times New Roman" w:hAnsi="Times New Roman" w:cs="Times New Roman"/>
          <w:spacing w:val="20"/>
          <w:sz w:val="24"/>
          <w:szCs w:val="24"/>
        </w:rPr>
      </w:pPr>
      <w:proofErr w:type="gramStart"/>
      <w:r w:rsidRPr="00570853">
        <w:rPr>
          <w:rFonts w:ascii="Times New Roman" w:hAnsi="Times New Roman" w:cs="Times New Roman"/>
          <w:b/>
          <w:sz w:val="24"/>
          <w:szCs w:val="24"/>
        </w:rPr>
        <w:t>СТ</w:t>
      </w:r>
      <w:proofErr w:type="gramEnd"/>
      <w:r w:rsidRPr="00356110">
        <w:rPr>
          <w:rFonts w:ascii="Times New Roman" w:hAnsi="Times New Roman" w:cs="Times New Roman"/>
          <w:b/>
          <w:sz w:val="24"/>
          <w:szCs w:val="24"/>
        </w:rPr>
        <w:t xml:space="preserve"> </w:t>
      </w:r>
      <w:r w:rsidRPr="00570853">
        <w:rPr>
          <w:rFonts w:ascii="Times New Roman" w:hAnsi="Times New Roman" w:cs="Times New Roman"/>
          <w:b/>
          <w:sz w:val="24"/>
          <w:szCs w:val="24"/>
        </w:rPr>
        <w:t>РК</w:t>
      </w:r>
      <w:r w:rsidRPr="00356110">
        <w:rPr>
          <w:rFonts w:ascii="Times New Roman" w:hAnsi="Times New Roman" w:cs="Times New Roman"/>
          <w:b/>
          <w:sz w:val="24"/>
          <w:szCs w:val="24"/>
        </w:rPr>
        <w:t xml:space="preserve"> </w:t>
      </w:r>
    </w:p>
    <w:p w14:paraId="06E34D5F" w14:textId="77777777" w:rsidR="00EE7714" w:rsidRPr="00356110" w:rsidRDefault="00EE7714" w:rsidP="009F44A2">
      <w:pPr>
        <w:widowControl/>
        <w:ind w:firstLine="0"/>
        <w:jc w:val="center"/>
        <w:rPr>
          <w:rFonts w:ascii="Times New Roman" w:hAnsi="Times New Roman" w:cs="Times New Roman"/>
          <w:b/>
          <w:bCs/>
          <w:sz w:val="24"/>
          <w:szCs w:val="24"/>
          <w:lang w:eastAsia="en-US"/>
        </w:rPr>
      </w:pPr>
    </w:p>
    <w:p w14:paraId="591BE517" w14:textId="77777777" w:rsidR="00EB1E15" w:rsidRPr="00356110" w:rsidRDefault="00EB1E15" w:rsidP="009F44A2">
      <w:pPr>
        <w:widowControl/>
        <w:ind w:firstLine="0"/>
        <w:jc w:val="center"/>
        <w:rPr>
          <w:rFonts w:ascii="Times New Roman" w:hAnsi="Times New Roman" w:cs="Times New Roman"/>
          <w:b/>
          <w:bCs/>
          <w:sz w:val="24"/>
          <w:szCs w:val="24"/>
          <w:lang w:eastAsia="en-US"/>
        </w:rPr>
      </w:pPr>
    </w:p>
    <w:p w14:paraId="4736C234" w14:textId="4E0CD1D8" w:rsidR="00DA5350" w:rsidRPr="00356110" w:rsidRDefault="00DA5350" w:rsidP="00BB51EE">
      <w:pPr>
        <w:widowControl/>
        <w:ind w:firstLine="0"/>
        <w:jc w:val="center"/>
        <w:rPr>
          <w:rFonts w:ascii="Times New Roman" w:hAnsi="Times New Roman" w:cs="Times New Roman"/>
          <w:i/>
          <w:sz w:val="24"/>
          <w:szCs w:val="24"/>
        </w:rPr>
      </w:pPr>
    </w:p>
    <w:p w14:paraId="1AC52600" w14:textId="77777777" w:rsidR="00EE7714" w:rsidRPr="00356110" w:rsidRDefault="00EE7714" w:rsidP="009F44A2">
      <w:pPr>
        <w:widowControl/>
        <w:ind w:firstLine="0"/>
        <w:jc w:val="center"/>
        <w:rPr>
          <w:rFonts w:ascii="Times New Roman" w:hAnsi="Times New Roman" w:cs="Times New Roman"/>
          <w:bCs/>
          <w:spacing w:val="20"/>
          <w:sz w:val="24"/>
          <w:szCs w:val="24"/>
        </w:rPr>
      </w:pPr>
    </w:p>
    <w:p w14:paraId="184F9110" w14:textId="77777777" w:rsidR="00EE7714" w:rsidRPr="00570853" w:rsidRDefault="00EE7714" w:rsidP="009F44A2">
      <w:pPr>
        <w:ind w:firstLine="0"/>
        <w:jc w:val="center"/>
        <w:rPr>
          <w:rFonts w:ascii="Times New Roman" w:hAnsi="Times New Roman" w:cs="Times New Roman"/>
          <w:b/>
          <w:bCs/>
          <w:sz w:val="24"/>
          <w:szCs w:val="24"/>
          <w:lang w:val="kk-KZ"/>
        </w:rPr>
      </w:pPr>
    </w:p>
    <w:p w14:paraId="3F7CDC18" w14:textId="07E17721" w:rsidR="004077E8" w:rsidRPr="00230705" w:rsidRDefault="00230705" w:rsidP="00230705">
      <w:pPr>
        <w:ind w:firstLine="0"/>
        <w:jc w:val="center"/>
        <w:rPr>
          <w:rFonts w:ascii="Times New Roman" w:hAnsi="Times New Roman" w:cs="Times New Roman"/>
          <w:bCs/>
          <w:i/>
          <w:sz w:val="24"/>
          <w:szCs w:val="24"/>
        </w:rPr>
      </w:pPr>
      <w:r w:rsidRPr="00570853">
        <w:rPr>
          <w:rFonts w:ascii="Times New Roman" w:hAnsi="Times New Roman" w:cs="Times New Roman"/>
          <w:bCs/>
          <w:i/>
          <w:sz w:val="24"/>
          <w:szCs w:val="24"/>
        </w:rPr>
        <w:t>Настоящий проект стандарта не подлежит применению до его утверждения</w:t>
      </w:r>
    </w:p>
    <w:p w14:paraId="341450EC" w14:textId="77777777" w:rsidR="004077E8" w:rsidRPr="00570853" w:rsidRDefault="004077E8" w:rsidP="009F44A2">
      <w:pPr>
        <w:ind w:firstLine="0"/>
        <w:jc w:val="center"/>
        <w:rPr>
          <w:rFonts w:ascii="Times New Roman" w:hAnsi="Times New Roman" w:cs="Times New Roman"/>
          <w:b/>
          <w:bCs/>
          <w:sz w:val="24"/>
          <w:szCs w:val="24"/>
          <w:lang w:val="kk-KZ"/>
        </w:rPr>
      </w:pPr>
    </w:p>
    <w:p w14:paraId="0A713D29" w14:textId="77777777" w:rsidR="00EE7714" w:rsidRPr="00570853" w:rsidRDefault="00EE7714" w:rsidP="009F44A2">
      <w:pPr>
        <w:ind w:firstLine="0"/>
        <w:jc w:val="center"/>
        <w:rPr>
          <w:rFonts w:ascii="Times New Roman" w:hAnsi="Times New Roman" w:cs="Times New Roman"/>
          <w:b/>
          <w:bCs/>
          <w:sz w:val="24"/>
          <w:szCs w:val="24"/>
          <w:lang w:val="kk-KZ"/>
        </w:rPr>
      </w:pPr>
    </w:p>
    <w:p w14:paraId="3544160D" w14:textId="77777777" w:rsidR="00EB1E15" w:rsidRPr="00570853" w:rsidRDefault="00EB1E15" w:rsidP="009F44A2">
      <w:pPr>
        <w:ind w:firstLine="0"/>
        <w:jc w:val="center"/>
        <w:rPr>
          <w:rFonts w:ascii="Times New Roman" w:hAnsi="Times New Roman" w:cs="Times New Roman"/>
          <w:b/>
          <w:bCs/>
          <w:sz w:val="24"/>
          <w:szCs w:val="24"/>
          <w:lang w:val="kk-KZ"/>
        </w:rPr>
      </w:pPr>
    </w:p>
    <w:p w14:paraId="622ED819" w14:textId="77777777" w:rsidR="004077E8" w:rsidRPr="00570853" w:rsidRDefault="004077E8" w:rsidP="009F44A2">
      <w:pPr>
        <w:ind w:firstLine="0"/>
        <w:jc w:val="center"/>
        <w:rPr>
          <w:rFonts w:ascii="Times New Roman" w:hAnsi="Times New Roman" w:cs="Times New Roman"/>
          <w:b/>
          <w:bCs/>
          <w:sz w:val="24"/>
          <w:szCs w:val="24"/>
          <w:lang w:val="kk-KZ"/>
        </w:rPr>
      </w:pPr>
    </w:p>
    <w:p w14:paraId="3A252022" w14:textId="77777777" w:rsidR="004077E8" w:rsidRPr="00570853" w:rsidRDefault="004077E8" w:rsidP="009F44A2">
      <w:pPr>
        <w:ind w:firstLine="0"/>
        <w:jc w:val="center"/>
        <w:rPr>
          <w:rFonts w:ascii="Times New Roman" w:hAnsi="Times New Roman" w:cs="Times New Roman"/>
          <w:b/>
          <w:bCs/>
          <w:sz w:val="24"/>
          <w:szCs w:val="24"/>
          <w:lang w:val="kk-KZ"/>
        </w:rPr>
      </w:pPr>
    </w:p>
    <w:p w14:paraId="3D4E8527" w14:textId="77777777" w:rsidR="004077E8" w:rsidRPr="00570853" w:rsidRDefault="004077E8" w:rsidP="009F44A2">
      <w:pPr>
        <w:ind w:firstLine="0"/>
        <w:jc w:val="center"/>
        <w:rPr>
          <w:rFonts w:ascii="Times New Roman" w:hAnsi="Times New Roman" w:cs="Times New Roman"/>
          <w:b/>
          <w:bCs/>
          <w:sz w:val="24"/>
          <w:szCs w:val="24"/>
          <w:lang w:val="kk-KZ"/>
        </w:rPr>
      </w:pPr>
    </w:p>
    <w:p w14:paraId="085709FB" w14:textId="77777777" w:rsidR="00EB1E15" w:rsidRPr="00570853" w:rsidRDefault="00EB1E15" w:rsidP="009F44A2">
      <w:pPr>
        <w:ind w:firstLine="0"/>
        <w:jc w:val="center"/>
        <w:rPr>
          <w:rFonts w:ascii="Times New Roman" w:hAnsi="Times New Roman" w:cs="Times New Roman"/>
          <w:b/>
          <w:bCs/>
          <w:sz w:val="24"/>
          <w:szCs w:val="24"/>
          <w:lang w:val="kk-KZ"/>
        </w:rPr>
      </w:pPr>
    </w:p>
    <w:p w14:paraId="7770DB46" w14:textId="6FA3E6C1" w:rsidR="00EE7714" w:rsidRPr="00570853" w:rsidRDefault="00EE7714" w:rsidP="009F44A2">
      <w:pPr>
        <w:ind w:firstLine="0"/>
        <w:jc w:val="center"/>
        <w:rPr>
          <w:rFonts w:ascii="Times New Roman" w:hAnsi="Times New Roman" w:cs="Times New Roman"/>
          <w:bCs/>
          <w:i/>
          <w:sz w:val="24"/>
          <w:szCs w:val="24"/>
        </w:rPr>
      </w:pPr>
    </w:p>
    <w:p w14:paraId="3F98FD7F" w14:textId="77777777" w:rsidR="00EE7714" w:rsidRDefault="00EE7714" w:rsidP="009F44A2">
      <w:pPr>
        <w:ind w:firstLine="0"/>
        <w:jc w:val="center"/>
        <w:rPr>
          <w:rFonts w:ascii="Times New Roman" w:hAnsi="Times New Roman" w:cs="Times New Roman"/>
          <w:b/>
          <w:bCs/>
          <w:sz w:val="24"/>
          <w:szCs w:val="24"/>
        </w:rPr>
      </w:pPr>
    </w:p>
    <w:p w14:paraId="355751D8" w14:textId="77777777" w:rsidR="00170A64" w:rsidRDefault="00170A64" w:rsidP="009F44A2">
      <w:pPr>
        <w:ind w:firstLine="0"/>
        <w:jc w:val="center"/>
        <w:rPr>
          <w:rFonts w:ascii="Times New Roman" w:hAnsi="Times New Roman" w:cs="Times New Roman"/>
          <w:b/>
          <w:bCs/>
          <w:sz w:val="24"/>
          <w:szCs w:val="24"/>
        </w:rPr>
      </w:pPr>
    </w:p>
    <w:p w14:paraId="71EB9A5E" w14:textId="77777777" w:rsidR="00170A64" w:rsidRDefault="00170A64" w:rsidP="009F44A2">
      <w:pPr>
        <w:ind w:firstLine="0"/>
        <w:jc w:val="center"/>
        <w:rPr>
          <w:rFonts w:ascii="Times New Roman" w:hAnsi="Times New Roman" w:cs="Times New Roman"/>
          <w:b/>
          <w:bCs/>
          <w:sz w:val="24"/>
          <w:szCs w:val="24"/>
        </w:rPr>
      </w:pPr>
    </w:p>
    <w:p w14:paraId="768DEC40" w14:textId="77777777" w:rsidR="00170A64" w:rsidRDefault="00170A64" w:rsidP="009F44A2">
      <w:pPr>
        <w:ind w:firstLine="0"/>
        <w:jc w:val="center"/>
        <w:rPr>
          <w:rFonts w:ascii="Times New Roman" w:hAnsi="Times New Roman" w:cs="Times New Roman"/>
          <w:b/>
          <w:bCs/>
          <w:sz w:val="24"/>
          <w:szCs w:val="24"/>
        </w:rPr>
      </w:pPr>
    </w:p>
    <w:p w14:paraId="3DAD46DD" w14:textId="77777777" w:rsidR="00170A64" w:rsidRDefault="00170A64" w:rsidP="009F44A2">
      <w:pPr>
        <w:ind w:firstLine="0"/>
        <w:jc w:val="center"/>
        <w:rPr>
          <w:rFonts w:ascii="Times New Roman" w:hAnsi="Times New Roman" w:cs="Times New Roman"/>
          <w:b/>
          <w:bCs/>
          <w:sz w:val="24"/>
          <w:szCs w:val="24"/>
        </w:rPr>
      </w:pPr>
    </w:p>
    <w:p w14:paraId="6B41CEB8" w14:textId="77777777" w:rsidR="00CD0D54" w:rsidRPr="00570853" w:rsidRDefault="00CD0D54" w:rsidP="009F44A2">
      <w:pPr>
        <w:tabs>
          <w:tab w:val="left" w:pos="4820"/>
        </w:tabs>
        <w:ind w:firstLine="0"/>
        <w:jc w:val="center"/>
        <w:rPr>
          <w:rFonts w:ascii="Times New Roman" w:hAnsi="Times New Roman" w:cs="Times New Roman"/>
          <w:b/>
          <w:bCs/>
          <w:sz w:val="24"/>
          <w:szCs w:val="24"/>
          <w:lang w:val="kk-KZ"/>
        </w:rPr>
      </w:pPr>
    </w:p>
    <w:p w14:paraId="56A46406" w14:textId="77777777" w:rsidR="00E03E4D" w:rsidRPr="00570853" w:rsidRDefault="00E03E4D" w:rsidP="00E03E4D">
      <w:pPr>
        <w:tabs>
          <w:tab w:val="left" w:pos="4820"/>
        </w:tabs>
        <w:ind w:firstLine="0"/>
        <w:jc w:val="center"/>
        <w:rPr>
          <w:rFonts w:ascii="Times New Roman" w:hAnsi="Times New Roman" w:cs="Times New Roman"/>
          <w:b/>
          <w:bCs/>
          <w:sz w:val="24"/>
          <w:szCs w:val="24"/>
        </w:rPr>
      </w:pPr>
      <w:r w:rsidRPr="00570853">
        <w:rPr>
          <w:rFonts w:ascii="Times New Roman" w:hAnsi="Times New Roman" w:cs="Times New Roman"/>
          <w:b/>
          <w:bCs/>
          <w:sz w:val="24"/>
          <w:szCs w:val="24"/>
        </w:rPr>
        <w:t>Комитет технического регулирования и метрологии</w:t>
      </w:r>
    </w:p>
    <w:p w14:paraId="7B9E2BB1" w14:textId="77777777" w:rsidR="00E03E4D" w:rsidRPr="00570853" w:rsidRDefault="00E03E4D" w:rsidP="00E03E4D">
      <w:pPr>
        <w:tabs>
          <w:tab w:val="left" w:pos="4820"/>
        </w:tabs>
        <w:ind w:firstLine="0"/>
        <w:jc w:val="center"/>
        <w:rPr>
          <w:rFonts w:ascii="Times New Roman" w:hAnsi="Times New Roman" w:cs="Times New Roman"/>
          <w:b/>
          <w:bCs/>
          <w:sz w:val="24"/>
          <w:szCs w:val="24"/>
        </w:rPr>
      </w:pPr>
      <w:r w:rsidRPr="00570853">
        <w:rPr>
          <w:rFonts w:ascii="Times New Roman" w:hAnsi="Times New Roman" w:cs="Times New Roman"/>
          <w:b/>
          <w:bCs/>
          <w:sz w:val="24"/>
          <w:szCs w:val="24"/>
        </w:rPr>
        <w:t>Министерства торговли и интеграции Республики Казахстан</w:t>
      </w:r>
    </w:p>
    <w:p w14:paraId="7DFF2C9E" w14:textId="53E8BF01" w:rsidR="00E03E4D" w:rsidRDefault="00170A64" w:rsidP="00E03E4D">
      <w:pPr>
        <w:ind w:firstLine="0"/>
        <w:jc w:val="center"/>
        <w:rPr>
          <w:rFonts w:ascii="Times New Roman" w:hAnsi="Times New Roman" w:cs="Times New Roman"/>
          <w:b/>
          <w:bCs/>
          <w:sz w:val="24"/>
          <w:szCs w:val="24"/>
        </w:rPr>
      </w:pPr>
      <w:r>
        <w:rPr>
          <w:rFonts w:ascii="Times New Roman" w:hAnsi="Times New Roman" w:cs="Times New Roman"/>
          <w:b/>
          <w:bCs/>
          <w:sz w:val="24"/>
          <w:szCs w:val="24"/>
        </w:rPr>
        <w:t>(Госстандарт)</w:t>
      </w:r>
    </w:p>
    <w:p w14:paraId="709044B0" w14:textId="77777777" w:rsidR="00170A64" w:rsidRDefault="00170A64" w:rsidP="00E03E4D">
      <w:pPr>
        <w:ind w:firstLine="0"/>
        <w:jc w:val="center"/>
        <w:rPr>
          <w:rFonts w:ascii="Times New Roman" w:hAnsi="Times New Roman" w:cs="Times New Roman"/>
          <w:b/>
          <w:bCs/>
          <w:sz w:val="24"/>
          <w:szCs w:val="24"/>
        </w:rPr>
      </w:pPr>
    </w:p>
    <w:p w14:paraId="69A8169C" w14:textId="77777777" w:rsidR="00170A64" w:rsidRPr="00570853" w:rsidRDefault="00170A64" w:rsidP="00E03E4D">
      <w:pPr>
        <w:ind w:firstLine="0"/>
        <w:jc w:val="center"/>
        <w:rPr>
          <w:rFonts w:ascii="Times New Roman" w:hAnsi="Times New Roman" w:cs="Times New Roman"/>
          <w:b/>
          <w:bCs/>
          <w:sz w:val="24"/>
          <w:szCs w:val="24"/>
        </w:rPr>
      </w:pPr>
    </w:p>
    <w:p w14:paraId="415FAB66" w14:textId="77777777" w:rsidR="00E03E4D" w:rsidRPr="00570853" w:rsidRDefault="00E03E4D" w:rsidP="00E03E4D">
      <w:pPr>
        <w:ind w:firstLine="0"/>
        <w:jc w:val="center"/>
        <w:rPr>
          <w:rFonts w:ascii="Times New Roman" w:hAnsi="Times New Roman" w:cs="Times New Roman"/>
          <w:b/>
          <w:bCs/>
          <w:sz w:val="24"/>
          <w:szCs w:val="24"/>
        </w:rPr>
      </w:pPr>
    </w:p>
    <w:p w14:paraId="0E3F4797" w14:textId="77777777" w:rsidR="00E03E4D" w:rsidRPr="00570853" w:rsidRDefault="0028159E" w:rsidP="00E03E4D">
      <w:pPr>
        <w:ind w:firstLine="0"/>
        <w:jc w:val="center"/>
        <w:rPr>
          <w:rFonts w:ascii="Times New Roman" w:hAnsi="Times New Roman" w:cs="Times New Roman"/>
          <w:sz w:val="24"/>
          <w:szCs w:val="24"/>
        </w:rPr>
      </w:pPr>
      <w:r w:rsidRPr="00570853">
        <w:rPr>
          <w:rFonts w:ascii="Times New Roman" w:hAnsi="Times New Roman" w:cs="Times New Roman"/>
          <w:b/>
          <w:bCs/>
          <w:sz w:val="24"/>
          <w:szCs w:val="24"/>
        </w:rPr>
        <w:t>Астана</w:t>
      </w:r>
    </w:p>
    <w:p w14:paraId="2CAA3609" w14:textId="77777777" w:rsidR="00161B4F" w:rsidRPr="00570853" w:rsidRDefault="00161B4F" w:rsidP="009F44A2">
      <w:pPr>
        <w:tabs>
          <w:tab w:val="left" w:pos="4820"/>
        </w:tabs>
        <w:ind w:firstLine="0"/>
        <w:jc w:val="center"/>
        <w:rPr>
          <w:rFonts w:ascii="Times New Roman" w:hAnsi="Times New Roman" w:cs="Times New Roman"/>
          <w:b/>
          <w:bCs/>
          <w:sz w:val="24"/>
          <w:szCs w:val="24"/>
        </w:rPr>
      </w:pPr>
    </w:p>
    <w:p w14:paraId="18E7CA5E" w14:textId="77777777" w:rsidR="00322AFB" w:rsidRPr="00570853" w:rsidRDefault="00322AFB">
      <w:pPr>
        <w:widowControl/>
        <w:autoSpaceDE/>
        <w:autoSpaceDN/>
        <w:adjustRightInd/>
        <w:ind w:firstLine="0"/>
        <w:jc w:val="left"/>
        <w:rPr>
          <w:rFonts w:ascii="Times New Roman" w:hAnsi="Times New Roman" w:cs="Times New Roman"/>
          <w:b/>
          <w:bCs/>
          <w:sz w:val="24"/>
          <w:szCs w:val="24"/>
        </w:rPr>
      </w:pPr>
      <w:r w:rsidRPr="00570853">
        <w:rPr>
          <w:rFonts w:ascii="Times New Roman" w:hAnsi="Times New Roman" w:cs="Times New Roman"/>
          <w:b/>
          <w:bCs/>
          <w:sz w:val="24"/>
          <w:szCs w:val="24"/>
        </w:rPr>
        <w:br w:type="page"/>
      </w:r>
    </w:p>
    <w:p w14:paraId="0F4B3C7D" w14:textId="77777777" w:rsidR="00B63FB8" w:rsidRPr="00570853" w:rsidRDefault="00B63FB8" w:rsidP="00BF6923">
      <w:pPr>
        <w:ind w:firstLine="0"/>
        <w:jc w:val="center"/>
        <w:rPr>
          <w:rFonts w:ascii="Times New Roman" w:hAnsi="Times New Roman" w:cs="Times New Roman"/>
          <w:b/>
          <w:bCs/>
          <w:sz w:val="24"/>
          <w:szCs w:val="24"/>
        </w:rPr>
      </w:pPr>
      <w:r w:rsidRPr="00570853">
        <w:rPr>
          <w:rFonts w:ascii="Times New Roman" w:hAnsi="Times New Roman" w:cs="Times New Roman"/>
          <w:b/>
          <w:bCs/>
          <w:sz w:val="24"/>
          <w:szCs w:val="24"/>
        </w:rPr>
        <w:lastRenderedPageBreak/>
        <w:t>Предисловие</w:t>
      </w:r>
    </w:p>
    <w:p w14:paraId="545C2DB3" w14:textId="77777777" w:rsidR="00FA4414" w:rsidRPr="00570853" w:rsidRDefault="00FA4414" w:rsidP="00FA4414">
      <w:pPr>
        <w:shd w:val="clear" w:color="auto" w:fill="FFFFFF"/>
        <w:spacing w:line="235" w:lineRule="auto"/>
        <w:rPr>
          <w:rFonts w:ascii="Times New Roman" w:hAnsi="Times New Roman" w:cs="Times New Roman"/>
          <w:b/>
          <w:sz w:val="24"/>
          <w:szCs w:val="24"/>
        </w:rPr>
      </w:pPr>
    </w:p>
    <w:p w14:paraId="6F51FEE5" w14:textId="61D93E39" w:rsidR="00FA4414" w:rsidRPr="00570853" w:rsidRDefault="00FA4414" w:rsidP="00FA4414">
      <w:pPr>
        <w:shd w:val="clear" w:color="auto" w:fill="FFFFFF"/>
        <w:spacing w:line="235" w:lineRule="auto"/>
        <w:rPr>
          <w:rFonts w:ascii="Times New Roman" w:hAnsi="Times New Roman" w:cs="Times New Roman"/>
          <w:sz w:val="24"/>
          <w:szCs w:val="24"/>
        </w:rPr>
      </w:pPr>
      <w:r w:rsidRPr="00570853">
        <w:rPr>
          <w:rFonts w:ascii="Times New Roman" w:hAnsi="Times New Roman" w:cs="Times New Roman"/>
          <w:b/>
          <w:sz w:val="24"/>
          <w:szCs w:val="24"/>
        </w:rPr>
        <w:t>1</w:t>
      </w:r>
      <w:r w:rsidR="003C3081">
        <w:rPr>
          <w:rFonts w:ascii="Times New Roman" w:hAnsi="Times New Roman" w:cs="Times New Roman"/>
          <w:b/>
          <w:bCs/>
          <w:sz w:val="24"/>
          <w:szCs w:val="24"/>
        </w:rPr>
        <w:t> </w:t>
      </w:r>
      <w:r w:rsidR="00230705">
        <w:rPr>
          <w:rFonts w:ascii="Times New Roman" w:hAnsi="Times New Roman" w:cs="Times New Roman"/>
          <w:b/>
          <w:sz w:val="24"/>
          <w:szCs w:val="24"/>
        </w:rPr>
        <w:t>РАЗРАБОТАН</w:t>
      </w:r>
      <w:r w:rsidR="00562C3F" w:rsidRPr="00562C3F">
        <w:t xml:space="preserve"> </w:t>
      </w:r>
      <w:r w:rsidR="00562C3F" w:rsidRPr="00562C3F">
        <w:rPr>
          <w:rFonts w:ascii="Times New Roman" w:hAnsi="Times New Roman" w:cs="Times New Roman"/>
          <w:b/>
          <w:sz w:val="24"/>
          <w:szCs w:val="24"/>
        </w:rPr>
        <w:t>И ВНЕСЕН</w:t>
      </w:r>
      <w:r w:rsidR="00230705" w:rsidRPr="00EB3A2C">
        <w:rPr>
          <w:rFonts w:ascii="Times New Roman" w:hAnsi="Times New Roman" w:cs="Times New Roman"/>
          <w:b/>
          <w:sz w:val="24"/>
          <w:szCs w:val="24"/>
        </w:rPr>
        <w:t xml:space="preserve"> </w:t>
      </w:r>
      <w:r w:rsidR="00230705" w:rsidRPr="00D017EA">
        <w:rPr>
          <w:rFonts w:ascii="Times New Roman" w:hAnsi="Times New Roman" w:cs="Times New Roman"/>
          <w:sz w:val="24"/>
          <w:szCs w:val="24"/>
        </w:rPr>
        <w:t>Республиканским государственным предприятием на праве хозяйственного ведения «Казахстанский институ</w:t>
      </w:r>
      <w:r w:rsidR="00A03BA7">
        <w:rPr>
          <w:rFonts w:ascii="Times New Roman" w:hAnsi="Times New Roman" w:cs="Times New Roman"/>
          <w:sz w:val="24"/>
          <w:szCs w:val="24"/>
        </w:rPr>
        <w:t xml:space="preserve">т стандартизации и метрологии» </w:t>
      </w:r>
      <w:r w:rsidR="00230705" w:rsidRPr="00D017EA">
        <w:rPr>
          <w:rFonts w:ascii="Times New Roman" w:hAnsi="Times New Roman" w:cs="Times New Roman"/>
          <w:sz w:val="24"/>
          <w:szCs w:val="24"/>
        </w:rPr>
        <w:t>Комитета</w:t>
      </w:r>
      <w:r w:rsidR="00230705">
        <w:rPr>
          <w:rFonts w:ascii="Times New Roman" w:hAnsi="Times New Roman" w:cs="Times New Roman"/>
          <w:sz w:val="24"/>
          <w:szCs w:val="24"/>
        </w:rPr>
        <w:t xml:space="preserve"> </w:t>
      </w:r>
      <w:r w:rsidR="00230705" w:rsidRPr="00D017EA">
        <w:rPr>
          <w:rFonts w:ascii="Times New Roman" w:hAnsi="Times New Roman" w:cs="Times New Roman"/>
          <w:sz w:val="24"/>
          <w:szCs w:val="24"/>
        </w:rPr>
        <w:t>технического регулирования и метрологии Министерство торговли и интеграции Республики Казахстан</w:t>
      </w:r>
      <w:r w:rsidR="00357F8F" w:rsidRPr="00570853">
        <w:rPr>
          <w:rFonts w:ascii="Times New Roman" w:hAnsi="Times New Roman" w:cs="Times New Roman"/>
          <w:sz w:val="24"/>
          <w:szCs w:val="24"/>
        </w:rPr>
        <w:t xml:space="preserve"> </w:t>
      </w:r>
    </w:p>
    <w:p w14:paraId="37AC9359" w14:textId="77777777" w:rsidR="00574C3E" w:rsidRPr="00570853" w:rsidRDefault="00574C3E" w:rsidP="00FA4414">
      <w:pPr>
        <w:shd w:val="clear" w:color="auto" w:fill="FFFFFF"/>
        <w:spacing w:line="235" w:lineRule="auto"/>
        <w:rPr>
          <w:rFonts w:ascii="Times New Roman" w:hAnsi="Times New Roman" w:cs="Times New Roman"/>
          <w:b/>
          <w:bCs/>
          <w:sz w:val="24"/>
          <w:szCs w:val="24"/>
        </w:rPr>
      </w:pPr>
    </w:p>
    <w:p w14:paraId="729D966B" w14:textId="6C034A32" w:rsidR="00FA4414" w:rsidRPr="00570853" w:rsidRDefault="00FA4414" w:rsidP="001102AC">
      <w:pPr>
        <w:spacing w:line="235" w:lineRule="auto"/>
        <w:rPr>
          <w:rFonts w:ascii="Times New Roman" w:hAnsi="Times New Roman" w:cs="Times New Roman"/>
          <w:spacing w:val="-9"/>
          <w:sz w:val="24"/>
          <w:szCs w:val="24"/>
          <w:lang w:val="kk-KZ"/>
        </w:rPr>
      </w:pPr>
      <w:r w:rsidRPr="00570853">
        <w:rPr>
          <w:rFonts w:ascii="Times New Roman" w:hAnsi="Times New Roman" w:cs="Times New Roman"/>
          <w:b/>
          <w:sz w:val="24"/>
          <w:szCs w:val="24"/>
        </w:rPr>
        <w:t>2</w:t>
      </w:r>
      <w:r w:rsidR="003C3081">
        <w:rPr>
          <w:rFonts w:ascii="Times New Roman" w:hAnsi="Times New Roman" w:cs="Times New Roman"/>
          <w:b/>
          <w:bCs/>
          <w:sz w:val="24"/>
          <w:szCs w:val="24"/>
        </w:rPr>
        <w:t> </w:t>
      </w:r>
      <w:r w:rsidRPr="00570853">
        <w:rPr>
          <w:rFonts w:ascii="Times New Roman" w:hAnsi="Times New Roman" w:cs="Times New Roman"/>
          <w:b/>
          <w:bCs/>
          <w:sz w:val="24"/>
          <w:szCs w:val="24"/>
        </w:rPr>
        <w:t xml:space="preserve">УТВЕРЖДЕН И ВВЕДЕН В ДЕЙСТВИЕ </w:t>
      </w:r>
      <w:r w:rsidR="00230705">
        <w:rPr>
          <w:rFonts w:ascii="Times New Roman" w:hAnsi="Times New Roman" w:cs="Times New Roman"/>
          <w:sz w:val="24"/>
          <w:szCs w:val="24"/>
        </w:rPr>
        <w:t>П</w:t>
      </w:r>
      <w:r w:rsidRPr="00570853">
        <w:rPr>
          <w:rFonts w:ascii="Times New Roman" w:hAnsi="Times New Roman" w:cs="Times New Roman"/>
          <w:sz w:val="24"/>
          <w:szCs w:val="24"/>
        </w:rPr>
        <w:t xml:space="preserve">риказом Председателя Комитета технического регулирования и метрологии Министерства </w:t>
      </w:r>
      <w:r w:rsidR="00574C3E" w:rsidRPr="00570853">
        <w:rPr>
          <w:rFonts w:ascii="Times New Roman" w:hAnsi="Times New Roman" w:cs="Times New Roman"/>
          <w:sz w:val="24"/>
          <w:szCs w:val="24"/>
        </w:rPr>
        <w:t xml:space="preserve">торговли и интеграции </w:t>
      </w:r>
      <w:r w:rsidRPr="00570853">
        <w:rPr>
          <w:rFonts w:ascii="Times New Roman" w:hAnsi="Times New Roman" w:cs="Times New Roman"/>
          <w:sz w:val="24"/>
          <w:szCs w:val="24"/>
        </w:rPr>
        <w:t xml:space="preserve">Республики Казахстан </w:t>
      </w:r>
      <w:r w:rsidR="00170A64" w:rsidRPr="00570853">
        <w:rPr>
          <w:rFonts w:ascii="Times New Roman" w:hAnsi="Times New Roman" w:cs="Times New Roman"/>
          <w:spacing w:val="-9"/>
          <w:sz w:val="24"/>
          <w:szCs w:val="24"/>
        </w:rPr>
        <w:t>№______</w:t>
      </w:r>
      <w:r w:rsidR="00170A64">
        <w:rPr>
          <w:rFonts w:ascii="Times New Roman" w:hAnsi="Times New Roman" w:cs="Times New Roman"/>
          <w:sz w:val="24"/>
          <w:szCs w:val="24"/>
        </w:rPr>
        <w:t xml:space="preserve">от ____20 </w:t>
      </w:r>
      <w:r w:rsidRPr="00570853">
        <w:rPr>
          <w:rFonts w:ascii="Times New Roman" w:hAnsi="Times New Roman" w:cs="Times New Roman"/>
          <w:sz w:val="24"/>
          <w:szCs w:val="24"/>
        </w:rPr>
        <w:t>года</w:t>
      </w:r>
    </w:p>
    <w:p w14:paraId="22A085F4" w14:textId="77777777" w:rsidR="001102AC" w:rsidRPr="00570853" w:rsidRDefault="001102AC" w:rsidP="001102AC">
      <w:pPr>
        <w:rPr>
          <w:rFonts w:ascii="Times New Roman" w:hAnsi="Times New Roman" w:cs="Times New Roman"/>
          <w:b/>
          <w:sz w:val="24"/>
          <w:szCs w:val="24"/>
        </w:rPr>
      </w:pPr>
    </w:p>
    <w:p w14:paraId="545B4316" w14:textId="083EB3D8" w:rsidR="001102AC" w:rsidRPr="00772060" w:rsidRDefault="001102AC" w:rsidP="00230705">
      <w:pPr>
        <w:rPr>
          <w:rFonts w:ascii="Times New Roman" w:hAnsi="Times New Roman" w:cs="Times New Roman"/>
          <w:sz w:val="24"/>
          <w:szCs w:val="24"/>
        </w:rPr>
      </w:pPr>
      <w:r w:rsidRPr="00570853">
        <w:rPr>
          <w:rFonts w:ascii="Times New Roman" w:hAnsi="Times New Roman" w:cs="Times New Roman"/>
          <w:b/>
          <w:sz w:val="24"/>
          <w:szCs w:val="24"/>
        </w:rPr>
        <w:t>3</w:t>
      </w:r>
      <w:proofErr w:type="gramStart"/>
      <w:r w:rsidR="003C3081">
        <w:rPr>
          <w:rFonts w:ascii="Times New Roman" w:hAnsi="Times New Roman" w:cs="Times New Roman"/>
          <w:sz w:val="24"/>
          <w:szCs w:val="24"/>
        </w:rPr>
        <w:t> </w:t>
      </w:r>
      <w:r w:rsidR="00754287" w:rsidRPr="00754287">
        <w:rPr>
          <w:rFonts w:ascii="Times New Roman" w:hAnsi="Times New Roman" w:cs="Times New Roman"/>
          <w:sz w:val="24"/>
          <w:szCs w:val="24"/>
        </w:rPr>
        <w:t>В</w:t>
      </w:r>
      <w:proofErr w:type="gramEnd"/>
      <w:r w:rsidR="00754287" w:rsidRPr="00754287">
        <w:rPr>
          <w:rFonts w:ascii="Times New Roman" w:hAnsi="Times New Roman" w:cs="Times New Roman"/>
          <w:sz w:val="24"/>
          <w:szCs w:val="24"/>
        </w:rPr>
        <w:t xml:space="preserve"> настоящем стандарте реализованы нормы закона Республики Казахстан «Закон Республики Казахстан «О ветеринарии»» от 1</w:t>
      </w:r>
      <w:r w:rsidR="00754287">
        <w:rPr>
          <w:rFonts w:ascii="Times New Roman" w:hAnsi="Times New Roman" w:cs="Times New Roman"/>
          <w:sz w:val="24"/>
          <w:szCs w:val="24"/>
        </w:rPr>
        <w:t>0</w:t>
      </w:r>
      <w:r w:rsidR="00754287" w:rsidRPr="00754287">
        <w:rPr>
          <w:rFonts w:ascii="Times New Roman" w:hAnsi="Times New Roman" w:cs="Times New Roman"/>
          <w:sz w:val="24"/>
          <w:szCs w:val="24"/>
        </w:rPr>
        <w:t xml:space="preserve"> июля 200</w:t>
      </w:r>
      <w:r w:rsidR="00754287">
        <w:rPr>
          <w:rFonts w:ascii="Times New Roman" w:hAnsi="Times New Roman" w:cs="Times New Roman"/>
          <w:sz w:val="24"/>
          <w:szCs w:val="24"/>
        </w:rPr>
        <w:t>2</w:t>
      </w:r>
      <w:r w:rsidR="00754287" w:rsidRPr="00754287">
        <w:rPr>
          <w:rFonts w:ascii="Times New Roman" w:hAnsi="Times New Roman" w:cs="Times New Roman"/>
          <w:sz w:val="24"/>
          <w:szCs w:val="24"/>
        </w:rPr>
        <w:t xml:space="preserve"> года № </w:t>
      </w:r>
      <w:r w:rsidR="00483B99">
        <w:rPr>
          <w:rFonts w:ascii="Times New Roman" w:hAnsi="Times New Roman" w:cs="Times New Roman"/>
          <w:sz w:val="24"/>
          <w:szCs w:val="24"/>
        </w:rPr>
        <w:t>339</w:t>
      </w:r>
    </w:p>
    <w:p w14:paraId="4C299542" w14:textId="77777777" w:rsidR="001102AC" w:rsidRPr="00570853" w:rsidRDefault="001102AC" w:rsidP="001102AC">
      <w:pPr>
        <w:rPr>
          <w:rFonts w:ascii="Times New Roman" w:hAnsi="Times New Roman" w:cs="Times New Roman"/>
          <w:b/>
          <w:bCs/>
          <w:sz w:val="24"/>
          <w:szCs w:val="24"/>
        </w:rPr>
      </w:pPr>
    </w:p>
    <w:p w14:paraId="4F4035F0" w14:textId="4B4D8E9D" w:rsidR="001102AC" w:rsidRPr="00230705" w:rsidRDefault="001102AC" w:rsidP="00230705">
      <w:pPr>
        <w:rPr>
          <w:rFonts w:ascii="Times New Roman" w:hAnsi="Times New Roman" w:cs="Times New Roman"/>
          <w:b/>
          <w:bCs/>
          <w:sz w:val="24"/>
          <w:szCs w:val="24"/>
        </w:rPr>
      </w:pPr>
      <w:r w:rsidRPr="00570853">
        <w:rPr>
          <w:rFonts w:ascii="Times New Roman" w:hAnsi="Times New Roman" w:cs="Times New Roman"/>
          <w:b/>
          <w:bCs/>
          <w:sz w:val="24"/>
          <w:szCs w:val="24"/>
        </w:rPr>
        <w:t>4</w:t>
      </w:r>
      <w:r w:rsidR="004B3585" w:rsidRPr="00570853">
        <w:rPr>
          <w:rFonts w:ascii="Times New Roman" w:hAnsi="Times New Roman" w:cs="Times New Roman"/>
          <w:b/>
          <w:sz w:val="24"/>
          <w:szCs w:val="24"/>
        </w:rPr>
        <w:t xml:space="preserve"> </w:t>
      </w:r>
      <w:r w:rsidRPr="00570853">
        <w:rPr>
          <w:rFonts w:ascii="Times New Roman" w:hAnsi="Times New Roman" w:cs="Times New Roman"/>
          <w:b/>
          <w:sz w:val="24"/>
          <w:szCs w:val="24"/>
        </w:rPr>
        <w:t>ВВЕДЕН В</w:t>
      </w:r>
      <w:r w:rsidR="003C3081">
        <w:rPr>
          <w:rFonts w:ascii="Times New Roman" w:hAnsi="Times New Roman" w:cs="Times New Roman"/>
          <w:b/>
          <w:sz w:val="24"/>
          <w:szCs w:val="24"/>
        </w:rPr>
        <w:t>ЗАМЕН</w:t>
      </w:r>
    </w:p>
    <w:p w14:paraId="6D620DD4" w14:textId="77777777" w:rsidR="001102AC" w:rsidRPr="00570853" w:rsidRDefault="001102AC" w:rsidP="001102AC">
      <w:pPr>
        <w:rPr>
          <w:rFonts w:ascii="Times New Roman" w:hAnsi="Times New Roman" w:cs="Times New Roman"/>
          <w:i/>
          <w:iCs/>
          <w:sz w:val="24"/>
          <w:szCs w:val="24"/>
        </w:rPr>
      </w:pPr>
    </w:p>
    <w:p w14:paraId="65B96F75" w14:textId="00A8FDAE" w:rsidR="00343724" w:rsidRPr="00570853" w:rsidRDefault="00170A64" w:rsidP="00343724">
      <w:pPr>
        <w:rPr>
          <w:rFonts w:ascii="Times New Roman" w:hAnsi="Times New Roman" w:cs="Times New Roman"/>
          <w:i/>
          <w:sz w:val="24"/>
          <w:szCs w:val="24"/>
        </w:rPr>
      </w:pPr>
      <w:r>
        <w:rPr>
          <w:rFonts w:ascii="Times New Roman" w:hAnsi="Times New Roman" w:cs="Times New Roman"/>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периодических информационных указателях стандартов.</w:t>
      </w:r>
      <w:r>
        <w:rPr>
          <w:rFonts w:ascii="Times New Roman" w:hAnsi="Times New Roman" w:cs="Times New Roman"/>
        </w:rPr>
        <w:t xml:space="preserve"> </w:t>
      </w:r>
      <w:r>
        <w:rPr>
          <w:rFonts w:ascii="Times New Roman" w:hAnsi="Times New Roman" w:cs="Times New Roman"/>
        </w:rPr>
        <w:br/>
      </w:r>
      <w:r>
        <w:rPr>
          <w:rFonts w:ascii="Times New Roman" w:hAnsi="Times New Roman" w:cs="Times New Roman"/>
          <w:i/>
          <w:sz w:val="24"/>
          <w:szCs w:val="24"/>
        </w:rPr>
        <w:t>В случае пересмотра (замены) или отмены настоящего стандарта соответствующее уведомление будет опубликовано в периодическом информационном указателе стандартов</w:t>
      </w:r>
    </w:p>
    <w:p w14:paraId="15F5B5A5" w14:textId="77777777" w:rsidR="00343724" w:rsidRDefault="00343724" w:rsidP="00343724">
      <w:pPr>
        <w:rPr>
          <w:rFonts w:ascii="Times New Roman" w:hAnsi="Times New Roman" w:cs="Times New Roman"/>
          <w:sz w:val="24"/>
          <w:szCs w:val="24"/>
          <w:lang w:val="kk-KZ"/>
        </w:rPr>
      </w:pPr>
    </w:p>
    <w:p w14:paraId="43A7F2FB" w14:textId="77777777" w:rsidR="00FD6C76" w:rsidRDefault="00FD6C76" w:rsidP="00343724">
      <w:pPr>
        <w:rPr>
          <w:rFonts w:ascii="Times New Roman" w:hAnsi="Times New Roman" w:cs="Times New Roman"/>
          <w:sz w:val="24"/>
          <w:szCs w:val="24"/>
          <w:lang w:val="kk-KZ"/>
        </w:rPr>
      </w:pPr>
    </w:p>
    <w:p w14:paraId="79650149" w14:textId="77777777" w:rsidR="00230705" w:rsidRDefault="00230705" w:rsidP="00343724">
      <w:pPr>
        <w:rPr>
          <w:rFonts w:ascii="Times New Roman" w:hAnsi="Times New Roman" w:cs="Times New Roman"/>
          <w:sz w:val="24"/>
          <w:szCs w:val="24"/>
          <w:lang w:val="kk-KZ"/>
        </w:rPr>
      </w:pPr>
    </w:p>
    <w:p w14:paraId="32EF4F12" w14:textId="77777777" w:rsidR="00230705" w:rsidRDefault="00230705" w:rsidP="00343724">
      <w:pPr>
        <w:rPr>
          <w:rFonts w:ascii="Times New Roman" w:hAnsi="Times New Roman" w:cs="Times New Roman"/>
          <w:sz w:val="24"/>
          <w:szCs w:val="24"/>
          <w:lang w:val="kk-KZ"/>
        </w:rPr>
      </w:pPr>
    </w:p>
    <w:p w14:paraId="21B941A1" w14:textId="77777777" w:rsidR="00230705" w:rsidRDefault="00230705" w:rsidP="00343724">
      <w:pPr>
        <w:rPr>
          <w:rFonts w:ascii="Times New Roman" w:hAnsi="Times New Roman" w:cs="Times New Roman"/>
          <w:sz w:val="24"/>
          <w:szCs w:val="24"/>
          <w:lang w:val="kk-KZ"/>
        </w:rPr>
      </w:pPr>
    </w:p>
    <w:p w14:paraId="5B177A07" w14:textId="77777777" w:rsidR="00230705" w:rsidRDefault="00230705" w:rsidP="00343724">
      <w:pPr>
        <w:rPr>
          <w:rFonts w:ascii="Times New Roman" w:hAnsi="Times New Roman" w:cs="Times New Roman"/>
          <w:sz w:val="24"/>
          <w:szCs w:val="24"/>
          <w:lang w:val="kk-KZ"/>
        </w:rPr>
      </w:pPr>
    </w:p>
    <w:p w14:paraId="2EB155C1" w14:textId="77777777" w:rsidR="00230705" w:rsidRDefault="00230705" w:rsidP="00343724">
      <w:pPr>
        <w:rPr>
          <w:rFonts w:ascii="Times New Roman" w:hAnsi="Times New Roman" w:cs="Times New Roman"/>
          <w:sz w:val="24"/>
          <w:szCs w:val="24"/>
          <w:lang w:val="kk-KZ"/>
        </w:rPr>
      </w:pPr>
    </w:p>
    <w:p w14:paraId="6433A693" w14:textId="77777777" w:rsidR="00230705" w:rsidRDefault="00230705" w:rsidP="00343724">
      <w:pPr>
        <w:rPr>
          <w:rFonts w:ascii="Times New Roman" w:hAnsi="Times New Roman" w:cs="Times New Roman"/>
          <w:sz w:val="24"/>
          <w:szCs w:val="24"/>
          <w:lang w:val="kk-KZ"/>
        </w:rPr>
      </w:pPr>
    </w:p>
    <w:p w14:paraId="2C8A50F6" w14:textId="77777777" w:rsidR="00230705" w:rsidRDefault="00230705" w:rsidP="00343724">
      <w:pPr>
        <w:rPr>
          <w:rFonts w:ascii="Times New Roman" w:hAnsi="Times New Roman" w:cs="Times New Roman"/>
          <w:sz w:val="24"/>
          <w:szCs w:val="24"/>
          <w:lang w:val="kk-KZ"/>
        </w:rPr>
      </w:pPr>
    </w:p>
    <w:p w14:paraId="5150B4FF" w14:textId="77777777" w:rsidR="00230705" w:rsidRDefault="00230705" w:rsidP="00343724">
      <w:pPr>
        <w:rPr>
          <w:rFonts w:ascii="Times New Roman" w:hAnsi="Times New Roman" w:cs="Times New Roman"/>
          <w:sz w:val="24"/>
          <w:szCs w:val="24"/>
          <w:lang w:val="kk-KZ"/>
        </w:rPr>
      </w:pPr>
    </w:p>
    <w:p w14:paraId="203C8D5B" w14:textId="77777777" w:rsidR="00230705" w:rsidRDefault="00230705" w:rsidP="00343724">
      <w:pPr>
        <w:rPr>
          <w:rFonts w:ascii="Times New Roman" w:hAnsi="Times New Roman" w:cs="Times New Roman"/>
          <w:sz w:val="24"/>
          <w:szCs w:val="24"/>
          <w:lang w:val="kk-KZ"/>
        </w:rPr>
      </w:pPr>
    </w:p>
    <w:p w14:paraId="4E07930E" w14:textId="77777777" w:rsidR="00230705" w:rsidRDefault="00230705" w:rsidP="00343724">
      <w:pPr>
        <w:rPr>
          <w:rFonts w:ascii="Times New Roman" w:hAnsi="Times New Roman" w:cs="Times New Roman"/>
          <w:sz w:val="24"/>
          <w:szCs w:val="24"/>
          <w:lang w:val="kk-KZ"/>
        </w:rPr>
      </w:pPr>
    </w:p>
    <w:p w14:paraId="13A1665E" w14:textId="77777777" w:rsidR="00230705" w:rsidRDefault="00230705" w:rsidP="00343724">
      <w:pPr>
        <w:rPr>
          <w:rFonts w:ascii="Times New Roman" w:hAnsi="Times New Roman" w:cs="Times New Roman"/>
          <w:sz w:val="24"/>
          <w:szCs w:val="24"/>
          <w:lang w:val="kk-KZ"/>
        </w:rPr>
      </w:pPr>
    </w:p>
    <w:p w14:paraId="31E0D54D" w14:textId="77777777" w:rsidR="00230705" w:rsidRDefault="00230705" w:rsidP="00343724">
      <w:pPr>
        <w:rPr>
          <w:rFonts w:ascii="Times New Roman" w:hAnsi="Times New Roman" w:cs="Times New Roman"/>
          <w:sz w:val="24"/>
          <w:szCs w:val="24"/>
          <w:lang w:val="kk-KZ"/>
        </w:rPr>
      </w:pPr>
    </w:p>
    <w:p w14:paraId="1963CACF" w14:textId="77777777" w:rsidR="00230705" w:rsidRDefault="00230705" w:rsidP="00343724">
      <w:pPr>
        <w:rPr>
          <w:rFonts w:ascii="Times New Roman" w:hAnsi="Times New Roman" w:cs="Times New Roman"/>
          <w:sz w:val="24"/>
          <w:szCs w:val="24"/>
          <w:lang w:val="kk-KZ"/>
        </w:rPr>
      </w:pPr>
    </w:p>
    <w:p w14:paraId="246826E4" w14:textId="77777777" w:rsidR="00230705" w:rsidRDefault="00230705" w:rsidP="00343724">
      <w:pPr>
        <w:rPr>
          <w:rFonts w:ascii="Times New Roman" w:hAnsi="Times New Roman" w:cs="Times New Roman"/>
          <w:sz w:val="24"/>
          <w:szCs w:val="24"/>
          <w:lang w:val="kk-KZ"/>
        </w:rPr>
      </w:pPr>
    </w:p>
    <w:p w14:paraId="1D2167FE" w14:textId="77777777" w:rsidR="00FD6C76" w:rsidRDefault="00FD6C76" w:rsidP="00343724">
      <w:pPr>
        <w:rPr>
          <w:rFonts w:ascii="Times New Roman" w:hAnsi="Times New Roman" w:cs="Times New Roman"/>
          <w:sz w:val="24"/>
          <w:szCs w:val="24"/>
          <w:lang w:val="kk-KZ"/>
        </w:rPr>
      </w:pPr>
    </w:p>
    <w:p w14:paraId="259F48D3" w14:textId="77777777" w:rsidR="00FD6C76" w:rsidRDefault="00FD6C76" w:rsidP="00343724">
      <w:pPr>
        <w:rPr>
          <w:rFonts w:ascii="Times New Roman" w:hAnsi="Times New Roman" w:cs="Times New Roman"/>
          <w:sz w:val="24"/>
          <w:szCs w:val="24"/>
          <w:lang w:val="kk-KZ"/>
        </w:rPr>
      </w:pPr>
    </w:p>
    <w:p w14:paraId="6AB9A06A" w14:textId="77777777" w:rsidR="00FD6C76" w:rsidRPr="00FD6C76" w:rsidRDefault="00FD6C76" w:rsidP="00343724">
      <w:pPr>
        <w:rPr>
          <w:rFonts w:ascii="Times New Roman" w:hAnsi="Times New Roman" w:cs="Times New Roman"/>
          <w:sz w:val="24"/>
          <w:szCs w:val="24"/>
          <w:lang w:val="kk-KZ"/>
        </w:rPr>
      </w:pPr>
    </w:p>
    <w:p w14:paraId="0E464220" w14:textId="77777777" w:rsidR="00343724" w:rsidRPr="00570853" w:rsidRDefault="00343724" w:rsidP="00343724">
      <w:pPr>
        <w:rPr>
          <w:rFonts w:ascii="Times New Roman" w:hAnsi="Times New Roman" w:cs="Times New Roman"/>
          <w:sz w:val="24"/>
          <w:szCs w:val="24"/>
        </w:rPr>
      </w:pPr>
      <w:r w:rsidRPr="00570853">
        <w:rPr>
          <w:rFonts w:ascii="Times New Roman" w:hAnsi="Times New Roman" w:cs="Times New Roman"/>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38638E88" w14:textId="77777777" w:rsidR="00343724" w:rsidRPr="00570853" w:rsidRDefault="00343724" w:rsidP="00343724">
      <w:pPr>
        <w:jc w:val="center"/>
        <w:rPr>
          <w:rFonts w:ascii="Times New Roman" w:hAnsi="Times New Roman" w:cs="Times New Roman"/>
          <w:b/>
          <w:sz w:val="24"/>
          <w:szCs w:val="24"/>
        </w:rPr>
      </w:pPr>
    </w:p>
    <w:p w14:paraId="5E5FC721" w14:textId="77777777" w:rsidR="00D91876" w:rsidRPr="00570853" w:rsidRDefault="00D91876">
      <w:pPr>
        <w:widowControl/>
        <w:autoSpaceDE/>
        <w:autoSpaceDN/>
        <w:adjustRightInd/>
        <w:ind w:firstLine="0"/>
        <w:jc w:val="left"/>
        <w:rPr>
          <w:rFonts w:ascii="Times New Roman" w:hAnsi="Times New Roman" w:cs="Times New Roman"/>
          <w:b/>
          <w:bCs/>
          <w:sz w:val="24"/>
          <w:szCs w:val="24"/>
        </w:rPr>
      </w:pPr>
      <w:r w:rsidRPr="00570853">
        <w:rPr>
          <w:rFonts w:ascii="Times New Roman" w:hAnsi="Times New Roman" w:cs="Times New Roman"/>
          <w:b/>
          <w:bCs/>
          <w:sz w:val="24"/>
          <w:szCs w:val="24"/>
        </w:rPr>
        <w:br w:type="page"/>
      </w:r>
    </w:p>
    <w:p w14:paraId="5D65F176" w14:textId="77777777" w:rsidR="002B25A6" w:rsidRPr="00F452F2" w:rsidRDefault="002B25A6" w:rsidP="002B25A6">
      <w:pPr>
        <w:ind w:firstLine="0"/>
        <w:jc w:val="center"/>
        <w:rPr>
          <w:rFonts w:ascii="Times New Roman" w:hAnsi="Times New Roman" w:cs="Times New Roman"/>
          <w:b/>
          <w:bCs/>
          <w:sz w:val="24"/>
          <w:szCs w:val="24"/>
        </w:rPr>
      </w:pPr>
      <w:r w:rsidRPr="00F452F2">
        <w:rPr>
          <w:rFonts w:ascii="Times New Roman" w:hAnsi="Times New Roman" w:cs="Times New Roman"/>
          <w:b/>
          <w:bCs/>
          <w:sz w:val="24"/>
          <w:szCs w:val="24"/>
        </w:rPr>
        <w:lastRenderedPageBreak/>
        <w:t>Содержание</w:t>
      </w:r>
    </w:p>
    <w:p w14:paraId="2AED2A2A" w14:textId="77777777" w:rsidR="002B25A6" w:rsidRPr="00F452F2" w:rsidRDefault="002B25A6" w:rsidP="002B25A6">
      <w:pPr>
        <w:ind w:firstLine="0"/>
        <w:jc w:val="center"/>
        <w:rPr>
          <w:rFonts w:ascii="Times New Roman" w:hAnsi="Times New Roman" w:cs="Times New Roman"/>
          <w:b/>
          <w:bCs/>
          <w:sz w:val="24"/>
          <w:szCs w:val="24"/>
        </w:rPr>
      </w:pPr>
    </w:p>
    <w:tbl>
      <w:tblPr>
        <w:tblW w:w="9355" w:type="dxa"/>
        <w:jc w:val="center"/>
        <w:tblLayout w:type="fixed"/>
        <w:tblCellMar>
          <w:top w:w="28" w:type="dxa"/>
          <w:left w:w="28" w:type="dxa"/>
          <w:bottom w:w="28" w:type="dxa"/>
          <w:right w:w="28" w:type="dxa"/>
        </w:tblCellMar>
        <w:tblLook w:val="01E0" w:firstRow="1" w:lastRow="1" w:firstColumn="1" w:lastColumn="1" w:noHBand="0" w:noVBand="0"/>
      </w:tblPr>
      <w:tblGrid>
        <w:gridCol w:w="994"/>
        <w:gridCol w:w="7769"/>
        <w:gridCol w:w="592"/>
      </w:tblGrid>
      <w:tr w:rsidR="002B25A6" w:rsidRPr="00F452F2" w14:paraId="4A54977D" w14:textId="77777777" w:rsidTr="007F0D0A">
        <w:trPr>
          <w:trHeight w:val="293"/>
          <w:jc w:val="center"/>
        </w:trPr>
        <w:tc>
          <w:tcPr>
            <w:tcW w:w="8763" w:type="dxa"/>
            <w:gridSpan w:val="2"/>
            <w:tcMar>
              <w:top w:w="28" w:type="dxa"/>
              <w:bottom w:w="28" w:type="dxa"/>
            </w:tcMar>
            <w:vAlign w:val="center"/>
          </w:tcPr>
          <w:p w14:paraId="67774F1E" w14:textId="77777777"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Введение</w:t>
            </w:r>
          </w:p>
        </w:tc>
        <w:tc>
          <w:tcPr>
            <w:tcW w:w="592" w:type="dxa"/>
            <w:tcMar>
              <w:top w:w="28" w:type="dxa"/>
              <w:bottom w:w="28" w:type="dxa"/>
            </w:tcMar>
            <w:vAlign w:val="center"/>
          </w:tcPr>
          <w:p w14:paraId="67232523" w14:textId="07CC0686" w:rsidR="002B25A6" w:rsidRPr="00F452F2" w:rsidRDefault="004467C9" w:rsidP="007F0D0A">
            <w:pPr>
              <w:ind w:firstLine="0"/>
              <w:jc w:val="center"/>
              <w:rPr>
                <w:rFonts w:ascii="Times New Roman" w:hAnsi="Times New Roman" w:cs="Times New Roman"/>
                <w:sz w:val="24"/>
                <w:szCs w:val="24"/>
              </w:rPr>
            </w:pPr>
            <w:r>
              <w:rPr>
                <w:rFonts w:ascii="Times New Roman" w:hAnsi="Times New Roman" w:cs="Times New Roman"/>
                <w:sz w:val="24"/>
                <w:szCs w:val="24"/>
                <w:lang w:val="en-US"/>
              </w:rPr>
              <w:t>I</w:t>
            </w:r>
            <w:r w:rsidR="002B25A6" w:rsidRPr="00F452F2">
              <w:rPr>
                <w:rFonts w:ascii="Times New Roman" w:hAnsi="Times New Roman" w:cs="Times New Roman"/>
                <w:sz w:val="24"/>
                <w:szCs w:val="24"/>
              </w:rPr>
              <w:t>V</w:t>
            </w:r>
          </w:p>
        </w:tc>
      </w:tr>
      <w:tr w:rsidR="002B25A6" w:rsidRPr="00F452F2" w14:paraId="6C4D3842" w14:textId="77777777" w:rsidTr="007F0D0A">
        <w:trPr>
          <w:trHeight w:val="281"/>
          <w:jc w:val="center"/>
        </w:trPr>
        <w:tc>
          <w:tcPr>
            <w:tcW w:w="994" w:type="dxa"/>
            <w:tcMar>
              <w:top w:w="28" w:type="dxa"/>
              <w:bottom w:w="28" w:type="dxa"/>
            </w:tcMar>
            <w:vAlign w:val="center"/>
          </w:tcPr>
          <w:p w14:paraId="2A448634" w14:textId="77777777"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1</w:t>
            </w:r>
          </w:p>
        </w:tc>
        <w:tc>
          <w:tcPr>
            <w:tcW w:w="7769" w:type="dxa"/>
            <w:tcMar>
              <w:top w:w="28" w:type="dxa"/>
              <w:bottom w:w="28" w:type="dxa"/>
            </w:tcMar>
            <w:vAlign w:val="center"/>
          </w:tcPr>
          <w:p w14:paraId="21DD5308" w14:textId="77777777"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Область применения</w:t>
            </w:r>
          </w:p>
        </w:tc>
        <w:tc>
          <w:tcPr>
            <w:tcW w:w="592" w:type="dxa"/>
            <w:tcMar>
              <w:top w:w="28" w:type="dxa"/>
              <w:bottom w:w="28" w:type="dxa"/>
            </w:tcMar>
            <w:vAlign w:val="center"/>
          </w:tcPr>
          <w:p w14:paraId="42C72117" w14:textId="77777777" w:rsidR="002B25A6" w:rsidRPr="00F452F2" w:rsidRDefault="002B25A6" w:rsidP="007F0D0A">
            <w:pPr>
              <w:ind w:firstLine="57"/>
              <w:jc w:val="center"/>
              <w:rPr>
                <w:rFonts w:ascii="Times New Roman" w:hAnsi="Times New Roman" w:cs="Times New Roman"/>
                <w:sz w:val="24"/>
                <w:szCs w:val="24"/>
              </w:rPr>
            </w:pPr>
            <w:r w:rsidRPr="00F452F2">
              <w:rPr>
                <w:rFonts w:ascii="Times New Roman" w:hAnsi="Times New Roman" w:cs="Times New Roman"/>
                <w:sz w:val="24"/>
                <w:szCs w:val="24"/>
              </w:rPr>
              <w:t>1</w:t>
            </w:r>
          </w:p>
        </w:tc>
      </w:tr>
      <w:tr w:rsidR="002B25A6" w:rsidRPr="00F452F2" w14:paraId="39220D20" w14:textId="77777777" w:rsidTr="007F0D0A">
        <w:trPr>
          <w:trHeight w:val="293"/>
          <w:jc w:val="center"/>
        </w:trPr>
        <w:tc>
          <w:tcPr>
            <w:tcW w:w="994" w:type="dxa"/>
            <w:tcMar>
              <w:top w:w="28" w:type="dxa"/>
              <w:bottom w:w="28" w:type="dxa"/>
            </w:tcMar>
            <w:vAlign w:val="center"/>
          </w:tcPr>
          <w:p w14:paraId="69743210" w14:textId="77777777"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2</w:t>
            </w:r>
          </w:p>
        </w:tc>
        <w:tc>
          <w:tcPr>
            <w:tcW w:w="7769" w:type="dxa"/>
            <w:tcMar>
              <w:top w:w="28" w:type="dxa"/>
              <w:bottom w:w="28" w:type="dxa"/>
            </w:tcMar>
            <w:vAlign w:val="center"/>
          </w:tcPr>
          <w:p w14:paraId="29B173D8" w14:textId="69983D7E" w:rsidR="002B25A6" w:rsidRPr="00F452F2" w:rsidRDefault="002B25A6" w:rsidP="007F0D0A">
            <w:pPr>
              <w:ind w:firstLine="0"/>
              <w:jc w:val="left"/>
              <w:rPr>
                <w:rFonts w:ascii="Times New Roman" w:hAnsi="Times New Roman" w:cs="Times New Roman"/>
                <w:sz w:val="24"/>
                <w:szCs w:val="24"/>
              </w:rPr>
            </w:pPr>
            <w:r w:rsidRPr="002B25A6">
              <w:rPr>
                <w:rFonts w:ascii="Times New Roman" w:hAnsi="Times New Roman" w:cs="Times New Roman"/>
                <w:sz w:val="24"/>
                <w:szCs w:val="24"/>
              </w:rPr>
              <w:t>Обозначения и сокращения</w:t>
            </w:r>
          </w:p>
        </w:tc>
        <w:tc>
          <w:tcPr>
            <w:tcW w:w="592" w:type="dxa"/>
            <w:tcMar>
              <w:top w:w="28" w:type="dxa"/>
              <w:bottom w:w="28" w:type="dxa"/>
            </w:tcMar>
            <w:vAlign w:val="center"/>
          </w:tcPr>
          <w:p w14:paraId="17B5EBC1" w14:textId="3B619D28" w:rsidR="002B25A6" w:rsidRPr="003C1FE4" w:rsidRDefault="003C1FE4" w:rsidP="007F0D0A">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r>
      <w:tr w:rsidR="002B25A6" w:rsidRPr="00F452F2" w14:paraId="3EC71E90" w14:textId="77777777" w:rsidTr="007F0D0A">
        <w:trPr>
          <w:trHeight w:val="293"/>
          <w:jc w:val="center"/>
        </w:trPr>
        <w:tc>
          <w:tcPr>
            <w:tcW w:w="994" w:type="dxa"/>
            <w:tcMar>
              <w:top w:w="28" w:type="dxa"/>
              <w:bottom w:w="28" w:type="dxa"/>
            </w:tcMar>
            <w:vAlign w:val="center"/>
          </w:tcPr>
          <w:p w14:paraId="6A5E5F70" w14:textId="77777777"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3</w:t>
            </w:r>
          </w:p>
        </w:tc>
        <w:tc>
          <w:tcPr>
            <w:tcW w:w="7769" w:type="dxa"/>
            <w:tcMar>
              <w:top w:w="28" w:type="dxa"/>
              <w:bottom w:w="28" w:type="dxa"/>
            </w:tcMar>
            <w:vAlign w:val="center"/>
          </w:tcPr>
          <w:p w14:paraId="41802B39" w14:textId="4CE9E663" w:rsidR="002B25A6" w:rsidRPr="00F452F2" w:rsidRDefault="005C1725" w:rsidP="007F0D0A">
            <w:pPr>
              <w:ind w:firstLine="0"/>
              <w:jc w:val="left"/>
              <w:rPr>
                <w:rFonts w:ascii="Times New Roman" w:hAnsi="Times New Roman" w:cs="Times New Roman"/>
                <w:sz w:val="24"/>
                <w:szCs w:val="24"/>
              </w:rPr>
            </w:pPr>
            <w:r w:rsidRPr="005C1725">
              <w:rPr>
                <w:rFonts w:ascii="Times New Roman" w:hAnsi="Times New Roman" w:cs="Times New Roman"/>
                <w:sz w:val="24"/>
                <w:szCs w:val="24"/>
              </w:rPr>
              <w:t>Дифференциальный диагноз</w:t>
            </w:r>
          </w:p>
        </w:tc>
        <w:tc>
          <w:tcPr>
            <w:tcW w:w="592" w:type="dxa"/>
            <w:tcMar>
              <w:top w:w="28" w:type="dxa"/>
              <w:bottom w:w="28" w:type="dxa"/>
            </w:tcMar>
            <w:vAlign w:val="center"/>
          </w:tcPr>
          <w:p w14:paraId="6D06F3E2" w14:textId="0907F270" w:rsidR="002B25A6" w:rsidRPr="006D0C4B" w:rsidRDefault="006D0C4B" w:rsidP="007F0D0A">
            <w:pPr>
              <w:ind w:firstLine="57"/>
              <w:jc w:val="center"/>
              <w:rPr>
                <w:rFonts w:ascii="Times New Roman" w:hAnsi="Times New Roman" w:cs="Times New Roman"/>
                <w:sz w:val="24"/>
                <w:szCs w:val="24"/>
              </w:rPr>
            </w:pPr>
            <w:r>
              <w:rPr>
                <w:rFonts w:ascii="Times New Roman" w:hAnsi="Times New Roman" w:cs="Times New Roman"/>
                <w:sz w:val="24"/>
                <w:szCs w:val="24"/>
              </w:rPr>
              <w:t>2</w:t>
            </w:r>
          </w:p>
        </w:tc>
      </w:tr>
      <w:tr w:rsidR="002B25A6" w:rsidRPr="00F452F2" w14:paraId="506CBE5F" w14:textId="77777777" w:rsidTr="007F0D0A">
        <w:trPr>
          <w:trHeight w:val="293"/>
          <w:jc w:val="center"/>
        </w:trPr>
        <w:tc>
          <w:tcPr>
            <w:tcW w:w="994" w:type="dxa"/>
            <w:tcMar>
              <w:top w:w="28" w:type="dxa"/>
              <w:bottom w:w="28" w:type="dxa"/>
            </w:tcMar>
            <w:vAlign w:val="center"/>
          </w:tcPr>
          <w:p w14:paraId="2D5FF4E5" w14:textId="7EF6C72E" w:rsidR="005C1725" w:rsidRPr="006D0C4B" w:rsidRDefault="005C1725" w:rsidP="007F0D0A">
            <w:pPr>
              <w:ind w:firstLine="0"/>
              <w:jc w:val="left"/>
              <w:rPr>
                <w:rFonts w:ascii="Times New Roman" w:hAnsi="Times New Roman" w:cs="Times New Roman"/>
                <w:sz w:val="24"/>
                <w:szCs w:val="24"/>
              </w:rPr>
            </w:pPr>
            <w:r w:rsidRPr="006D0C4B">
              <w:rPr>
                <w:rFonts w:ascii="Times New Roman" w:hAnsi="Times New Roman" w:cs="Times New Roman"/>
                <w:sz w:val="24"/>
                <w:szCs w:val="24"/>
              </w:rPr>
              <w:t>4</w:t>
            </w:r>
          </w:p>
          <w:p w14:paraId="77EC3EB8" w14:textId="0AAF248C" w:rsidR="002B25A6" w:rsidRPr="00F452F2" w:rsidRDefault="005C1725" w:rsidP="007F0D0A">
            <w:pPr>
              <w:ind w:firstLine="0"/>
              <w:jc w:val="left"/>
              <w:rPr>
                <w:rFonts w:ascii="Times New Roman" w:hAnsi="Times New Roman" w:cs="Times New Roman"/>
                <w:sz w:val="24"/>
                <w:szCs w:val="24"/>
              </w:rPr>
            </w:pPr>
            <w:r>
              <w:rPr>
                <w:rFonts w:ascii="Times New Roman" w:hAnsi="Times New Roman" w:cs="Times New Roman"/>
                <w:sz w:val="24"/>
                <w:szCs w:val="24"/>
              </w:rPr>
              <w:t>5</w:t>
            </w:r>
          </w:p>
        </w:tc>
        <w:tc>
          <w:tcPr>
            <w:tcW w:w="7769" w:type="dxa"/>
            <w:tcMar>
              <w:top w:w="28" w:type="dxa"/>
              <w:bottom w:w="28" w:type="dxa"/>
            </w:tcMar>
            <w:vAlign w:val="center"/>
          </w:tcPr>
          <w:p w14:paraId="15139CB8" w14:textId="58567047" w:rsidR="005C1725" w:rsidRDefault="005C1725" w:rsidP="007F0D0A">
            <w:pPr>
              <w:ind w:firstLine="0"/>
              <w:jc w:val="left"/>
              <w:rPr>
                <w:rFonts w:ascii="Times New Roman" w:hAnsi="Times New Roman" w:cs="Times New Roman"/>
                <w:sz w:val="24"/>
                <w:szCs w:val="24"/>
              </w:rPr>
            </w:pPr>
            <w:r w:rsidRPr="002B25A6">
              <w:rPr>
                <w:rFonts w:ascii="Times New Roman" w:hAnsi="Times New Roman" w:cs="Times New Roman"/>
                <w:sz w:val="24"/>
                <w:szCs w:val="24"/>
              </w:rPr>
              <w:t>Диагностические методы</w:t>
            </w:r>
          </w:p>
          <w:p w14:paraId="3D2F12D4" w14:textId="7779C1FA" w:rsidR="002B25A6" w:rsidRPr="00F452F2" w:rsidRDefault="002B25A6" w:rsidP="007F0D0A">
            <w:pPr>
              <w:ind w:firstLine="0"/>
              <w:jc w:val="left"/>
              <w:rPr>
                <w:rFonts w:ascii="Times New Roman" w:hAnsi="Times New Roman" w:cs="Times New Roman"/>
                <w:sz w:val="24"/>
                <w:szCs w:val="24"/>
              </w:rPr>
            </w:pPr>
            <w:r w:rsidRPr="002B25A6">
              <w:rPr>
                <w:rFonts w:ascii="Times New Roman" w:hAnsi="Times New Roman" w:cs="Times New Roman"/>
                <w:sz w:val="24"/>
                <w:szCs w:val="24"/>
              </w:rPr>
              <w:t>Идентификация возбудителя</w:t>
            </w:r>
          </w:p>
        </w:tc>
        <w:tc>
          <w:tcPr>
            <w:tcW w:w="592" w:type="dxa"/>
            <w:tcMar>
              <w:top w:w="28" w:type="dxa"/>
              <w:bottom w:w="28" w:type="dxa"/>
            </w:tcMar>
            <w:vAlign w:val="center"/>
          </w:tcPr>
          <w:p w14:paraId="6F31923C" w14:textId="49FEEEE5" w:rsidR="005C1725" w:rsidRDefault="005C1725" w:rsidP="007F0D0A">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3</w:t>
            </w:r>
          </w:p>
          <w:p w14:paraId="51F21DC4" w14:textId="20260F9C" w:rsidR="002B25A6" w:rsidRPr="003C1FE4" w:rsidRDefault="003C1FE4" w:rsidP="007F0D0A">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r>
      <w:tr w:rsidR="002B25A6" w:rsidRPr="00F452F2" w14:paraId="5A428CCF" w14:textId="77777777" w:rsidTr="007F0D0A">
        <w:trPr>
          <w:trHeight w:val="293"/>
          <w:jc w:val="center"/>
        </w:trPr>
        <w:tc>
          <w:tcPr>
            <w:tcW w:w="994" w:type="dxa"/>
            <w:tcMar>
              <w:top w:w="28" w:type="dxa"/>
              <w:bottom w:w="28" w:type="dxa"/>
            </w:tcMar>
            <w:vAlign w:val="center"/>
          </w:tcPr>
          <w:p w14:paraId="0DBA707D" w14:textId="158701EF" w:rsidR="002B25A6" w:rsidRPr="00F452F2" w:rsidRDefault="002B25A6" w:rsidP="005C1725">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5C1725">
              <w:rPr>
                <w:rFonts w:ascii="Times New Roman" w:hAnsi="Times New Roman" w:cs="Times New Roman"/>
                <w:sz w:val="24"/>
                <w:szCs w:val="24"/>
              </w:rPr>
              <w:t>5</w:t>
            </w:r>
            <w:r>
              <w:rPr>
                <w:rFonts w:ascii="Times New Roman" w:hAnsi="Times New Roman" w:cs="Times New Roman"/>
                <w:sz w:val="24"/>
                <w:szCs w:val="24"/>
              </w:rPr>
              <w:t>.1</w:t>
            </w:r>
          </w:p>
        </w:tc>
        <w:tc>
          <w:tcPr>
            <w:tcW w:w="7769" w:type="dxa"/>
            <w:tcMar>
              <w:top w:w="28" w:type="dxa"/>
              <w:bottom w:w="28" w:type="dxa"/>
            </w:tcMar>
            <w:vAlign w:val="center"/>
          </w:tcPr>
          <w:p w14:paraId="447A2541" w14:textId="2E5D7363" w:rsidR="002B25A6" w:rsidRPr="002B25A6" w:rsidRDefault="002B25A6" w:rsidP="007F0D0A">
            <w:pPr>
              <w:ind w:firstLine="0"/>
              <w:jc w:val="left"/>
              <w:rPr>
                <w:rFonts w:ascii="Times New Roman" w:hAnsi="Times New Roman" w:cs="Times New Roman"/>
                <w:sz w:val="24"/>
                <w:szCs w:val="24"/>
              </w:rPr>
            </w:pPr>
            <w:r w:rsidRPr="002B25A6">
              <w:rPr>
                <w:rFonts w:ascii="Times New Roman" w:hAnsi="Times New Roman" w:cs="Times New Roman"/>
                <w:sz w:val="24"/>
                <w:szCs w:val="24"/>
              </w:rPr>
              <w:t>Культура</w:t>
            </w:r>
          </w:p>
        </w:tc>
        <w:tc>
          <w:tcPr>
            <w:tcW w:w="592" w:type="dxa"/>
            <w:tcMar>
              <w:top w:w="28" w:type="dxa"/>
              <w:bottom w:w="28" w:type="dxa"/>
            </w:tcMar>
            <w:vAlign w:val="center"/>
          </w:tcPr>
          <w:p w14:paraId="1CF41125" w14:textId="5409A0A9" w:rsidR="002B25A6" w:rsidRPr="003C1FE4" w:rsidRDefault="003C1FE4" w:rsidP="007F0D0A">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r>
      <w:tr w:rsidR="002B25A6" w:rsidRPr="00F452F2" w14:paraId="6E7C7E50" w14:textId="77777777" w:rsidTr="007F0D0A">
        <w:trPr>
          <w:trHeight w:val="293"/>
          <w:jc w:val="center"/>
        </w:trPr>
        <w:tc>
          <w:tcPr>
            <w:tcW w:w="994" w:type="dxa"/>
            <w:tcMar>
              <w:top w:w="28" w:type="dxa"/>
              <w:bottom w:w="28" w:type="dxa"/>
            </w:tcMar>
            <w:vAlign w:val="center"/>
          </w:tcPr>
          <w:p w14:paraId="18C7A4D8" w14:textId="1DAC346E" w:rsidR="002B25A6" w:rsidRDefault="002B25A6" w:rsidP="005C1725">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5C1725">
              <w:rPr>
                <w:rFonts w:ascii="Times New Roman" w:hAnsi="Times New Roman" w:cs="Times New Roman"/>
                <w:sz w:val="24"/>
                <w:szCs w:val="24"/>
              </w:rPr>
              <w:t>5</w:t>
            </w:r>
            <w:r>
              <w:rPr>
                <w:rFonts w:ascii="Times New Roman" w:hAnsi="Times New Roman" w:cs="Times New Roman"/>
                <w:sz w:val="24"/>
                <w:szCs w:val="24"/>
              </w:rPr>
              <w:t>.2</w:t>
            </w:r>
          </w:p>
        </w:tc>
        <w:tc>
          <w:tcPr>
            <w:tcW w:w="7769" w:type="dxa"/>
            <w:tcMar>
              <w:top w:w="28" w:type="dxa"/>
              <w:bottom w:w="28" w:type="dxa"/>
            </w:tcMar>
            <w:vAlign w:val="center"/>
          </w:tcPr>
          <w:p w14:paraId="3E0BBCF3" w14:textId="1CC7FD12" w:rsidR="002B25A6" w:rsidRPr="002B25A6" w:rsidRDefault="002B25A6" w:rsidP="007F0D0A">
            <w:pPr>
              <w:ind w:firstLine="0"/>
              <w:jc w:val="left"/>
              <w:rPr>
                <w:rFonts w:ascii="Times New Roman" w:hAnsi="Times New Roman" w:cs="Times New Roman"/>
                <w:sz w:val="24"/>
                <w:szCs w:val="24"/>
              </w:rPr>
            </w:pPr>
            <w:r w:rsidRPr="002B25A6">
              <w:rPr>
                <w:rFonts w:ascii="Times New Roman" w:hAnsi="Times New Roman" w:cs="Times New Roman"/>
                <w:sz w:val="24"/>
                <w:szCs w:val="24"/>
              </w:rPr>
              <w:t>Иммунологические методы</w:t>
            </w:r>
          </w:p>
        </w:tc>
        <w:tc>
          <w:tcPr>
            <w:tcW w:w="592" w:type="dxa"/>
            <w:tcMar>
              <w:top w:w="28" w:type="dxa"/>
              <w:bottom w:w="28" w:type="dxa"/>
            </w:tcMar>
            <w:vAlign w:val="center"/>
          </w:tcPr>
          <w:p w14:paraId="635C7EE2" w14:textId="772DE2E9" w:rsidR="002B25A6" w:rsidRPr="003C1FE4" w:rsidRDefault="003C1FE4" w:rsidP="007F0D0A">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r>
      <w:tr w:rsidR="002B25A6" w:rsidRPr="00F452F2" w14:paraId="0BFA8432" w14:textId="77777777" w:rsidTr="007F0D0A">
        <w:trPr>
          <w:trHeight w:val="293"/>
          <w:jc w:val="center"/>
        </w:trPr>
        <w:tc>
          <w:tcPr>
            <w:tcW w:w="994" w:type="dxa"/>
            <w:tcMar>
              <w:top w:w="28" w:type="dxa"/>
              <w:bottom w:w="28" w:type="dxa"/>
            </w:tcMar>
            <w:vAlign w:val="center"/>
          </w:tcPr>
          <w:p w14:paraId="474D3BE9" w14:textId="5717F4C2" w:rsidR="002B25A6" w:rsidRDefault="002B25A6" w:rsidP="005C1725">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5C1725">
              <w:rPr>
                <w:rFonts w:ascii="Times New Roman" w:hAnsi="Times New Roman" w:cs="Times New Roman"/>
                <w:sz w:val="24"/>
                <w:szCs w:val="24"/>
              </w:rPr>
              <w:t>5</w:t>
            </w:r>
            <w:r>
              <w:rPr>
                <w:rFonts w:ascii="Times New Roman" w:hAnsi="Times New Roman" w:cs="Times New Roman"/>
                <w:sz w:val="24"/>
                <w:szCs w:val="24"/>
              </w:rPr>
              <w:t>.3</w:t>
            </w:r>
          </w:p>
        </w:tc>
        <w:tc>
          <w:tcPr>
            <w:tcW w:w="7769" w:type="dxa"/>
            <w:tcMar>
              <w:top w:w="28" w:type="dxa"/>
              <w:bottom w:w="28" w:type="dxa"/>
            </w:tcMar>
            <w:vAlign w:val="center"/>
          </w:tcPr>
          <w:p w14:paraId="7900252B" w14:textId="2971325D" w:rsidR="002B25A6" w:rsidRPr="002B25A6" w:rsidRDefault="002B25A6" w:rsidP="007F0D0A">
            <w:pPr>
              <w:ind w:firstLine="0"/>
              <w:jc w:val="left"/>
              <w:rPr>
                <w:rFonts w:ascii="Times New Roman" w:hAnsi="Times New Roman" w:cs="Times New Roman"/>
                <w:sz w:val="24"/>
                <w:szCs w:val="24"/>
              </w:rPr>
            </w:pPr>
            <w:r w:rsidRPr="002B25A6">
              <w:rPr>
                <w:rFonts w:ascii="Times New Roman" w:hAnsi="Times New Roman" w:cs="Times New Roman"/>
                <w:sz w:val="24"/>
                <w:szCs w:val="24"/>
              </w:rPr>
              <w:t>Методы выявления нуклеиновых кислот</w:t>
            </w:r>
          </w:p>
        </w:tc>
        <w:tc>
          <w:tcPr>
            <w:tcW w:w="592" w:type="dxa"/>
            <w:tcMar>
              <w:top w:w="28" w:type="dxa"/>
              <w:bottom w:w="28" w:type="dxa"/>
            </w:tcMar>
            <w:vAlign w:val="center"/>
          </w:tcPr>
          <w:p w14:paraId="159EE66C" w14:textId="0EC66B3B" w:rsidR="002B25A6" w:rsidRPr="003C1FE4" w:rsidRDefault="003C1FE4" w:rsidP="007F0D0A">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r>
      <w:tr w:rsidR="002B25A6" w:rsidRPr="00F452F2" w14:paraId="342F9D30" w14:textId="77777777" w:rsidTr="007F0D0A">
        <w:trPr>
          <w:trHeight w:val="293"/>
          <w:jc w:val="center"/>
        </w:trPr>
        <w:tc>
          <w:tcPr>
            <w:tcW w:w="994" w:type="dxa"/>
            <w:tcMar>
              <w:top w:w="28" w:type="dxa"/>
              <w:bottom w:w="28" w:type="dxa"/>
            </w:tcMar>
            <w:vAlign w:val="center"/>
          </w:tcPr>
          <w:p w14:paraId="568DE915" w14:textId="724274E5" w:rsidR="002B25A6" w:rsidRDefault="002B25A6" w:rsidP="005C1725">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5C1725">
              <w:rPr>
                <w:rFonts w:ascii="Times New Roman" w:hAnsi="Times New Roman" w:cs="Times New Roman"/>
                <w:sz w:val="24"/>
                <w:szCs w:val="24"/>
              </w:rPr>
              <w:t>5</w:t>
            </w:r>
            <w:r>
              <w:rPr>
                <w:rFonts w:ascii="Times New Roman" w:hAnsi="Times New Roman" w:cs="Times New Roman"/>
                <w:sz w:val="24"/>
                <w:szCs w:val="24"/>
              </w:rPr>
              <w:t>.4</w:t>
            </w:r>
          </w:p>
        </w:tc>
        <w:tc>
          <w:tcPr>
            <w:tcW w:w="7769" w:type="dxa"/>
            <w:tcMar>
              <w:top w:w="28" w:type="dxa"/>
              <w:bottom w:w="28" w:type="dxa"/>
            </w:tcMar>
            <w:vAlign w:val="center"/>
          </w:tcPr>
          <w:p w14:paraId="1D33A884" w14:textId="2797E1DB" w:rsidR="002B25A6" w:rsidRPr="002B25A6" w:rsidRDefault="002B25A6" w:rsidP="007F0D0A">
            <w:pPr>
              <w:ind w:firstLine="0"/>
              <w:jc w:val="left"/>
              <w:rPr>
                <w:rFonts w:ascii="Times New Roman" w:hAnsi="Times New Roman" w:cs="Times New Roman"/>
                <w:sz w:val="24"/>
                <w:szCs w:val="24"/>
              </w:rPr>
            </w:pPr>
            <w:r w:rsidRPr="002B25A6">
              <w:rPr>
                <w:rFonts w:ascii="Times New Roman" w:hAnsi="Times New Roman" w:cs="Times New Roman"/>
                <w:sz w:val="24"/>
                <w:szCs w:val="24"/>
              </w:rPr>
              <w:t>Электрофорез</w:t>
            </w:r>
          </w:p>
        </w:tc>
        <w:tc>
          <w:tcPr>
            <w:tcW w:w="592" w:type="dxa"/>
            <w:tcMar>
              <w:top w:w="28" w:type="dxa"/>
              <w:bottom w:w="28" w:type="dxa"/>
            </w:tcMar>
            <w:vAlign w:val="center"/>
          </w:tcPr>
          <w:p w14:paraId="61D49A48" w14:textId="701BA876" w:rsidR="002B25A6" w:rsidRPr="003C1FE4" w:rsidRDefault="003C1FE4" w:rsidP="007F0D0A">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r>
      <w:tr w:rsidR="002B25A6" w:rsidRPr="00F452F2" w14:paraId="79E10DF7" w14:textId="77777777" w:rsidTr="007F0D0A">
        <w:trPr>
          <w:trHeight w:val="293"/>
          <w:jc w:val="center"/>
        </w:trPr>
        <w:tc>
          <w:tcPr>
            <w:tcW w:w="994" w:type="dxa"/>
            <w:tcMar>
              <w:top w:w="28" w:type="dxa"/>
              <w:bottom w:w="28" w:type="dxa"/>
            </w:tcMar>
            <w:vAlign w:val="center"/>
          </w:tcPr>
          <w:p w14:paraId="393F1495" w14:textId="4C43DFE5" w:rsidR="002B25A6" w:rsidRDefault="002B25A6" w:rsidP="005C1725">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5C1725">
              <w:rPr>
                <w:rFonts w:ascii="Times New Roman" w:hAnsi="Times New Roman" w:cs="Times New Roman"/>
                <w:sz w:val="24"/>
                <w:szCs w:val="24"/>
              </w:rPr>
              <w:t>5</w:t>
            </w:r>
            <w:r>
              <w:rPr>
                <w:rFonts w:ascii="Times New Roman" w:hAnsi="Times New Roman" w:cs="Times New Roman"/>
                <w:sz w:val="24"/>
                <w:szCs w:val="24"/>
              </w:rPr>
              <w:t>.5</w:t>
            </w:r>
          </w:p>
        </w:tc>
        <w:tc>
          <w:tcPr>
            <w:tcW w:w="7769" w:type="dxa"/>
            <w:tcMar>
              <w:top w:w="28" w:type="dxa"/>
              <w:bottom w:w="28" w:type="dxa"/>
            </w:tcMar>
            <w:vAlign w:val="center"/>
          </w:tcPr>
          <w:p w14:paraId="440573C4" w14:textId="05CB8D00" w:rsidR="002B25A6" w:rsidRPr="002B25A6" w:rsidRDefault="002B25A6" w:rsidP="007F0D0A">
            <w:pPr>
              <w:ind w:firstLine="0"/>
              <w:jc w:val="left"/>
              <w:rPr>
                <w:rFonts w:ascii="Times New Roman" w:hAnsi="Times New Roman" w:cs="Times New Roman"/>
                <w:sz w:val="24"/>
                <w:szCs w:val="24"/>
              </w:rPr>
            </w:pPr>
            <w:r w:rsidRPr="002B25A6">
              <w:rPr>
                <w:rFonts w:ascii="Times New Roman" w:hAnsi="Times New Roman" w:cs="Times New Roman"/>
                <w:sz w:val="24"/>
                <w:szCs w:val="24"/>
              </w:rPr>
              <w:t>ПЦР в реальном времени</w:t>
            </w:r>
          </w:p>
        </w:tc>
        <w:tc>
          <w:tcPr>
            <w:tcW w:w="592" w:type="dxa"/>
            <w:tcMar>
              <w:top w:w="28" w:type="dxa"/>
              <w:bottom w:w="28" w:type="dxa"/>
            </w:tcMar>
            <w:vAlign w:val="center"/>
          </w:tcPr>
          <w:p w14:paraId="203705AA" w14:textId="59C665AB" w:rsidR="002B25A6" w:rsidRPr="003C1FE4" w:rsidRDefault="003C1FE4" w:rsidP="007F0D0A">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12</w:t>
            </w:r>
          </w:p>
        </w:tc>
      </w:tr>
      <w:tr w:rsidR="002B25A6" w:rsidRPr="00F452F2" w14:paraId="1547ED9A" w14:textId="77777777" w:rsidTr="007F0D0A">
        <w:trPr>
          <w:trHeight w:val="293"/>
          <w:jc w:val="center"/>
        </w:trPr>
        <w:tc>
          <w:tcPr>
            <w:tcW w:w="994" w:type="dxa"/>
            <w:tcMar>
              <w:top w:w="28" w:type="dxa"/>
              <w:bottom w:w="28" w:type="dxa"/>
            </w:tcMar>
            <w:vAlign w:val="center"/>
          </w:tcPr>
          <w:p w14:paraId="30EC1F32" w14:textId="731D40DA" w:rsidR="002B25A6" w:rsidRDefault="002B25A6" w:rsidP="007F0D0A">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5C1725">
              <w:rPr>
                <w:rFonts w:ascii="Times New Roman" w:hAnsi="Times New Roman" w:cs="Times New Roman"/>
                <w:sz w:val="24"/>
                <w:szCs w:val="24"/>
              </w:rPr>
              <w:t>5</w:t>
            </w:r>
            <w:r>
              <w:rPr>
                <w:rFonts w:ascii="Times New Roman" w:hAnsi="Times New Roman" w:cs="Times New Roman"/>
                <w:sz w:val="24"/>
                <w:szCs w:val="24"/>
              </w:rPr>
              <w:t>.6</w:t>
            </w:r>
          </w:p>
          <w:p w14:paraId="76D01800" w14:textId="01072CEE" w:rsidR="002B25A6" w:rsidRPr="00F452F2" w:rsidRDefault="005C1725" w:rsidP="007F0D0A">
            <w:pPr>
              <w:ind w:firstLine="0"/>
              <w:jc w:val="left"/>
              <w:rPr>
                <w:rFonts w:ascii="Times New Roman" w:hAnsi="Times New Roman" w:cs="Times New Roman"/>
                <w:sz w:val="24"/>
                <w:szCs w:val="24"/>
              </w:rPr>
            </w:pPr>
            <w:r>
              <w:rPr>
                <w:rFonts w:ascii="Times New Roman" w:hAnsi="Times New Roman" w:cs="Times New Roman"/>
                <w:sz w:val="24"/>
                <w:szCs w:val="24"/>
              </w:rPr>
              <w:t>6</w:t>
            </w:r>
          </w:p>
        </w:tc>
        <w:tc>
          <w:tcPr>
            <w:tcW w:w="7769" w:type="dxa"/>
            <w:tcMar>
              <w:top w:w="28" w:type="dxa"/>
              <w:bottom w:w="28" w:type="dxa"/>
            </w:tcMar>
            <w:vAlign w:val="center"/>
          </w:tcPr>
          <w:p w14:paraId="714D89C7" w14:textId="59ECADE3" w:rsidR="002B25A6" w:rsidRDefault="002B25A6" w:rsidP="007F0D0A">
            <w:pPr>
              <w:ind w:firstLine="0"/>
              <w:jc w:val="left"/>
              <w:rPr>
                <w:rFonts w:ascii="Times New Roman" w:hAnsi="Times New Roman" w:cs="Times New Roman"/>
                <w:sz w:val="24"/>
                <w:szCs w:val="24"/>
              </w:rPr>
            </w:pPr>
            <w:r w:rsidRPr="002B25A6">
              <w:rPr>
                <w:rFonts w:ascii="Times New Roman" w:hAnsi="Times New Roman" w:cs="Times New Roman"/>
                <w:sz w:val="24"/>
                <w:szCs w:val="24"/>
              </w:rPr>
              <w:t>ПЦР в реальном времени</w:t>
            </w:r>
          </w:p>
          <w:p w14:paraId="2835C1DF" w14:textId="49CA4F35"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Составляющие документы</w:t>
            </w:r>
          </w:p>
        </w:tc>
        <w:tc>
          <w:tcPr>
            <w:tcW w:w="592" w:type="dxa"/>
            <w:tcMar>
              <w:top w:w="28" w:type="dxa"/>
              <w:bottom w:w="28" w:type="dxa"/>
            </w:tcMar>
            <w:vAlign w:val="center"/>
          </w:tcPr>
          <w:p w14:paraId="05E77FC7" w14:textId="4E019BCD" w:rsidR="002B25A6" w:rsidRPr="003C1FE4" w:rsidRDefault="003C1FE4" w:rsidP="007F0D0A">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13</w:t>
            </w:r>
          </w:p>
          <w:p w14:paraId="315B43E1" w14:textId="2BD1D6D1" w:rsidR="002B25A6" w:rsidRPr="003C1FE4" w:rsidRDefault="003C1FE4" w:rsidP="007F0D0A">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13</w:t>
            </w:r>
          </w:p>
        </w:tc>
      </w:tr>
      <w:tr w:rsidR="002B25A6" w:rsidRPr="00F452F2" w14:paraId="6735193F" w14:textId="77777777" w:rsidTr="007F0D0A">
        <w:trPr>
          <w:trHeight w:val="293"/>
          <w:jc w:val="center"/>
        </w:trPr>
        <w:tc>
          <w:tcPr>
            <w:tcW w:w="994" w:type="dxa"/>
            <w:tcMar>
              <w:top w:w="28" w:type="dxa"/>
              <w:bottom w:w="28" w:type="dxa"/>
            </w:tcMar>
            <w:vAlign w:val="center"/>
          </w:tcPr>
          <w:p w14:paraId="0372DEC7" w14:textId="2DD62AE2" w:rsidR="002B25A6" w:rsidRPr="00F452F2" w:rsidRDefault="002B25A6" w:rsidP="005C1725">
            <w:pPr>
              <w:ind w:firstLine="0"/>
              <w:jc w:val="left"/>
              <w:rPr>
                <w:rFonts w:ascii="Times New Roman" w:hAnsi="Times New Roman" w:cs="Times New Roman"/>
                <w:sz w:val="24"/>
                <w:szCs w:val="24"/>
              </w:rPr>
            </w:pPr>
            <w:r w:rsidRPr="00F452F2">
              <w:rPr>
                <w:rFonts w:ascii="Times New Roman" w:hAnsi="Times New Roman" w:cs="Times New Roman"/>
                <w:sz w:val="24"/>
                <w:szCs w:val="24"/>
              </w:rPr>
              <w:t xml:space="preserve">  </w:t>
            </w:r>
            <w:r w:rsidR="005C1725">
              <w:rPr>
                <w:rFonts w:ascii="Times New Roman" w:hAnsi="Times New Roman" w:cs="Times New Roman"/>
                <w:sz w:val="24"/>
                <w:szCs w:val="24"/>
              </w:rPr>
              <w:t>6</w:t>
            </w:r>
            <w:r w:rsidRPr="00F452F2">
              <w:rPr>
                <w:rFonts w:ascii="Times New Roman" w:hAnsi="Times New Roman" w:cs="Times New Roman"/>
                <w:sz w:val="24"/>
                <w:szCs w:val="24"/>
              </w:rPr>
              <w:t>.1</w:t>
            </w:r>
          </w:p>
        </w:tc>
        <w:tc>
          <w:tcPr>
            <w:tcW w:w="7769" w:type="dxa"/>
            <w:tcMar>
              <w:top w:w="28" w:type="dxa"/>
              <w:bottom w:w="28" w:type="dxa"/>
            </w:tcMar>
            <w:vAlign w:val="center"/>
          </w:tcPr>
          <w:p w14:paraId="68D923C0" w14:textId="7A66A2B5" w:rsidR="002B25A6" w:rsidRPr="00F452F2" w:rsidRDefault="00ED023D" w:rsidP="007F0D0A">
            <w:pPr>
              <w:ind w:firstLine="0"/>
              <w:jc w:val="left"/>
              <w:rPr>
                <w:rFonts w:ascii="Times New Roman" w:hAnsi="Times New Roman" w:cs="Times New Roman"/>
                <w:sz w:val="24"/>
                <w:szCs w:val="24"/>
              </w:rPr>
            </w:pPr>
            <w:r w:rsidRPr="00ED023D">
              <w:rPr>
                <w:rFonts w:ascii="Times New Roman" w:hAnsi="Times New Roman" w:cs="Times New Roman"/>
                <w:sz w:val="24"/>
                <w:szCs w:val="24"/>
              </w:rPr>
              <w:t>Быстрая реакция сывороточной агглютинации</w:t>
            </w:r>
          </w:p>
        </w:tc>
        <w:tc>
          <w:tcPr>
            <w:tcW w:w="592" w:type="dxa"/>
            <w:tcMar>
              <w:top w:w="28" w:type="dxa"/>
              <w:bottom w:w="28" w:type="dxa"/>
            </w:tcMar>
            <w:vAlign w:val="center"/>
          </w:tcPr>
          <w:p w14:paraId="6D3D6413" w14:textId="4BF9FDF8" w:rsidR="002B25A6" w:rsidRPr="003C1FE4" w:rsidRDefault="003C1FE4" w:rsidP="003C1FE4">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14</w:t>
            </w:r>
          </w:p>
        </w:tc>
      </w:tr>
      <w:tr w:rsidR="002B25A6" w:rsidRPr="00F452F2" w14:paraId="2AE36E1B" w14:textId="77777777" w:rsidTr="007F0D0A">
        <w:trPr>
          <w:trHeight w:val="281"/>
          <w:jc w:val="center"/>
        </w:trPr>
        <w:tc>
          <w:tcPr>
            <w:tcW w:w="994" w:type="dxa"/>
            <w:tcMar>
              <w:top w:w="28" w:type="dxa"/>
              <w:bottom w:w="28" w:type="dxa"/>
            </w:tcMar>
            <w:vAlign w:val="center"/>
          </w:tcPr>
          <w:p w14:paraId="7B1678E6" w14:textId="2271395F" w:rsidR="002B25A6" w:rsidRPr="00F452F2" w:rsidRDefault="002B25A6" w:rsidP="005C1725">
            <w:pPr>
              <w:ind w:firstLine="0"/>
              <w:jc w:val="left"/>
              <w:rPr>
                <w:rFonts w:ascii="Times New Roman" w:hAnsi="Times New Roman" w:cs="Times New Roman"/>
                <w:sz w:val="24"/>
                <w:szCs w:val="24"/>
              </w:rPr>
            </w:pPr>
            <w:r w:rsidRPr="00F452F2">
              <w:rPr>
                <w:rFonts w:ascii="Times New Roman" w:hAnsi="Times New Roman" w:cs="Times New Roman"/>
                <w:sz w:val="24"/>
                <w:szCs w:val="24"/>
              </w:rPr>
              <w:t xml:space="preserve">  </w:t>
            </w:r>
            <w:r w:rsidR="005C1725">
              <w:rPr>
                <w:rFonts w:ascii="Times New Roman" w:hAnsi="Times New Roman" w:cs="Times New Roman"/>
                <w:sz w:val="24"/>
                <w:szCs w:val="24"/>
              </w:rPr>
              <w:t>6</w:t>
            </w:r>
            <w:r w:rsidRPr="00F452F2">
              <w:rPr>
                <w:rFonts w:ascii="Times New Roman" w:hAnsi="Times New Roman" w:cs="Times New Roman"/>
                <w:sz w:val="24"/>
                <w:szCs w:val="24"/>
              </w:rPr>
              <w:t>.2</w:t>
            </w:r>
          </w:p>
        </w:tc>
        <w:tc>
          <w:tcPr>
            <w:tcW w:w="7769" w:type="dxa"/>
            <w:tcMar>
              <w:top w:w="28" w:type="dxa"/>
              <w:bottom w:w="28" w:type="dxa"/>
            </w:tcMar>
            <w:vAlign w:val="center"/>
          </w:tcPr>
          <w:p w14:paraId="282908CA" w14:textId="77777777"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Запросы на выражение заинтересованности</w:t>
            </w:r>
          </w:p>
        </w:tc>
        <w:tc>
          <w:tcPr>
            <w:tcW w:w="592" w:type="dxa"/>
            <w:tcMar>
              <w:top w:w="28" w:type="dxa"/>
              <w:bottom w:w="28" w:type="dxa"/>
            </w:tcMar>
            <w:vAlign w:val="center"/>
          </w:tcPr>
          <w:p w14:paraId="49430353" w14:textId="1F57A42B" w:rsidR="002B25A6" w:rsidRPr="003C1FE4" w:rsidRDefault="003C1FE4" w:rsidP="007F0D0A">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15</w:t>
            </w:r>
          </w:p>
        </w:tc>
      </w:tr>
      <w:tr w:rsidR="00ED023D" w:rsidRPr="00F452F2" w14:paraId="0EFBA3EF" w14:textId="77777777" w:rsidTr="007F0D0A">
        <w:trPr>
          <w:trHeight w:val="281"/>
          <w:jc w:val="center"/>
        </w:trPr>
        <w:tc>
          <w:tcPr>
            <w:tcW w:w="994" w:type="dxa"/>
            <w:tcMar>
              <w:top w:w="28" w:type="dxa"/>
              <w:bottom w:w="28" w:type="dxa"/>
            </w:tcMar>
            <w:vAlign w:val="center"/>
          </w:tcPr>
          <w:p w14:paraId="7DC8D5E6" w14:textId="4B3253D7" w:rsidR="00ED023D" w:rsidRPr="00ED023D" w:rsidRDefault="00ED023D" w:rsidP="005C1725">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5C1725">
              <w:rPr>
                <w:rFonts w:ascii="Times New Roman" w:hAnsi="Times New Roman" w:cs="Times New Roman"/>
                <w:sz w:val="24"/>
                <w:szCs w:val="24"/>
              </w:rPr>
              <w:t>6</w:t>
            </w:r>
            <w:r>
              <w:rPr>
                <w:rFonts w:ascii="Times New Roman" w:hAnsi="Times New Roman" w:cs="Times New Roman"/>
                <w:sz w:val="24"/>
                <w:szCs w:val="24"/>
                <w:lang w:val="en-US"/>
              </w:rPr>
              <w:t>.3</w:t>
            </w:r>
          </w:p>
        </w:tc>
        <w:tc>
          <w:tcPr>
            <w:tcW w:w="7769" w:type="dxa"/>
            <w:tcMar>
              <w:top w:w="28" w:type="dxa"/>
              <w:bottom w:w="28" w:type="dxa"/>
            </w:tcMar>
            <w:vAlign w:val="center"/>
          </w:tcPr>
          <w:p w14:paraId="1CC2C4FA" w14:textId="742997A7" w:rsidR="00ED023D" w:rsidRPr="00F452F2" w:rsidRDefault="00ED023D" w:rsidP="007F0D0A">
            <w:pPr>
              <w:ind w:firstLine="0"/>
              <w:jc w:val="left"/>
              <w:rPr>
                <w:rFonts w:ascii="Times New Roman" w:hAnsi="Times New Roman" w:cs="Times New Roman"/>
                <w:sz w:val="24"/>
                <w:szCs w:val="24"/>
              </w:rPr>
            </w:pPr>
            <w:r w:rsidRPr="00ED023D">
              <w:rPr>
                <w:rFonts w:ascii="Times New Roman" w:hAnsi="Times New Roman" w:cs="Times New Roman"/>
                <w:sz w:val="24"/>
                <w:szCs w:val="24"/>
              </w:rPr>
              <w:t>Реакция торможения гемагглютинации</w:t>
            </w:r>
          </w:p>
        </w:tc>
        <w:tc>
          <w:tcPr>
            <w:tcW w:w="592" w:type="dxa"/>
            <w:tcMar>
              <w:top w:w="28" w:type="dxa"/>
              <w:bottom w:w="28" w:type="dxa"/>
            </w:tcMar>
            <w:vAlign w:val="center"/>
          </w:tcPr>
          <w:p w14:paraId="770B7E5D" w14:textId="7FF542D9" w:rsidR="00ED023D" w:rsidRPr="003C1FE4" w:rsidRDefault="003C1FE4" w:rsidP="003C1FE4">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16</w:t>
            </w:r>
          </w:p>
        </w:tc>
      </w:tr>
      <w:tr w:rsidR="00ED023D" w:rsidRPr="00ED023D" w14:paraId="3295A9B3" w14:textId="77777777" w:rsidTr="007F0D0A">
        <w:trPr>
          <w:trHeight w:val="281"/>
          <w:jc w:val="center"/>
        </w:trPr>
        <w:tc>
          <w:tcPr>
            <w:tcW w:w="994" w:type="dxa"/>
            <w:tcMar>
              <w:top w:w="28" w:type="dxa"/>
              <w:bottom w:w="28" w:type="dxa"/>
            </w:tcMar>
            <w:vAlign w:val="center"/>
          </w:tcPr>
          <w:p w14:paraId="64EC605B" w14:textId="7394E5AB" w:rsidR="00ED023D" w:rsidRDefault="00ED023D" w:rsidP="005C1725">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5C1725">
              <w:rPr>
                <w:rFonts w:ascii="Times New Roman" w:hAnsi="Times New Roman" w:cs="Times New Roman"/>
                <w:sz w:val="24"/>
                <w:szCs w:val="24"/>
              </w:rPr>
              <w:t>6</w:t>
            </w:r>
            <w:r>
              <w:rPr>
                <w:rFonts w:ascii="Times New Roman" w:hAnsi="Times New Roman" w:cs="Times New Roman"/>
                <w:sz w:val="24"/>
                <w:szCs w:val="24"/>
                <w:lang w:val="en-US"/>
              </w:rPr>
              <w:t>.4</w:t>
            </w:r>
          </w:p>
        </w:tc>
        <w:tc>
          <w:tcPr>
            <w:tcW w:w="7769" w:type="dxa"/>
            <w:tcMar>
              <w:top w:w="28" w:type="dxa"/>
              <w:bottom w:w="28" w:type="dxa"/>
            </w:tcMar>
            <w:vAlign w:val="center"/>
          </w:tcPr>
          <w:p w14:paraId="5B396237" w14:textId="02B2A311" w:rsidR="00ED023D" w:rsidRPr="00ED023D" w:rsidRDefault="00ED023D" w:rsidP="007F0D0A">
            <w:pPr>
              <w:ind w:firstLine="0"/>
              <w:jc w:val="left"/>
              <w:rPr>
                <w:rFonts w:ascii="Times New Roman" w:hAnsi="Times New Roman" w:cs="Times New Roman"/>
                <w:sz w:val="24"/>
                <w:szCs w:val="24"/>
                <w:lang w:val="en-US"/>
              </w:rPr>
            </w:pPr>
            <w:r w:rsidRPr="00ED023D">
              <w:rPr>
                <w:rFonts w:ascii="Times New Roman" w:hAnsi="Times New Roman" w:cs="Times New Roman"/>
                <w:sz w:val="24"/>
                <w:szCs w:val="24"/>
              </w:rPr>
              <w:t>Контроль</w:t>
            </w:r>
            <w:r w:rsidRPr="00ED023D">
              <w:rPr>
                <w:rFonts w:ascii="Times New Roman" w:hAnsi="Times New Roman" w:cs="Times New Roman"/>
                <w:sz w:val="24"/>
                <w:szCs w:val="24"/>
                <w:lang w:val="en-US"/>
              </w:rPr>
              <w:t xml:space="preserve"> </w:t>
            </w:r>
            <w:r w:rsidRPr="00ED023D">
              <w:rPr>
                <w:rFonts w:ascii="Times New Roman" w:hAnsi="Times New Roman" w:cs="Times New Roman"/>
                <w:sz w:val="24"/>
                <w:szCs w:val="24"/>
              </w:rPr>
              <w:t>качества</w:t>
            </w:r>
            <w:r w:rsidRPr="00ED023D">
              <w:rPr>
                <w:rFonts w:ascii="Times New Roman" w:hAnsi="Times New Roman" w:cs="Times New Roman"/>
                <w:sz w:val="24"/>
                <w:szCs w:val="24"/>
                <w:lang w:val="en-US"/>
              </w:rPr>
              <w:t xml:space="preserve"> </w:t>
            </w:r>
            <w:r w:rsidRPr="00ED023D">
              <w:rPr>
                <w:rFonts w:ascii="Times New Roman" w:hAnsi="Times New Roman" w:cs="Times New Roman"/>
                <w:sz w:val="24"/>
                <w:szCs w:val="24"/>
              </w:rPr>
              <w:t>антигенов</w:t>
            </w:r>
            <w:r w:rsidRPr="00ED023D">
              <w:rPr>
                <w:rFonts w:ascii="Times New Roman" w:hAnsi="Times New Roman" w:cs="Times New Roman"/>
                <w:sz w:val="24"/>
                <w:szCs w:val="24"/>
                <w:lang w:val="en-US"/>
              </w:rPr>
              <w:t xml:space="preserve"> Mycoplasma </w:t>
            </w:r>
            <w:proofErr w:type="spellStart"/>
            <w:r w:rsidRPr="00ED023D">
              <w:rPr>
                <w:rFonts w:ascii="Times New Roman" w:hAnsi="Times New Roman" w:cs="Times New Roman"/>
                <w:sz w:val="24"/>
                <w:szCs w:val="24"/>
                <w:lang w:val="en-US"/>
              </w:rPr>
              <w:t>gallisepticum</w:t>
            </w:r>
            <w:proofErr w:type="spellEnd"/>
            <w:r w:rsidRPr="00ED023D">
              <w:rPr>
                <w:rFonts w:ascii="Times New Roman" w:hAnsi="Times New Roman" w:cs="Times New Roman"/>
                <w:sz w:val="24"/>
                <w:szCs w:val="24"/>
                <w:lang w:val="en-US"/>
              </w:rPr>
              <w:t xml:space="preserve"> </w:t>
            </w:r>
            <w:r w:rsidRPr="00ED023D">
              <w:rPr>
                <w:rFonts w:ascii="Times New Roman" w:hAnsi="Times New Roman" w:cs="Times New Roman"/>
                <w:sz w:val="24"/>
                <w:szCs w:val="24"/>
              </w:rPr>
              <w:t>и</w:t>
            </w:r>
            <w:r w:rsidRPr="00ED023D">
              <w:rPr>
                <w:rFonts w:ascii="Times New Roman" w:hAnsi="Times New Roman" w:cs="Times New Roman"/>
                <w:sz w:val="24"/>
                <w:szCs w:val="24"/>
                <w:lang w:val="en-US"/>
              </w:rPr>
              <w:t xml:space="preserve"> M. </w:t>
            </w:r>
            <w:proofErr w:type="spellStart"/>
            <w:r w:rsidRPr="00ED023D">
              <w:rPr>
                <w:rFonts w:ascii="Times New Roman" w:hAnsi="Times New Roman" w:cs="Times New Roman"/>
                <w:sz w:val="24"/>
                <w:szCs w:val="24"/>
                <w:lang w:val="en-US"/>
              </w:rPr>
              <w:t>Synoviae</w:t>
            </w:r>
            <w:proofErr w:type="spellEnd"/>
          </w:p>
        </w:tc>
        <w:tc>
          <w:tcPr>
            <w:tcW w:w="592" w:type="dxa"/>
            <w:tcMar>
              <w:top w:w="28" w:type="dxa"/>
              <w:bottom w:w="28" w:type="dxa"/>
            </w:tcMar>
            <w:vAlign w:val="center"/>
          </w:tcPr>
          <w:p w14:paraId="4379CC0B" w14:textId="4839BCD2" w:rsidR="00ED023D" w:rsidRPr="00ED023D" w:rsidRDefault="003C1FE4" w:rsidP="003C1FE4">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16</w:t>
            </w:r>
          </w:p>
        </w:tc>
      </w:tr>
      <w:tr w:rsidR="002B25A6" w:rsidRPr="00F452F2" w14:paraId="55F9CA35" w14:textId="77777777" w:rsidTr="007F0D0A">
        <w:trPr>
          <w:trHeight w:val="293"/>
          <w:jc w:val="center"/>
        </w:trPr>
        <w:tc>
          <w:tcPr>
            <w:tcW w:w="994" w:type="dxa"/>
            <w:tcMar>
              <w:top w:w="28" w:type="dxa"/>
              <w:bottom w:w="28" w:type="dxa"/>
            </w:tcMar>
            <w:vAlign w:val="center"/>
          </w:tcPr>
          <w:p w14:paraId="4D8A9FA3" w14:textId="33E0DBB6" w:rsidR="002B25A6" w:rsidRPr="00F452F2" w:rsidRDefault="005C1725" w:rsidP="007F0D0A">
            <w:pPr>
              <w:ind w:firstLine="0"/>
              <w:jc w:val="left"/>
              <w:rPr>
                <w:rFonts w:ascii="Times New Roman" w:hAnsi="Times New Roman" w:cs="Times New Roman"/>
                <w:sz w:val="24"/>
                <w:szCs w:val="24"/>
              </w:rPr>
            </w:pPr>
            <w:r>
              <w:rPr>
                <w:rFonts w:ascii="Times New Roman" w:hAnsi="Times New Roman" w:cs="Times New Roman"/>
                <w:sz w:val="24"/>
                <w:szCs w:val="24"/>
              </w:rPr>
              <w:t>7</w:t>
            </w:r>
            <w:r w:rsidR="002B25A6" w:rsidRPr="00F452F2">
              <w:rPr>
                <w:rFonts w:ascii="Times New Roman" w:hAnsi="Times New Roman" w:cs="Times New Roman"/>
                <w:sz w:val="24"/>
                <w:szCs w:val="24"/>
              </w:rPr>
              <w:t xml:space="preserve"> </w:t>
            </w:r>
          </w:p>
        </w:tc>
        <w:tc>
          <w:tcPr>
            <w:tcW w:w="7769" w:type="dxa"/>
            <w:tcMar>
              <w:top w:w="28" w:type="dxa"/>
              <w:bottom w:w="28" w:type="dxa"/>
            </w:tcMar>
            <w:vAlign w:val="center"/>
          </w:tcPr>
          <w:p w14:paraId="5A1B05B5" w14:textId="046C4E6B" w:rsidR="002B25A6" w:rsidRPr="00F452F2" w:rsidRDefault="00ED023D" w:rsidP="007F0D0A">
            <w:pPr>
              <w:ind w:firstLine="0"/>
              <w:jc w:val="left"/>
              <w:rPr>
                <w:rFonts w:ascii="Times New Roman" w:hAnsi="Times New Roman" w:cs="Times New Roman"/>
                <w:sz w:val="24"/>
                <w:szCs w:val="24"/>
              </w:rPr>
            </w:pPr>
            <w:r w:rsidRPr="00ED023D">
              <w:rPr>
                <w:rFonts w:ascii="Times New Roman" w:hAnsi="Times New Roman" w:cs="Times New Roman"/>
                <w:sz w:val="24"/>
                <w:szCs w:val="24"/>
              </w:rPr>
              <w:t>Требования к вакцинам и диагностическим биологическим препаратам</w:t>
            </w:r>
          </w:p>
        </w:tc>
        <w:tc>
          <w:tcPr>
            <w:tcW w:w="592" w:type="dxa"/>
            <w:tcMar>
              <w:top w:w="28" w:type="dxa"/>
              <w:bottom w:w="28" w:type="dxa"/>
            </w:tcMar>
            <w:vAlign w:val="center"/>
          </w:tcPr>
          <w:p w14:paraId="59B6D442" w14:textId="75B05920" w:rsidR="002B25A6" w:rsidRPr="003C1FE4" w:rsidRDefault="002B25A6" w:rsidP="003C1FE4">
            <w:pPr>
              <w:ind w:firstLine="57"/>
              <w:jc w:val="center"/>
              <w:rPr>
                <w:rFonts w:ascii="Times New Roman" w:hAnsi="Times New Roman" w:cs="Times New Roman"/>
                <w:sz w:val="24"/>
                <w:szCs w:val="24"/>
                <w:lang w:val="en-US"/>
              </w:rPr>
            </w:pPr>
            <w:r w:rsidRPr="00F452F2">
              <w:rPr>
                <w:rFonts w:ascii="Times New Roman" w:hAnsi="Times New Roman" w:cs="Times New Roman"/>
                <w:sz w:val="24"/>
                <w:szCs w:val="24"/>
              </w:rPr>
              <w:t>1</w:t>
            </w:r>
            <w:r w:rsidR="003C1FE4">
              <w:rPr>
                <w:rFonts w:ascii="Times New Roman" w:hAnsi="Times New Roman" w:cs="Times New Roman"/>
                <w:sz w:val="24"/>
                <w:szCs w:val="24"/>
                <w:lang w:val="en-US"/>
              </w:rPr>
              <w:t>7</w:t>
            </w:r>
          </w:p>
        </w:tc>
      </w:tr>
      <w:tr w:rsidR="00ED023D" w:rsidRPr="00F452F2" w14:paraId="1C7B5908" w14:textId="77777777" w:rsidTr="007F0D0A">
        <w:trPr>
          <w:trHeight w:val="293"/>
          <w:jc w:val="center"/>
        </w:trPr>
        <w:tc>
          <w:tcPr>
            <w:tcW w:w="994" w:type="dxa"/>
            <w:tcMar>
              <w:top w:w="28" w:type="dxa"/>
              <w:bottom w:w="28" w:type="dxa"/>
            </w:tcMar>
            <w:vAlign w:val="center"/>
          </w:tcPr>
          <w:p w14:paraId="477B1683" w14:textId="0F8306AB" w:rsidR="00ED023D" w:rsidRPr="005C1725" w:rsidRDefault="005C1725" w:rsidP="007F0D0A">
            <w:pPr>
              <w:ind w:firstLine="0"/>
              <w:jc w:val="left"/>
              <w:rPr>
                <w:rFonts w:ascii="Times New Roman" w:hAnsi="Times New Roman" w:cs="Times New Roman"/>
                <w:sz w:val="24"/>
                <w:szCs w:val="24"/>
              </w:rPr>
            </w:pPr>
            <w:r>
              <w:rPr>
                <w:rFonts w:ascii="Times New Roman" w:hAnsi="Times New Roman" w:cs="Times New Roman"/>
                <w:sz w:val="24"/>
                <w:szCs w:val="24"/>
              </w:rPr>
              <w:t>8</w:t>
            </w:r>
          </w:p>
        </w:tc>
        <w:tc>
          <w:tcPr>
            <w:tcW w:w="7769" w:type="dxa"/>
            <w:tcMar>
              <w:top w:w="28" w:type="dxa"/>
              <w:bottom w:w="28" w:type="dxa"/>
            </w:tcMar>
            <w:vAlign w:val="center"/>
          </w:tcPr>
          <w:p w14:paraId="581B87F7" w14:textId="3EEFF2D8" w:rsidR="00ED023D" w:rsidRPr="00ED023D" w:rsidRDefault="00ED023D" w:rsidP="007F0D0A">
            <w:pPr>
              <w:ind w:firstLine="0"/>
              <w:jc w:val="left"/>
              <w:rPr>
                <w:rFonts w:ascii="Times New Roman" w:hAnsi="Times New Roman" w:cs="Times New Roman"/>
                <w:sz w:val="24"/>
                <w:szCs w:val="24"/>
              </w:rPr>
            </w:pPr>
            <w:r w:rsidRPr="00ED023D">
              <w:rPr>
                <w:rFonts w:ascii="Times New Roman" w:hAnsi="Times New Roman" w:cs="Times New Roman"/>
                <w:sz w:val="24"/>
                <w:szCs w:val="24"/>
              </w:rPr>
              <w:t>Схема производства и минимальные требования к вакцинам</w:t>
            </w:r>
          </w:p>
        </w:tc>
        <w:tc>
          <w:tcPr>
            <w:tcW w:w="592" w:type="dxa"/>
            <w:tcMar>
              <w:top w:w="28" w:type="dxa"/>
              <w:bottom w:w="28" w:type="dxa"/>
            </w:tcMar>
            <w:vAlign w:val="center"/>
          </w:tcPr>
          <w:p w14:paraId="333BE98B" w14:textId="455ED272" w:rsidR="00ED023D" w:rsidRPr="003C1FE4" w:rsidRDefault="003C1FE4" w:rsidP="007F0D0A">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18</w:t>
            </w:r>
          </w:p>
        </w:tc>
      </w:tr>
      <w:tr w:rsidR="002B25A6" w:rsidRPr="00F452F2" w14:paraId="6F37BA86" w14:textId="77777777" w:rsidTr="007F0D0A">
        <w:trPr>
          <w:trHeight w:val="293"/>
          <w:jc w:val="center"/>
        </w:trPr>
        <w:tc>
          <w:tcPr>
            <w:tcW w:w="994" w:type="dxa"/>
            <w:tcMar>
              <w:top w:w="28" w:type="dxa"/>
              <w:bottom w:w="28" w:type="dxa"/>
            </w:tcMar>
            <w:vAlign w:val="center"/>
          </w:tcPr>
          <w:p w14:paraId="6ACF321C" w14:textId="3751FCD2" w:rsidR="002B25A6" w:rsidRPr="00F452F2" w:rsidRDefault="002B25A6" w:rsidP="005C1725">
            <w:pPr>
              <w:ind w:firstLine="0"/>
              <w:jc w:val="left"/>
              <w:rPr>
                <w:rFonts w:ascii="Times New Roman" w:hAnsi="Times New Roman" w:cs="Times New Roman"/>
                <w:sz w:val="24"/>
                <w:szCs w:val="24"/>
              </w:rPr>
            </w:pPr>
            <w:r w:rsidRPr="00F452F2">
              <w:rPr>
                <w:rFonts w:ascii="Times New Roman" w:hAnsi="Times New Roman" w:cs="Times New Roman"/>
                <w:sz w:val="24"/>
                <w:szCs w:val="24"/>
              </w:rPr>
              <w:t xml:space="preserve">  </w:t>
            </w:r>
            <w:r w:rsidR="005C1725">
              <w:rPr>
                <w:rFonts w:ascii="Times New Roman" w:hAnsi="Times New Roman" w:cs="Times New Roman"/>
                <w:sz w:val="24"/>
                <w:szCs w:val="24"/>
              </w:rPr>
              <w:t>8</w:t>
            </w:r>
            <w:r w:rsidRPr="00F452F2">
              <w:rPr>
                <w:rFonts w:ascii="Times New Roman" w:hAnsi="Times New Roman" w:cs="Times New Roman"/>
                <w:sz w:val="24"/>
                <w:szCs w:val="24"/>
              </w:rPr>
              <w:t>.1</w:t>
            </w:r>
          </w:p>
        </w:tc>
        <w:tc>
          <w:tcPr>
            <w:tcW w:w="7769" w:type="dxa"/>
            <w:tcMar>
              <w:top w:w="28" w:type="dxa"/>
              <w:bottom w:w="28" w:type="dxa"/>
            </w:tcMar>
            <w:vAlign w:val="center"/>
          </w:tcPr>
          <w:p w14:paraId="29C25ABA" w14:textId="44E5E22E" w:rsidR="002B25A6" w:rsidRPr="00F452F2" w:rsidRDefault="00ED023D" w:rsidP="007F0D0A">
            <w:pPr>
              <w:ind w:firstLine="0"/>
              <w:jc w:val="left"/>
              <w:rPr>
                <w:rFonts w:ascii="Times New Roman" w:hAnsi="Times New Roman" w:cs="Times New Roman"/>
                <w:sz w:val="24"/>
                <w:szCs w:val="24"/>
              </w:rPr>
            </w:pPr>
            <w:r w:rsidRPr="00ED023D">
              <w:rPr>
                <w:rFonts w:ascii="Times New Roman" w:hAnsi="Times New Roman" w:cs="Times New Roman"/>
                <w:sz w:val="24"/>
                <w:szCs w:val="24"/>
              </w:rPr>
              <w:t>Характеристики посева</w:t>
            </w:r>
          </w:p>
        </w:tc>
        <w:tc>
          <w:tcPr>
            <w:tcW w:w="592" w:type="dxa"/>
            <w:tcMar>
              <w:top w:w="28" w:type="dxa"/>
              <w:bottom w:w="28" w:type="dxa"/>
            </w:tcMar>
            <w:vAlign w:val="center"/>
          </w:tcPr>
          <w:p w14:paraId="201F6378" w14:textId="016562AA" w:rsidR="002B25A6" w:rsidRPr="003C1FE4" w:rsidRDefault="002B25A6" w:rsidP="003C1FE4">
            <w:pPr>
              <w:ind w:firstLine="57"/>
              <w:jc w:val="center"/>
              <w:rPr>
                <w:rFonts w:ascii="Times New Roman" w:hAnsi="Times New Roman" w:cs="Times New Roman"/>
                <w:sz w:val="24"/>
                <w:szCs w:val="24"/>
                <w:lang w:val="en-US"/>
              </w:rPr>
            </w:pPr>
            <w:r w:rsidRPr="00F452F2">
              <w:rPr>
                <w:rFonts w:ascii="Times New Roman" w:hAnsi="Times New Roman" w:cs="Times New Roman"/>
                <w:sz w:val="24"/>
                <w:szCs w:val="24"/>
              </w:rPr>
              <w:t>1</w:t>
            </w:r>
            <w:r w:rsidR="003C1FE4">
              <w:rPr>
                <w:rFonts w:ascii="Times New Roman" w:hAnsi="Times New Roman" w:cs="Times New Roman"/>
                <w:sz w:val="24"/>
                <w:szCs w:val="24"/>
                <w:lang w:val="en-US"/>
              </w:rPr>
              <w:t>8</w:t>
            </w:r>
          </w:p>
        </w:tc>
      </w:tr>
      <w:tr w:rsidR="002B25A6" w:rsidRPr="00F452F2" w14:paraId="4BA03705" w14:textId="77777777" w:rsidTr="007F0D0A">
        <w:trPr>
          <w:trHeight w:val="293"/>
          <w:jc w:val="center"/>
        </w:trPr>
        <w:tc>
          <w:tcPr>
            <w:tcW w:w="994" w:type="dxa"/>
            <w:tcMar>
              <w:top w:w="28" w:type="dxa"/>
              <w:bottom w:w="28" w:type="dxa"/>
            </w:tcMar>
            <w:vAlign w:val="center"/>
          </w:tcPr>
          <w:p w14:paraId="47FB8EE8" w14:textId="1477B1B9" w:rsidR="002B25A6" w:rsidRPr="00F452F2" w:rsidRDefault="002B25A6" w:rsidP="005C1725">
            <w:pPr>
              <w:ind w:firstLine="0"/>
              <w:jc w:val="left"/>
              <w:rPr>
                <w:rFonts w:ascii="Times New Roman" w:hAnsi="Times New Roman" w:cs="Times New Roman"/>
                <w:sz w:val="24"/>
                <w:szCs w:val="24"/>
              </w:rPr>
            </w:pPr>
            <w:r w:rsidRPr="00F452F2">
              <w:rPr>
                <w:rFonts w:ascii="Times New Roman" w:hAnsi="Times New Roman" w:cs="Times New Roman"/>
                <w:sz w:val="24"/>
                <w:szCs w:val="24"/>
              </w:rPr>
              <w:t xml:space="preserve">  </w:t>
            </w:r>
            <w:r w:rsidR="005C1725">
              <w:rPr>
                <w:rFonts w:ascii="Times New Roman" w:hAnsi="Times New Roman" w:cs="Times New Roman"/>
                <w:sz w:val="24"/>
                <w:szCs w:val="24"/>
              </w:rPr>
              <w:t>8</w:t>
            </w:r>
            <w:r w:rsidRPr="00F452F2">
              <w:rPr>
                <w:rFonts w:ascii="Times New Roman" w:hAnsi="Times New Roman" w:cs="Times New Roman"/>
                <w:sz w:val="24"/>
                <w:szCs w:val="24"/>
              </w:rPr>
              <w:t>.2</w:t>
            </w:r>
          </w:p>
        </w:tc>
        <w:tc>
          <w:tcPr>
            <w:tcW w:w="7769" w:type="dxa"/>
            <w:tcMar>
              <w:top w:w="28" w:type="dxa"/>
              <w:bottom w:w="28" w:type="dxa"/>
            </w:tcMar>
            <w:vAlign w:val="center"/>
          </w:tcPr>
          <w:p w14:paraId="18A6273C" w14:textId="60192CC1" w:rsidR="002B25A6" w:rsidRPr="00F452F2" w:rsidRDefault="00ED023D" w:rsidP="007F0D0A">
            <w:pPr>
              <w:ind w:firstLine="0"/>
              <w:jc w:val="left"/>
              <w:rPr>
                <w:rFonts w:ascii="Times New Roman" w:hAnsi="Times New Roman" w:cs="Times New Roman"/>
                <w:sz w:val="24"/>
                <w:szCs w:val="24"/>
              </w:rPr>
            </w:pPr>
            <w:r w:rsidRPr="00ED023D">
              <w:rPr>
                <w:rFonts w:ascii="Times New Roman" w:hAnsi="Times New Roman" w:cs="Times New Roman"/>
                <w:sz w:val="24"/>
                <w:szCs w:val="24"/>
              </w:rPr>
              <w:t>Метод культивирования</w:t>
            </w:r>
          </w:p>
        </w:tc>
        <w:tc>
          <w:tcPr>
            <w:tcW w:w="592" w:type="dxa"/>
            <w:tcMar>
              <w:top w:w="28" w:type="dxa"/>
              <w:bottom w:w="28" w:type="dxa"/>
            </w:tcMar>
            <w:vAlign w:val="center"/>
          </w:tcPr>
          <w:p w14:paraId="393BF12E" w14:textId="31175643" w:rsidR="002B25A6" w:rsidRPr="003C1FE4" w:rsidRDefault="002B25A6" w:rsidP="003C1FE4">
            <w:pPr>
              <w:ind w:firstLine="57"/>
              <w:jc w:val="center"/>
              <w:rPr>
                <w:rFonts w:ascii="Times New Roman" w:hAnsi="Times New Roman" w:cs="Times New Roman"/>
                <w:sz w:val="24"/>
                <w:szCs w:val="24"/>
                <w:lang w:val="en-US"/>
              </w:rPr>
            </w:pPr>
            <w:r w:rsidRPr="00F452F2">
              <w:rPr>
                <w:rFonts w:ascii="Times New Roman" w:hAnsi="Times New Roman" w:cs="Times New Roman"/>
                <w:sz w:val="24"/>
                <w:szCs w:val="24"/>
              </w:rPr>
              <w:t>1</w:t>
            </w:r>
            <w:r w:rsidR="003C1FE4">
              <w:rPr>
                <w:rFonts w:ascii="Times New Roman" w:hAnsi="Times New Roman" w:cs="Times New Roman"/>
                <w:sz w:val="24"/>
                <w:szCs w:val="24"/>
                <w:lang w:val="en-US"/>
              </w:rPr>
              <w:t>8</w:t>
            </w:r>
          </w:p>
        </w:tc>
      </w:tr>
      <w:tr w:rsidR="00ED023D" w:rsidRPr="00F452F2" w14:paraId="43DBB31C" w14:textId="77777777" w:rsidTr="007F0D0A">
        <w:trPr>
          <w:trHeight w:val="293"/>
          <w:jc w:val="center"/>
        </w:trPr>
        <w:tc>
          <w:tcPr>
            <w:tcW w:w="994" w:type="dxa"/>
            <w:tcMar>
              <w:top w:w="28" w:type="dxa"/>
              <w:bottom w:w="28" w:type="dxa"/>
            </w:tcMar>
            <w:vAlign w:val="center"/>
          </w:tcPr>
          <w:p w14:paraId="5D4EE699" w14:textId="51317C08" w:rsidR="00ED023D" w:rsidRPr="00ED023D" w:rsidRDefault="00ED023D" w:rsidP="005C1725">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5C1725">
              <w:rPr>
                <w:rFonts w:ascii="Times New Roman" w:hAnsi="Times New Roman" w:cs="Times New Roman"/>
                <w:sz w:val="24"/>
                <w:szCs w:val="24"/>
              </w:rPr>
              <w:t>8</w:t>
            </w:r>
            <w:r>
              <w:rPr>
                <w:rFonts w:ascii="Times New Roman" w:hAnsi="Times New Roman" w:cs="Times New Roman"/>
                <w:sz w:val="24"/>
                <w:szCs w:val="24"/>
                <w:lang w:val="en-US"/>
              </w:rPr>
              <w:t>.3</w:t>
            </w:r>
          </w:p>
        </w:tc>
        <w:tc>
          <w:tcPr>
            <w:tcW w:w="7769" w:type="dxa"/>
            <w:tcMar>
              <w:top w:w="28" w:type="dxa"/>
              <w:bottom w:w="28" w:type="dxa"/>
            </w:tcMar>
            <w:vAlign w:val="center"/>
          </w:tcPr>
          <w:p w14:paraId="36F1551F" w14:textId="335B82E5" w:rsidR="00ED023D" w:rsidRPr="00ED023D" w:rsidRDefault="00ED023D" w:rsidP="007F0D0A">
            <w:pPr>
              <w:ind w:firstLine="0"/>
              <w:jc w:val="left"/>
              <w:rPr>
                <w:rFonts w:ascii="Times New Roman" w:hAnsi="Times New Roman" w:cs="Times New Roman"/>
                <w:sz w:val="24"/>
                <w:szCs w:val="24"/>
              </w:rPr>
            </w:pPr>
            <w:proofErr w:type="spellStart"/>
            <w:r w:rsidRPr="00ED023D">
              <w:rPr>
                <w:rFonts w:ascii="Times New Roman" w:hAnsi="Times New Roman" w:cs="Times New Roman"/>
                <w:sz w:val="24"/>
                <w:szCs w:val="24"/>
              </w:rPr>
              <w:t>Валидация</w:t>
            </w:r>
            <w:proofErr w:type="spellEnd"/>
            <w:r w:rsidRPr="00ED023D">
              <w:rPr>
                <w:rFonts w:ascii="Times New Roman" w:hAnsi="Times New Roman" w:cs="Times New Roman"/>
                <w:sz w:val="24"/>
                <w:szCs w:val="24"/>
              </w:rPr>
              <w:t xml:space="preserve"> вакцины</w:t>
            </w:r>
          </w:p>
        </w:tc>
        <w:tc>
          <w:tcPr>
            <w:tcW w:w="592" w:type="dxa"/>
            <w:tcMar>
              <w:top w:w="28" w:type="dxa"/>
              <w:bottom w:w="28" w:type="dxa"/>
            </w:tcMar>
            <w:vAlign w:val="center"/>
          </w:tcPr>
          <w:p w14:paraId="635B626C" w14:textId="60AE99F3" w:rsidR="00ED023D" w:rsidRPr="003C1FE4" w:rsidRDefault="003C1FE4" w:rsidP="003C1FE4">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19</w:t>
            </w:r>
          </w:p>
        </w:tc>
      </w:tr>
      <w:tr w:rsidR="00ED023D" w:rsidRPr="00F452F2" w14:paraId="0FD8AEDF" w14:textId="77777777" w:rsidTr="007F0D0A">
        <w:trPr>
          <w:trHeight w:val="293"/>
          <w:jc w:val="center"/>
        </w:trPr>
        <w:tc>
          <w:tcPr>
            <w:tcW w:w="994" w:type="dxa"/>
            <w:tcMar>
              <w:top w:w="28" w:type="dxa"/>
              <w:bottom w:w="28" w:type="dxa"/>
            </w:tcMar>
            <w:vAlign w:val="center"/>
          </w:tcPr>
          <w:p w14:paraId="3B47B38B" w14:textId="05D35EBB" w:rsidR="00ED023D" w:rsidRDefault="00ED023D" w:rsidP="005C1725">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5C1725">
              <w:rPr>
                <w:rFonts w:ascii="Times New Roman" w:hAnsi="Times New Roman" w:cs="Times New Roman"/>
                <w:sz w:val="24"/>
                <w:szCs w:val="24"/>
              </w:rPr>
              <w:t>8</w:t>
            </w:r>
            <w:r>
              <w:rPr>
                <w:rFonts w:ascii="Times New Roman" w:hAnsi="Times New Roman" w:cs="Times New Roman"/>
                <w:sz w:val="24"/>
                <w:szCs w:val="24"/>
                <w:lang w:val="en-US"/>
              </w:rPr>
              <w:t>.4</w:t>
            </w:r>
          </w:p>
        </w:tc>
        <w:tc>
          <w:tcPr>
            <w:tcW w:w="7769" w:type="dxa"/>
            <w:tcMar>
              <w:top w:w="28" w:type="dxa"/>
              <w:bottom w:w="28" w:type="dxa"/>
            </w:tcMar>
            <w:vAlign w:val="center"/>
          </w:tcPr>
          <w:p w14:paraId="48BFBB2E" w14:textId="716CA963" w:rsidR="00ED023D" w:rsidRPr="00ED023D" w:rsidRDefault="00ED023D" w:rsidP="007F0D0A">
            <w:pPr>
              <w:ind w:firstLine="0"/>
              <w:jc w:val="left"/>
              <w:rPr>
                <w:rFonts w:ascii="Times New Roman" w:hAnsi="Times New Roman" w:cs="Times New Roman"/>
                <w:sz w:val="24"/>
                <w:szCs w:val="24"/>
              </w:rPr>
            </w:pPr>
            <w:r w:rsidRPr="00ED023D">
              <w:rPr>
                <w:rFonts w:ascii="Times New Roman" w:hAnsi="Times New Roman" w:cs="Times New Roman"/>
                <w:sz w:val="24"/>
                <w:szCs w:val="24"/>
              </w:rPr>
              <w:t>Метод производства</w:t>
            </w:r>
          </w:p>
        </w:tc>
        <w:tc>
          <w:tcPr>
            <w:tcW w:w="592" w:type="dxa"/>
            <w:tcMar>
              <w:top w:w="28" w:type="dxa"/>
              <w:bottom w:w="28" w:type="dxa"/>
            </w:tcMar>
            <w:vAlign w:val="center"/>
          </w:tcPr>
          <w:p w14:paraId="7E7CABD3" w14:textId="14B7CC3C" w:rsidR="00ED023D" w:rsidRPr="003C1FE4" w:rsidRDefault="003C1FE4" w:rsidP="007F0D0A">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19</w:t>
            </w:r>
          </w:p>
        </w:tc>
      </w:tr>
      <w:tr w:rsidR="00ED023D" w:rsidRPr="00F452F2" w14:paraId="29BC394E" w14:textId="77777777" w:rsidTr="007F0D0A">
        <w:trPr>
          <w:trHeight w:val="293"/>
          <w:jc w:val="center"/>
        </w:trPr>
        <w:tc>
          <w:tcPr>
            <w:tcW w:w="994" w:type="dxa"/>
            <w:tcMar>
              <w:top w:w="28" w:type="dxa"/>
              <w:bottom w:w="28" w:type="dxa"/>
            </w:tcMar>
            <w:vAlign w:val="center"/>
          </w:tcPr>
          <w:p w14:paraId="47E095B1" w14:textId="30A31629" w:rsidR="00ED023D" w:rsidRDefault="00ED023D" w:rsidP="005C1725">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5C1725">
              <w:rPr>
                <w:rFonts w:ascii="Times New Roman" w:hAnsi="Times New Roman" w:cs="Times New Roman"/>
                <w:sz w:val="24"/>
                <w:szCs w:val="24"/>
              </w:rPr>
              <w:t>8</w:t>
            </w:r>
            <w:r>
              <w:rPr>
                <w:rFonts w:ascii="Times New Roman" w:hAnsi="Times New Roman" w:cs="Times New Roman"/>
                <w:sz w:val="24"/>
                <w:szCs w:val="24"/>
                <w:lang w:val="en-US"/>
              </w:rPr>
              <w:t>.5</w:t>
            </w:r>
          </w:p>
        </w:tc>
        <w:tc>
          <w:tcPr>
            <w:tcW w:w="7769" w:type="dxa"/>
            <w:tcMar>
              <w:top w:w="28" w:type="dxa"/>
              <w:bottom w:w="28" w:type="dxa"/>
            </w:tcMar>
            <w:vAlign w:val="center"/>
          </w:tcPr>
          <w:p w14:paraId="0DDB8CAF" w14:textId="3B8D55B5" w:rsidR="00ED023D" w:rsidRPr="00ED023D" w:rsidRDefault="00ED023D" w:rsidP="007F0D0A">
            <w:pPr>
              <w:ind w:firstLine="0"/>
              <w:jc w:val="left"/>
              <w:rPr>
                <w:rFonts w:ascii="Times New Roman" w:hAnsi="Times New Roman" w:cs="Times New Roman"/>
                <w:sz w:val="24"/>
                <w:szCs w:val="24"/>
              </w:rPr>
            </w:pPr>
            <w:r w:rsidRPr="00ED023D">
              <w:rPr>
                <w:rFonts w:ascii="Times New Roman" w:hAnsi="Times New Roman" w:cs="Times New Roman"/>
                <w:sz w:val="24"/>
                <w:szCs w:val="24"/>
              </w:rPr>
              <w:t>Требования для получения разрешения регулирующих органов</w:t>
            </w:r>
          </w:p>
        </w:tc>
        <w:tc>
          <w:tcPr>
            <w:tcW w:w="592" w:type="dxa"/>
            <w:tcMar>
              <w:top w:w="28" w:type="dxa"/>
              <w:bottom w:w="28" w:type="dxa"/>
            </w:tcMar>
            <w:vAlign w:val="center"/>
          </w:tcPr>
          <w:p w14:paraId="3AB0BFD6" w14:textId="148ADE8C" w:rsidR="00ED023D" w:rsidRPr="003C1FE4" w:rsidRDefault="003C1FE4" w:rsidP="007F0D0A">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21</w:t>
            </w:r>
          </w:p>
        </w:tc>
      </w:tr>
      <w:tr w:rsidR="00CD473C" w:rsidRPr="00F452F2" w14:paraId="57EF60A7" w14:textId="77777777" w:rsidTr="00CD473C">
        <w:trPr>
          <w:trHeight w:val="293"/>
          <w:jc w:val="center"/>
        </w:trPr>
        <w:tc>
          <w:tcPr>
            <w:tcW w:w="8763" w:type="dxa"/>
            <w:gridSpan w:val="2"/>
            <w:tcMar>
              <w:top w:w="28" w:type="dxa"/>
              <w:bottom w:w="28" w:type="dxa"/>
            </w:tcMar>
            <w:vAlign w:val="center"/>
          </w:tcPr>
          <w:p w14:paraId="1A577BC8" w14:textId="217F7B57" w:rsidR="00CD473C" w:rsidRPr="00ED023D" w:rsidRDefault="00CD473C" w:rsidP="007F0D0A">
            <w:pPr>
              <w:ind w:firstLine="0"/>
              <w:jc w:val="left"/>
              <w:rPr>
                <w:rFonts w:ascii="Times New Roman" w:hAnsi="Times New Roman" w:cs="Times New Roman"/>
                <w:sz w:val="24"/>
                <w:szCs w:val="24"/>
              </w:rPr>
            </w:pPr>
            <w:proofErr w:type="spellStart"/>
            <w:r w:rsidRPr="00CD473C">
              <w:rPr>
                <w:rFonts w:ascii="Times New Roman" w:hAnsi="Times New Roman" w:cs="Times New Roman"/>
                <w:sz w:val="24"/>
                <w:szCs w:val="24"/>
                <w:lang w:val="en-US"/>
              </w:rPr>
              <w:t>Библиография</w:t>
            </w:r>
            <w:proofErr w:type="spellEnd"/>
          </w:p>
        </w:tc>
        <w:tc>
          <w:tcPr>
            <w:tcW w:w="592" w:type="dxa"/>
            <w:tcMar>
              <w:top w:w="28" w:type="dxa"/>
              <w:bottom w:w="28" w:type="dxa"/>
            </w:tcMar>
            <w:vAlign w:val="center"/>
          </w:tcPr>
          <w:p w14:paraId="293456B7" w14:textId="32AB8928" w:rsidR="00CD473C" w:rsidRPr="00CD473C" w:rsidRDefault="00CD473C" w:rsidP="007F0D0A">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22</w:t>
            </w:r>
          </w:p>
        </w:tc>
      </w:tr>
      <w:tr w:rsidR="00ED023D" w:rsidRPr="00F452F2" w14:paraId="02551AA6" w14:textId="77777777" w:rsidTr="007F0D0A">
        <w:trPr>
          <w:trHeight w:val="293"/>
          <w:jc w:val="center"/>
        </w:trPr>
        <w:tc>
          <w:tcPr>
            <w:tcW w:w="994" w:type="dxa"/>
            <w:tcMar>
              <w:top w:w="28" w:type="dxa"/>
              <w:bottom w:w="28" w:type="dxa"/>
            </w:tcMar>
            <w:vAlign w:val="center"/>
          </w:tcPr>
          <w:p w14:paraId="40114C1B" w14:textId="77777777" w:rsidR="00ED023D" w:rsidRPr="00ED023D" w:rsidRDefault="00ED023D" w:rsidP="00ED023D">
            <w:pPr>
              <w:ind w:firstLine="0"/>
              <w:jc w:val="left"/>
              <w:rPr>
                <w:rFonts w:ascii="Times New Roman" w:hAnsi="Times New Roman" w:cs="Times New Roman"/>
                <w:sz w:val="24"/>
                <w:szCs w:val="24"/>
              </w:rPr>
            </w:pPr>
          </w:p>
        </w:tc>
        <w:tc>
          <w:tcPr>
            <w:tcW w:w="7769" w:type="dxa"/>
            <w:tcMar>
              <w:top w:w="28" w:type="dxa"/>
              <w:bottom w:w="28" w:type="dxa"/>
            </w:tcMar>
            <w:vAlign w:val="center"/>
          </w:tcPr>
          <w:p w14:paraId="72A182C5" w14:textId="77777777" w:rsidR="00ED023D" w:rsidRPr="00ED023D" w:rsidRDefault="00ED023D" w:rsidP="007F0D0A">
            <w:pPr>
              <w:ind w:firstLine="0"/>
              <w:jc w:val="left"/>
              <w:rPr>
                <w:rFonts w:ascii="Times New Roman" w:hAnsi="Times New Roman" w:cs="Times New Roman"/>
                <w:sz w:val="24"/>
                <w:szCs w:val="24"/>
              </w:rPr>
            </w:pPr>
          </w:p>
        </w:tc>
        <w:tc>
          <w:tcPr>
            <w:tcW w:w="592" w:type="dxa"/>
            <w:tcMar>
              <w:top w:w="28" w:type="dxa"/>
              <w:bottom w:w="28" w:type="dxa"/>
            </w:tcMar>
            <w:vAlign w:val="center"/>
          </w:tcPr>
          <w:p w14:paraId="3922AD0A" w14:textId="77777777" w:rsidR="00ED023D" w:rsidRPr="00F452F2" w:rsidRDefault="00ED023D" w:rsidP="007F0D0A">
            <w:pPr>
              <w:ind w:firstLine="57"/>
              <w:jc w:val="center"/>
              <w:rPr>
                <w:rFonts w:ascii="Times New Roman" w:hAnsi="Times New Roman" w:cs="Times New Roman"/>
                <w:sz w:val="24"/>
                <w:szCs w:val="24"/>
              </w:rPr>
            </w:pPr>
          </w:p>
        </w:tc>
      </w:tr>
    </w:tbl>
    <w:p w14:paraId="79B1860C" w14:textId="77777777" w:rsidR="002B25A6" w:rsidRDefault="002B25A6" w:rsidP="00447706">
      <w:pPr>
        <w:jc w:val="center"/>
        <w:rPr>
          <w:rFonts w:ascii="Times New Roman" w:hAnsi="Times New Roman" w:cs="Times New Roman"/>
          <w:b/>
          <w:bCs/>
          <w:sz w:val="24"/>
          <w:szCs w:val="24"/>
        </w:rPr>
      </w:pPr>
    </w:p>
    <w:p w14:paraId="2C543CFF" w14:textId="77777777" w:rsidR="002B25A6" w:rsidRDefault="002B25A6" w:rsidP="00447706">
      <w:pPr>
        <w:jc w:val="center"/>
        <w:rPr>
          <w:rFonts w:ascii="Times New Roman" w:hAnsi="Times New Roman" w:cs="Times New Roman"/>
          <w:b/>
          <w:bCs/>
          <w:sz w:val="24"/>
          <w:szCs w:val="24"/>
        </w:rPr>
      </w:pPr>
    </w:p>
    <w:p w14:paraId="4FCE1786" w14:textId="77777777" w:rsidR="002B25A6" w:rsidRDefault="002B25A6" w:rsidP="00447706">
      <w:pPr>
        <w:jc w:val="center"/>
        <w:rPr>
          <w:rFonts w:ascii="Times New Roman" w:hAnsi="Times New Roman" w:cs="Times New Roman"/>
          <w:b/>
          <w:bCs/>
          <w:sz w:val="24"/>
          <w:szCs w:val="24"/>
        </w:rPr>
      </w:pPr>
    </w:p>
    <w:p w14:paraId="4DD813F8" w14:textId="77777777" w:rsidR="002B25A6" w:rsidRDefault="002B25A6" w:rsidP="00447706">
      <w:pPr>
        <w:jc w:val="center"/>
        <w:rPr>
          <w:rFonts w:ascii="Times New Roman" w:hAnsi="Times New Roman" w:cs="Times New Roman"/>
          <w:b/>
          <w:bCs/>
          <w:sz w:val="24"/>
          <w:szCs w:val="24"/>
        </w:rPr>
      </w:pPr>
    </w:p>
    <w:p w14:paraId="03EBC3D6" w14:textId="77777777" w:rsidR="002B25A6" w:rsidRDefault="002B25A6" w:rsidP="00447706">
      <w:pPr>
        <w:jc w:val="center"/>
        <w:rPr>
          <w:rFonts w:ascii="Times New Roman" w:hAnsi="Times New Roman" w:cs="Times New Roman"/>
          <w:b/>
          <w:bCs/>
          <w:sz w:val="24"/>
          <w:szCs w:val="24"/>
        </w:rPr>
      </w:pPr>
    </w:p>
    <w:p w14:paraId="06D65739" w14:textId="77777777" w:rsidR="002B25A6" w:rsidRDefault="002B25A6" w:rsidP="00447706">
      <w:pPr>
        <w:jc w:val="center"/>
        <w:rPr>
          <w:rFonts w:ascii="Times New Roman" w:hAnsi="Times New Roman" w:cs="Times New Roman"/>
          <w:b/>
          <w:bCs/>
          <w:sz w:val="24"/>
          <w:szCs w:val="24"/>
        </w:rPr>
      </w:pPr>
    </w:p>
    <w:p w14:paraId="5A8A8134" w14:textId="77777777" w:rsidR="002B25A6" w:rsidRDefault="002B25A6" w:rsidP="00447706">
      <w:pPr>
        <w:jc w:val="center"/>
        <w:rPr>
          <w:rFonts w:ascii="Times New Roman" w:hAnsi="Times New Roman" w:cs="Times New Roman"/>
          <w:b/>
          <w:bCs/>
          <w:sz w:val="24"/>
          <w:szCs w:val="24"/>
        </w:rPr>
      </w:pPr>
    </w:p>
    <w:p w14:paraId="61BDA555" w14:textId="77777777" w:rsidR="002B25A6" w:rsidRDefault="002B25A6" w:rsidP="00447706">
      <w:pPr>
        <w:jc w:val="center"/>
        <w:rPr>
          <w:rFonts w:ascii="Times New Roman" w:hAnsi="Times New Roman" w:cs="Times New Roman"/>
          <w:b/>
          <w:bCs/>
          <w:sz w:val="24"/>
          <w:szCs w:val="24"/>
        </w:rPr>
      </w:pPr>
    </w:p>
    <w:p w14:paraId="138B3175" w14:textId="77777777" w:rsidR="002B25A6" w:rsidRDefault="002B25A6" w:rsidP="00447706">
      <w:pPr>
        <w:jc w:val="center"/>
        <w:rPr>
          <w:rFonts w:ascii="Times New Roman" w:hAnsi="Times New Roman" w:cs="Times New Roman"/>
          <w:b/>
          <w:bCs/>
          <w:sz w:val="24"/>
          <w:szCs w:val="24"/>
        </w:rPr>
      </w:pPr>
    </w:p>
    <w:p w14:paraId="3E885BEF" w14:textId="77777777" w:rsidR="002B25A6" w:rsidRDefault="002B25A6" w:rsidP="00447706">
      <w:pPr>
        <w:jc w:val="center"/>
        <w:rPr>
          <w:rFonts w:ascii="Times New Roman" w:hAnsi="Times New Roman" w:cs="Times New Roman"/>
          <w:b/>
          <w:bCs/>
          <w:sz w:val="24"/>
          <w:szCs w:val="24"/>
        </w:rPr>
      </w:pPr>
    </w:p>
    <w:p w14:paraId="658A95EC" w14:textId="77777777" w:rsidR="002B25A6" w:rsidRDefault="002B25A6" w:rsidP="00447706">
      <w:pPr>
        <w:jc w:val="center"/>
        <w:rPr>
          <w:rFonts w:ascii="Times New Roman" w:hAnsi="Times New Roman" w:cs="Times New Roman"/>
          <w:b/>
          <w:bCs/>
          <w:sz w:val="24"/>
          <w:szCs w:val="24"/>
        </w:rPr>
      </w:pPr>
    </w:p>
    <w:p w14:paraId="28511442" w14:textId="271F965E" w:rsidR="002B25A6" w:rsidRDefault="002B25A6">
      <w:pPr>
        <w:widowControl/>
        <w:autoSpaceDE/>
        <w:autoSpaceDN/>
        <w:adjustRightInd/>
        <w:ind w:firstLine="0"/>
        <w:jc w:val="left"/>
        <w:rPr>
          <w:rFonts w:ascii="Times New Roman" w:hAnsi="Times New Roman" w:cs="Times New Roman"/>
          <w:b/>
          <w:bCs/>
          <w:sz w:val="24"/>
          <w:szCs w:val="24"/>
        </w:rPr>
      </w:pPr>
      <w:r>
        <w:rPr>
          <w:rFonts w:ascii="Times New Roman" w:hAnsi="Times New Roman" w:cs="Times New Roman"/>
          <w:b/>
          <w:bCs/>
          <w:sz w:val="24"/>
          <w:szCs w:val="24"/>
        </w:rPr>
        <w:br w:type="page"/>
      </w:r>
    </w:p>
    <w:p w14:paraId="7D76B0D6" w14:textId="66FDA01D" w:rsidR="00447706" w:rsidRDefault="00447706" w:rsidP="00447706">
      <w:pPr>
        <w:jc w:val="center"/>
        <w:rPr>
          <w:rFonts w:ascii="Times New Roman" w:hAnsi="Times New Roman" w:cs="Times New Roman"/>
          <w:b/>
          <w:bCs/>
          <w:sz w:val="24"/>
          <w:szCs w:val="24"/>
        </w:rPr>
      </w:pPr>
      <w:r w:rsidRPr="00447706">
        <w:rPr>
          <w:rFonts w:ascii="Times New Roman" w:hAnsi="Times New Roman" w:cs="Times New Roman"/>
          <w:b/>
          <w:bCs/>
          <w:sz w:val="24"/>
          <w:szCs w:val="24"/>
        </w:rPr>
        <w:lastRenderedPageBreak/>
        <w:t>Введение</w:t>
      </w:r>
    </w:p>
    <w:p w14:paraId="4D6B0E15" w14:textId="77777777" w:rsidR="00447706" w:rsidRPr="00447706" w:rsidRDefault="00447706" w:rsidP="00447706">
      <w:pPr>
        <w:jc w:val="center"/>
        <w:rPr>
          <w:rFonts w:ascii="Times New Roman" w:hAnsi="Times New Roman" w:cs="Times New Roman"/>
          <w:b/>
          <w:bCs/>
          <w:sz w:val="24"/>
          <w:szCs w:val="24"/>
        </w:rPr>
      </w:pPr>
    </w:p>
    <w:p w14:paraId="05A41BB0" w14:textId="77777777" w:rsidR="00356110" w:rsidRDefault="00356110" w:rsidP="00356110">
      <w:pPr>
        <w:widowControl/>
        <w:autoSpaceDE/>
        <w:autoSpaceDN/>
        <w:adjustRightInd/>
        <w:contextualSpacing/>
        <w:rPr>
          <w:rFonts w:ascii="Times New Roman" w:hAnsi="Times New Roman" w:cs="Times New Roman"/>
          <w:bCs/>
          <w:sz w:val="24"/>
          <w:szCs w:val="24"/>
        </w:rPr>
      </w:pPr>
      <w:proofErr w:type="spellStart"/>
      <w:r w:rsidRPr="00356110">
        <w:rPr>
          <w:rFonts w:ascii="Times New Roman" w:hAnsi="Times New Roman" w:cs="Times New Roman"/>
          <w:bCs/>
          <w:sz w:val="24"/>
          <w:szCs w:val="24"/>
        </w:rPr>
        <w:t>Mycoplasma</w:t>
      </w:r>
      <w:proofErr w:type="spellEnd"/>
      <w:r w:rsidRPr="00356110">
        <w:rPr>
          <w:rFonts w:ascii="Times New Roman" w:hAnsi="Times New Roman" w:cs="Times New Roman"/>
          <w:bCs/>
          <w:sz w:val="24"/>
          <w:szCs w:val="24"/>
        </w:rPr>
        <w:t xml:space="preserve"> </w:t>
      </w:r>
      <w:proofErr w:type="spellStart"/>
      <w:r w:rsidRPr="00356110">
        <w:rPr>
          <w:rFonts w:ascii="Times New Roman" w:hAnsi="Times New Roman" w:cs="Times New Roman"/>
          <w:bCs/>
          <w:sz w:val="24"/>
          <w:szCs w:val="24"/>
        </w:rPr>
        <w:t>gallisepticum</w:t>
      </w:r>
      <w:proofErr w:type="spellEnd"/>
      <w:r w:rsidRPr="00356110">
        <w:rPr>
          <w:rFonts w:ascii="Times New Roman" w:hAnsi="Times New Roman" w:cs="Times New Roman"/>
          <w:bCs/>
          <w:sz w:val="24"/>
          <w:szCs w:val="24"/>
        </w:rPr>
        <w:t xml:space="preserve"> (MG) и M. </w:t>
      </w:r>
      <w:proofErr w:type="spellStart"/>
      <w:r w:rsidRPr="00356110">
        <w:rPr>
          <w:rFonts w:ascii="Times New Roman" w:hAnsi="Times New Roman" w:cs="Times New Roman"/>
          <w:bCs/>
          <w:sz w:val="24"/>
          <w:szCs w:val="24"/>
        </w:rPr>
        <w:t>synoviae</w:t>
      </w:r>
      <w:proofErr w:type="spellEnd"/>
      <w:r w:rsidRPr="00356110">
        <w:rPr>
          <w:rFonts w:ascii="Times New Roman" w:hAnsi="Times New Roman" w:cs="Times New Roman"/>
          <w:bCs/>
          <w:sz w:val="24"/>
          <w:szCs w:val="24"/>
        </w:rPr>
        <w:t xml:space="preserve"> (MS) принадлежат к классу </w:t>
      </w:r>
      <w:proofErr w:type="spellStart"/>
      <w:r w:rsidRPr="00356110">
        <w:rPr>
          <w:rFonts w:ascii="Times New Roman" w:hAnsi="Times New Roman" w:cs="Times New Roman"/>
          <w:bCs/>
          <w:sz w:val="24"/>
          <w:szCs w:val="24"/>
        </w:rPr>
        <w:t>Mollicutes</w:t>
      </w:r>
      <w:proofErr w:type="spellEnd"/>
      <w:r w:rsidRPr="00356110">
        <w:rPr>
          <w:rFonts w:ascii="Times New Roman" w:hAnsi="Times New Roman" w:cs="Times New Roman"/>
          <w:bCs/>
          <w:sz w:val="24"/>
          <w:szCs w:val="24"/>
        </w:rPr>
        <w:t xml:space="preserve">, отряд </w:t>
      </w:r>
      <w:proofErr w:type="spellStart"/>
      <w:r w:rsidRPr="00356110">
        <w:rPr>
          <w:rFonts w:ascii="Times New Roman" w:hAnsi="Times New Roman" w:cs="Times New Roman"/>
          <w:bCs/>
          <w:sz w:val="24"/>
          <w:szCs w:val="24"/>
        </w:rPr>
        <w:t>Mycoplamatales</w:t>
      </w:r>
      <w:proofErr w:type="spellEnd"/>
      <w:r w:rsidRPr="00356110">
        <w:rPr>
          <w:rFonts w:ascii="Times New Roman" w:hAnsi="Times New Roman" w:cs="Times New Roman"/>
          <w:bCs/>
          <w:sz w:val="24"/>
          <w:szCs w:val="24"/>
        </w:rPr>
        <w:t xml:space="preserve">, семейство </w:t>
      </w:r>
      <w:proofErr w:type="spellStart"/>
      <w:r w:rsidRPr="00356110">
        <w:rPr>
          <w:rFonts w:ascii="Times New Roman" w:hAnsi="Times New Roman" w:cs="Times New Roman"/>
          <w:bCs/>
          <w:sz w:val="24"/>
          <w:szCs w:val="24"/>
        </w:rPr>
        <w:t>Mycoplamataceae</w:t>
      </w:r>
      <w:proofErr w:type="spellEnd"/>
      <w:r w:rsidRPr="00356110">
        <w:rPr>
          <w:rFonts w:ascii="Times New Roman" w:hAnsi="Times New Roman" w:cs="Times New Roman"/>
          <w:bCs/>
          <w:sz w:val="24"/>
          <w:szCs w:val="24"/>
        </w:rPr>
        <w:t xml:space="preserve">. Однако следует отметить, что M. </w:t>
      </w:r>
      <w:proofErr w:type="spellStart"/>
      <w:r w:rsidRPr="00356110">
        <w:rPr>
          <w:rFonts w:ascii="Times New Roman" w:hAnsi="Times New Roman" w:cs="Times New Roman"/>
          <w:bCs/>
          <w:sz w:val="24"/>
          <w:szCs w:val="24"/>
        </w:rPr>
        <w:t>meleagridis</w:t>
      </w:r>
      <w:proofErr w:type="spellEnd"/>
      <w:r w:rsidRPr="00356110">
        <w:rPr>
          <w:rFonts w:ascii="Times New Roman" w:hAnsi="Times New Roman" w:cs="Times New Roman"/>
          <w:bCs/>
          <w:sz w:val="24"/>
          <w:szCs w:val="24"/>
        </w:rPr>
        <w:t xml:space="preserve"> и M. </w:t>
      </w:r>
      <w:proofErr w:type="spellStart"/>
      <w:r w:rsidRPr="00356110">
        <w:rPr>
          <w:rFonts w:ascii="Times New Roman" w:hAnsi="Times New Roman" w:cs="Times New Roman"/>
          <w:bCs/>
          <w:sz w:val="24"/>
          <w:szCs w:val="24"/>
        </w:rPr>
        <w:t>iowae</w:t>
      </w:r>
      <w:proofErr w:type="spellEnd"/>
      <w:r w:rsidRPr="00356110">
        <w:rPr>
          <w:rFonts w:ascii="Times New Roman" w:hAnsi="Times New Roman" w:cs="Times New Roman"/>
          <w:bCs/>
          <w:sz w:val="24"/>
          <w:szCs w:val="24"/>
        </w:rPr>
        <w:t xml:space="preserve"> могут также вызывать болезнь домашней птицы, но MG и MS считаются наиболее значимыми </w:t>
      </w:r>
      <w:proofErr w:type="gramStart"/>
      <w:r w:rsidRPr="00356110">
        <w:rPr>
          <w:rFonts w:ascii="Times New Roman" w:hAnsi="Times New Roman" w:cs="Times New Roman"/>
          <w:bCs/>
          <w:sz w:val="24"/>
          <w:szCs w:val="24"/>
        </w:rPr>
        <w:t>из</w:t>
      </w:r>
      <w:proofErr w:type="gramEnd"/>
      <w:r w:rsidRPr="00356110">
        <w:rPr>
          <w:rFonts w:ascii="Times New Roman" w:hAnsi="Times New Roman" w:cs="Times New Roman"/>
          <w:bCs/>
          <w:sz w:val="24"/>
          <w:szCs w:val="24"/>
        </w:rPr>
        <w:t xml:space="preserve"> патогенных микоплазм, и обе возникают повсеместно в мире.</w:t>
      </w:r>
    </w:p>
    <w:p w14:paraId="592ADBE0" w14:textId="0CBD16C3" w:rsidR="00356110" w:rsidRPr="00356110" w:rsidRDefault="00356110" w:rsidP="00356110">
      <w:pPr>
        <w:widowControl/>
        <w:autoSpaceDE/>
        <w:autoSpaceDN/>
        <w:adjustRightInd/>
        <w:contextualSpacing/>
        <w:rPr>
          <w:rFonts w:ascii="Times New Roman" w:hAnsi="Times New Roman" w:cs="Times New Roman"/>
          <w:bCs/>
          <w:sz w:val="24"/>
          <w:szCs w:val="24"/>
        </w:rPr>
      </w:pPr>
      <w:r w:rsidRPr="00356110">
        <w:rPr>
          <w:rFonts w:ascii="Times New Roman" w:hAnsi="Times New Roman" w:cs="Times New Roman"/>
          <w:bCs/>
          <w:sz w:val="24"/>
          <w:szCs w:val="24"/>
        </w:rPr>
        <w:t xml:space="preserve">Инфекция MG наиболее значима у кур и индеек, будучи причиной респираторной болезни и снижения мясной массы и яйценоскости </w:t>
      </w:r>
      <w:r w:rsidR="00487EE2">
        <w:rPr>
          <w:rFonts w:ascii="Times New Roman" w:hAnsi="Times New Roman" w:cs="Times New Roman"/>
          <w:bCs/>
          <w:sz w:val="24"/>
          <w:szCs w:val="24"/>
        </w:rPr>
        <w:t>[</w:t>
      </w:r>
      <w:r w:rsidR="00DC713F" w:rsidRPr="00DC713F">
        <w:rPr>
          <w:rFonts w:ascii="Times New Roman" w:hAnsi="Times New Roman" w:cs="Times New Roman"/>
          <w:bCs/>
          <w:sz w:val="24"/>
          <w:szCs w:val="24"/>
        </w:rPr>
        <w:t>1]</w:t>
      </w:r>
      <w:r w:rsidRPr="00356110">
        <w:rPr>
          <w:rFonts w:ascii="Times New Roman" w:hAnsi="Times New Roman" w:cs="Times New Roman"/>
          <w:bCs/>
          <w:sz w:val="24"/>
          <w:szCs w:val="24"/>
        </w:rPr>
        <w:t xml:space="preserve">. Она также может вызывать заболевания верхних дыхательных путей у </w:t>
      </w:r>
      <w:r w:rsidRPr="00DF4BA3">
        <w:rPr>
          <w:rFonts w:ascii="Times New Roman" w:hAnsi="Times New Roman" w:cs="Times New Roman"/>
          <w:bCs/>
          <w:sz w:val="24"/>
          <w:szCs w:val="24"/>
        </w:rPr>
        <w:t>диких птиц.</w:t>
      </w:r>
      <w:r w:rsidRPr="00356110">
        <w:rPr>
          <w:rFonts w:ascii="Times New Roman" w:hAnsi="Times New Roman" w:cs="Times New Roman"/>
          <w:bCs/>
          <w:sz w:val="24"/>
          <w:szCs w:val="24"/>
        </w:rPr>
        <w:t xml:space="preserve"> Некоторые штаммы MG были признаны в Северной Америке на домовых вьюрках, как причина конъюнктивита с важными последствиями для популяций диких птиц, такими как </w:t>
      </w:r>
      <w:r w:rsidR="00477D7F" w:rsidRPr="00356110">
        <w:rPr>
          <w:rFonts w:ascii="Times New Roman" w:hAnsi="Times New Roman" w:cs="Times New Roman"/>
          <w:bCs/>
          <w:sz w:val="24"/>
          <w:szCs w:val="24"/>
        </w:rPr>
        <w:t>неспособность,</w:t>
      </w:r>
      <w:r w:rsidRPr="00356110">
        <w:rPr>
          <w:rFonts w:ascii="Times New Roman" w:hAnsi="Times New Roman" w:cs="Times New Roman"/>
          <w:bCs/>
          <w:sz w:val="24"/>
          <w:szCs w:val="24"/>
        </w:rPr>
        <w:t xml:space="preserve"> найти пищу, голодание или смерть, но они не являются патогенными для домашней птицы. Среди домашней птицы, инфекция распространяется вертикально через зараженные яйца и горизонтально при тесном контакте; нуклеиновая кислота MG была идентифицирована в образцах окружающей среды. Недавно было показано, что MG и MS могут выживать до 9 дней в синтетических волокнах, </w:t>
      </w:r>
      <w:r w:rsidR="00423465">
        <w:rPr>
          <w:rFonts w:ascii="Times New Roman" w:hAnsi="Times New Roman" w:cs="Times New Roman"/>
          <w:bCs/>
          <w:sz w:val="24"/>
          <w:szCs w:val="24"/>
        </w:rPr>
        <w:t>но</w:t>
      </w:r>
      <w:r w:rsidRPr="00356110">
        <w:rPr>
          <w:rFonts w:ascii="Times New Roman" w:hAnsi="Times New Roman" w:cs="Times New Roman"/>
          <w:bCs/>
          <w:sz w:val="24"/>
          <w:szCs w:val="24"/>
        </w:rPr>
        <w:t xml:space="preserve"> меньше в человеческих волосах </w:t>
      </w:r>
      <w:r w:rsidR="00DC713F" w:rsidRPr="00DC713F">
        <w:rPr>
          <w:rFonts w:ascii="Times New Roman" w:hAnsi="Times New Roman" w:cs="Times New Roman"/>
          <w:bCs/>
          <w:sz w:val="24"/>
          <w:szCs w:val="24"/>
        </w:rPr>
        <w:t>[</w:t>
      </w:r>
      <w:r w:rsidR="00487EE2">
        <w:rPr>
          <w:rFonts w:ascii="Times New Roman" w:hAnsi="Times New Roman" w:cs="Times New Roman"/>
          <w:bCs/>
          <w:sz w:val="24"/>
          <w:szCs w:val="24"/>
        </w:rPr>
        <w:t>2</w:t>
      </w:r>
      <w:r w:rsidR="00DC713F" w:rsidRPr="00DC713F">
        <w:rPr>
          <w:rFonts w:ascii="Times New Roman" w:hAnsi="Times New Roman" w:cs="Times New Roman"/>
          <w:bCs/>
          <w:sz w:val="24"/>
          <w:szCs w:val="24"/>
        </w:rPr>
        <w:t>]</w:t>
      </w:r>
      <w:r w:rsidRPr="00356110">
        <w:rPr>
          <w:rFonts w:ascii="Times New Roman" w:hAnsi="Times New Roman" w:cs="Times New Roman"/>
          <w:bCs/>
          <w:sz w:val="24"/>
          <w:szCs w:val="24"/>
        </w:rPr>
        <w:t xml:space="preserve">, что свидетельствует о предрасположенности этих микоплазм к прикреплению к поверхностям. Другие </w:t>
      </w:r>
      <w:r w:rsidR="00477D7F" w:rsidRPr="00477D7F">
        <w:rPr>
          <w:rFonts w:ascii="Times New Roman" w:hAnsi="Times New Roman" w:cs="Times New Roman"/>
          <w:bCs/>
          <w:sz w:val="24"/>
          <w:szCs w:val="24"/>
        </w:rPr>
        <w:t>способы распространения описаны намного меньше.</w:t>
      </w:r>
    </w:p>
    <w:p w14:paraId="6B81D222" w14:textId="6B8EC083" w:rsidR="00356110" w:rsidRPr="00356110" w:rsidRDefault="00356110" w:rsidP="00356110">
      <w:pPr>
        <w:widowControl/>
        <w:autoSpaceDE/>
        <w:autoSpaceDN/>
        <w:adjustRightInd/>
        <w:contextualSpacing/>
        <w:rPr>
          <w:rFonts w:ascii="Times New Roman" w:hAnsi="Times New Roman" w:cs="Times New Roman"/>
          <w:bCs/>
          <w:sz w:val="24"/>
          <w:szCs w:val="24"/>
        </w:rPr>
      </w:pPr>
      <w:r w:rsidRPr="00356110">
        <w:rPr>
          <w:rFonts w:ascii="Times New Roman" w:hAnsi="Times New Roman" w:cs="Times New Roman"/>
          <w:bCs/>
          <w:sz w:val="24"/>
          <w:szCs w:val="24"/>
        </w:rPr>
        <w:t xml:space="preserve">Клинические признаки MG у инфицированной домашней птицы могут варьироваться от явных респираторных признаков, включая острый ринит, конъюнктивит, кашель и чихание. Могут наблюдаться выделения из носа, хрипы и дыхание через приоткрытый клюв. Односторонний или двусторонний синусит также может быть характерным признаком, особенно у индеек </w:t>
      </w:r>
      <w:r w:rsidR="009C4CDA" w:rsidRPr="009C4CDA">
        <w:rPr>
          <w:rFonts w:ascii="Times New Roman" w:hAnsi="Times New Roman" w:cs="Times New Roman"/>
          <w:bCs/>
          <w:sz w:val="24"/>
          <w:szCs w:val="24"/>
        </w:rPr>
        <w:t>и</w:t>
      </w:r>
      <w:r w:rsidR="009C4CDA">
        <w:rPr>
          <w:rFonts w:ascii="Times New Roman" w:hAnsi="Times New Roman" w:cs="Times New Roman"/>
          <w:bCs/>
          <w:sz w:val="24"/>
          <w:szCs w:val="24"/>
        </w:rPr>
        <w:t xml:space="preserve"> </w:t>
      </w:r>
      <w:r w:rsidR="009C4CDA" w:rsidRPr="009C4CDA">
        <w:rPr>
          <w:rFonts w:ascii="Times New Roman" w:hAnsi="Times New Roman" w:cs="Times New Roman"/>
          <w:bCs/>
          <w:sz w:val="24"/>
          <w:szCs w:val="24"/>
        </w:rPr>
        <w:t>диких птиц</w:t>
      </w:r>
      <w:r w:rsidRPr="00356110">
        <w:rPr>
          <w:rFonts w:ascii="Times New Roman" w:hAnsi="Times New Roman" w:cs="Times New Roman"/>
          <w:bCs/>
          <w:sz w:val="24"/>
          <w:szCs w:val="24"/>
        </w:rPr>
        <w:t xml:space="preserve">, а подглазные пазухи могут быть настолько воспалены, что глаза закрываются. Конъюнктивит с пенистыми выделениями из глаз также является распространенным признаком у индеек и </w:t>
      </w:r>
      <w:r w:rsidR="009C4CDA" w:rsidRPr="009C4CDA">
        <w:rPr>
          <w:rFonts w:ascii="Times New Roman" w:hAnsi="Times New Roman" w:cs="Times New Roman"/>
          <w:bCs/>
          <w:sz w:val="24"/>
          <w:szCs w:val="24"/>
        </w:rPr>
        <w:t>диких птиц</w:t>
      </w:r>
      <w:r w:rsidRPr="00356110">
        <w:rPr>
          <w:rFonts w:ascii="Times New Roman" w:hAnsi="Times New Roman" w:cs="Times New Roman"/>
          <w:bCs/>
          <w:sz w:val="24"/>
          <w:szCs w:val="24"/>
        </w:rPr>
        <w:t xml:space="preserve">, а иногда и у кур. У индеек часто наблюдаются загрязнения перьев крыльев в результате попыток удалить выделения из глаз. </w:t>
      </w:r>
      <w:proofErr w:type="gramStart"/>
      <w:r w:rsidRPr="00356110">
        <w:rPr>
          <w:rFonts w:ascii="Times New Roman" w:hAnsi="Times New Roman" w:cs="Times New Roman"/>
          <w:bCs/>
          <w:sz w:val="24"/>
          <w:szCs w:val="24"/>
        </w:rPr>
        <w:t xml:space="preserve">У инфицированных чечевиц в дополнение к конъюнктивиту могут наблюдаться выделения из глаз и носа, воспаленные веки. </w:t>
      </w:r>
      <w:proofErr w:type="gramEnd"/>
    </w:p>
    <w:p w14:paraId="4033FEA6" w14:textId="77777777" w:rsidR="007F0D0A" w:rsidRDefault="00356110" w:rsidP="007F0D0A">
      <w:pPr>
        <w:widowControl/>
        <w:autoSpaceDE/>
        <w:autoSpaceDN/>
        <w:adjustRightInd/>
        <w:contextualSpacing/>
        <w:rPr>
          <w:rFonts w:ascii="Times New Roman" w:hAnsi="Times New Roman" w:cs="Times New Roman"/>
          <w:bCs/>
          <w:sz w:val="24"/>
          <w:szCs w:val="24"/>
        </w:rPr>
      </w:pPr>
      <w:proofErr w:type="spellStart"/>
      <w:r w:rsidRPr="00356110">
        <w:rPr>
          <w:rFonts w:ascii="Times New Roman" w:hAnsi="Times New Roman" w:cs="Times New Roman"/>
          <w:bCs/>
          <w:sz w:val="24"/>
          <w:szCs w:val="24"/>
        </w:rPr>
        <w:t>Mycoplasma</w:t>
      </w:r>
      <w:proofErr w:type="spellEnd"/>
      <w:r w:rsidRPr="00356110">
        <w:rPr>
          <w:rFonts w:ascii="Times New Roman" w:hAnsi="Times New Roman" w:cs="Times New Roman"/>
          <w:bCs/>
          <w:sz w:val="24"/>
          <w:szCs w:val="24"/>
        </w:rPr>
        <w:t xml:space="preserve"> </w:t>
      </w:r>
      <w:proofErr w:type="spellStart"/>
      <w:r w:rsidRPr="00356110">
        <w:rPr>
          <w:rFonts w:ascii="Times New Roman" w:hAnsi="Times New Roman" w:cs="Times New Roman"/>
          <w:bCs/>
          <w:sz w:val="24"/>
          <w:szCs w:val="24"/>
        </w:rPr>
        <w:t>gallisepticum</w:t>
      </w:r>
      <w:proofErr w:type="spellEnd"/>
      <w:r w:rsidRPr="00356110">
        <w:rPr>
          <w:rFonts w:ascii="Times New Roman" w:hAnsi="Times New Roman" w:cs="Times New Roman"/>
          <w:bCs/>
          <w:sz w:val="24"/>
          <w:szCs w:val="24"/>
        </w:rPr>
        <w:t xml:space="preserve"> может быть </w:t>
      </w:r>
      <w:proofErr w:type="gramStart"/>
      <w:r w:rsidRPr="00356110">
        <w:rPr>
          <w:rFonts w:ascii="Times New Roman" w:hAnsi="Times New Roman" w:cs="Times New Roman"/>
          <w:bCs/>
          <w:sz w:val="24"/>
          <w:szCs w:val="24"/>
        </w:rPr>
        <w:t>ассоциирована</w:t>
      </w:r>
      <w:proofErr w:type="gramEnd"/>
      <w:r w:rsidRPr="00356110">
        <w:rPr>
          <w:rFonts w:ascii="Times New Roman" w:hAnsi="Times New Roman" w:cs="Times New Roman"/>
          <w:bCs/>
          <w:sz w:val="24"/>
          <w:szCs w:val="24"/>
        </w:rPr>
        <w:t xml:space="preserve"> с острой респираторной болезнью кур и индеек, особенно молодых птиц, причем индейки более восприимчивы. Тяжесть болезни в большой степени зависит от степени вторичной инфекции такими вирусами, как вирус болезни Ньюкасла и вирус инфекционного бронхита и/или бактериями, такими как </w:t>
      </w:r>
      <w:proofErr w:type="spellStart"/>
      <w:r w:rsidRPr="00356110">
        <w:rPr>
          <w:rFonts w:ascii="Times New Roman" w:hAnsi="Times New Roman" w:cs="Times New Roman"/>
          <w:bCs/>
          <w:sz w:val="24"/>
          <w:szCs w:val="24"/>
        </w:rPr>
        <w:t>Escherichia</w:t>
      </w:r>
      <w:proofErr w:type="spellEnd"/>
      <w:r w:rsidRPr="00356110">
        <w:rPr>
          <w:rFonts w:ascii="Times New Roman" w:hAnsi="Times New Roman" w:cs="Times New Roman"/>
          <w:bCs/>
          <w:sz w:val="24"/>
          <w:szCs w:val="24"/>
        </w:rPr>
        <w:t xml:space="preserve"> </w:t>
      </w:r>
      <w:proofErr w:type="spellStart"/>
      <w:r w:rsidRPr="00356110">
        <w:rPr>
          <w:rFonts w:ascii="Times New Roman" w:hAnsi="Times New Roman" w:cs="Times New Roman"/>
          <w:bCs/>
          <w:sz w:val="24"/>
          <w:szCs w:val="24"/>
        </w:rPr>
        <w:t>coli</w:t>
      </w:r>
      <w:proofErr w:type="spellEnd"/>
      <w:r w:rsidRPr="00356110">
        <w:rPr>
          <w:rFonts w:ascii="Times New Roman" w:hAnsi="Times New Roman" w:cs="Times New Roman"/>
          <w:bCs/>
          <w:sz w:val="24"/>
          <w:szCs w:val="24"/>
        </w:rPr>
        <w:t xml:space="preserve">. У индеек наблюдается синергия с инфекцией пневмовирусом птиц. Может проявиться </w:t>
      </w:r>
      <w:proofErr w:type="gramStart"/>
      <w:r w:rsidRPr="00356110">
        <w:rPr>
          <w:rFonts w:ascii="Times New Roman" w:hAnsi="Times New Roman" w:cs="Times New Roman"/>
          <w:bCs/>
          <w:sz w:val="24"/>
          <w:szCs w:val="24"/>
        </w:rPr>
        <w:t>более хроническая</w:t>
      </w:r>
      <w:proofErr w:type="gramEnd"/>
      <w:r w:rsidRPr="00356110">
        <w:rPr>
          <w:rFonts w:ascii="Times New Roman" w:hAnsi="Times New Roman" w:cs="Times New Roman"/>
          <w:bCs/>
          <w:sz w:val="24"/>
          <w:szCs w:val="24"/>
        </w:rPr>
        <w:t xml:space="preserve"> форма болезни, которая может привести к снижению яйценоскости у племенной птицы и несушек.</w:t>
      </w:r>
    </w:p>
    <w:p w14:paraId="20CBA476" w14:textId="3B7C3F9C" w:rsidR="00356110" w:rsidRPr="00356110" w:rsidRDefault="00356110" w:rsidP="007F0D0A">
      <w:pPr>
        <w:widowControl/>
        <w:autoSpaceDE/>
        <w:autoSpaceDN/>
        <w:adjustRightInd/>
        <w:contextualSpacing/>
        <w:rPr>
          <w:rFonts w:ascii="Times New Roman" w:hAnsi="Times New Roman" w:cs="Times New Roman"/>
          <w:bCs/>
          <w:sz w:val="24"/>
          <w:szCs w:val="24"/>
        </w:rPr>
      </w:pPr>
      <w:r w:rsidRPr="00356110">
        <w:rPr>
          <w:rFonts w:ascii="Times New Roman" w:hAnsi="Times New Roman" w:cs="Times New Roman"/>
          <w:bCs/>
          <w:sz w:val="24"/>
          <w:szCs w:val="24"/>
        </w:rPr>
        <w:t xml:space="preserve">Поражения дыхательных путей вначале проявляются в виде избыточного слизистого экссудата, затем катарального и казеозного экссудата, который может образовывать аморфные массы в воздушных мешках. У индеек и </w:t>
      </w:r>
      <w:r w:rsidR="009C4CDA" w:rsidRPr="009C4CDA">
        <w:rPr>
          <w:rFonts w:ascii="Times New Roman" w:hAnsi="Times New Roman" w:cs="Times New Roman"/>
          <w:bCs/>
          <w:sz w:val="24"/>
          <w:szCs w:val="24"/>
        </w:rPr>
        <w:t>диких птиц</w:t>
      </w:r>
      <w:r w:rsidRPr="00356110">
        <w:rPr>
          <w:rFonts w:ascii="Times New Roman" w:hAnsi="Times New Roman" w:cs="Times New Roman"/>
          <w:bCs/>
          <w:sz w:val="24"/>
          <w:szCs w:val="24"/>
        </w:rPr>
        <w:t xml:space="preserve"> опухшие </w:t>
      </w:r>
      <w:proofErr w:type="spellStart"/>
      <w:r w:rsidRPr="00356110">
        <w:rPr>
          <w:rFonts w:ascii="Times New Roman" w:hAnsi="Times New Roman" w:cs="Times New Roman"/>
          <w:bCs/>
          <w:sz w:val="24"/>
          <w:szCs w:val="24"/>
        </w:rPr>
        <w:t>инфраорбитальные</w:t>
      </w:r>
      <w:proofErr w:type="spellEnd"/>
      <w:r w:rsidRPr="00356110">
        <w:rPr>
          <w:rFonts w:ascii="Times New Roman" w:hAnsi="Times New Roman" w:cs="Times New Roman"/>
          <w:bCs/>
          <w:sz w:val="24"/>
          <w:szCs w:val="24"/>
        </w:rPr>
        <w:t xml:space="preserve"> пазухи содержат </w:t>
      </w:r>
      <w:proofErr w:type="spellStart"/>
      <w:r w:rsidRPr="00356110">
        <w:rPr>
          <w:rFonts w:ascii="Times New Roman" w:hAnsi="Times New Roman" w:cs="Times New Roman"/>
          <w:bCs/>
          <w:sz w:val="24"/>
          <w:szCs w:val="24"/>
        </w:rPr>
        <w:t>мукоидный</w:t>
      </w:r>
      <w:proofErr w:type="spellEnd"/>
      <w:r w:rsidRPr="00356110">
        <w:rPr>
          <w:rFonts w:ascii="Times New Roman" w:hAnsi="Times New Roman" w:cs="Times New Roman"/>
          <w:bCs/>
          <w:sz w:val="24"/>
          <w:szCs w:val="24"/>
        </w:rPr>
        <w:t xml:space="preserve"> или казеозный экссудат.</w:t>
      </w:r>
    </w:p>
    <w:p w14:paraId="4AA8BB70" w14:textId="3F0E9439" w:rsidR="00230705" w:rsidRDefault="00356110" w:rsidP="00356110">
      <w:pPr>
        <w:widowControl/>
        <w:autoSpaceDE/>
        <w:autoSpaceDN/>
        <w:adjustRightInd/>
        <w:contextualSpacing/>
        <w:rPr>
          <w:rFonts w:ascii="Times New Roman" w:hAnsi="Times New Roman" w:cs="Times New Roman"/>
          <w:bCs/>
          <w:sz w:val="24"/>
          <w:szCs w:val="24"/>
        </w:rPr>
      </w:pPr>
      <w:proofErr w:type="gramStart"/>
      <w:r w:rsidRPr="00356110">
        <w:rPr>
          <w:rFonts w:ascii="Times New Roman" w:hAnsi="Times New Roman" w:cs="Times New Roman"/>
          <w:bCs/>
          <w:sz w:val="24"/>
          <w:szCs w:val="24"/>
        </w:rPr>
        <w:t xml:space="preserve">MS может быть связан у кур с инфекционным </w:t>
      </w:r>
      <w:proofErr w:type="spellStart"/>
      <w:r w:rsidRPr="00356110">
        <w:rPr>
          <w:rFonts w:ascii="Times New Roman" w:hAnsi="Times New Roman" w:cs="Times New Roman"/>
          <w:bCs/>
          <w:sz w:val="24"/>
          <w:szCs w:val="24"/>
        </w:rPr>
        <w:t>синовитом</w:t>
      </w:r>
      <w:proofErr w:type="spellEnd"/>
      <w:r w:rsidRPr="00356110">
        <w:rPr>
          <w:rFonts w:ascii="Times New Roman" w:hAnsi="Times New Roman" w:cs="Times New Roman"/>
          <w:bCs/>
          <w:sz w:val="24"/>
          <w:szCs w:val="24"/>
        </w:rPr>
        <w:t>; у птиц могут наблюдаться бледные гребни, хромота и замедленный рост.</w:t>
      </w:r>
      <w:proofErr w:type="gramEnd"/>
      <w:r w:rsidRPr="00356110">
        <w:rPr>
          <w:rFonts w:ascii="Times New Roman" w:hAnsi="Times New Roman" w:cs="Times New Roman"/>
          <w:bCs/>
          <w:sz w:val="24"/>
          <w:szCs w:val="24"/>
        </w:rPr>
        <w:t xml:space="preserve"> Вокруг суставов могут возникать припухлости. Обычно наблюдается зеленоватый помет, содержащий большое количество </w:t>
      </w:r>
      <w:proofErr w:type="spellStart"/>
      <w:r w:rsidRPr="00356110">
        <w:rPr>
          <w:rFonts w:ascii="Times New Roman" w:hAnsi="Times New Roman" w:cs="Times New Roman"/>
          <w:bCs/>
          <w:sz w:val="24"/>
          <w:szCs w:val="24"/>
        </w:rPr>
        <w:t>уратов</w:t>
      </w:r>
      <w:proofErr w:type="spellEnd"/>
      <w:r w:rsidRPr="00356110">
        <w:rPr>
          <w:rFonts w:ascii="Times New Roman" w:hAnsi="Times New Roman" w:cs="Times New Roman"/>
          <w:bCs/>
          <w:sz w:val="24"/>
          <w:szCs w:val="24"/>
        </w:rPr>
        <w:t xml:space="preserve">. Суставы могут содержать вязкий экссудат кремового или серого цвета в суставе и вдоль сухожильных влагалищ, наряду с </w:t>
      </w:r>
      <w:proofErr w:type="spellStart"/>
      <w:r w:rsidRPr="00356110">
        <w:rPr>
          <w:rFonts w:ascii="Times New Roman" w:hAnsi="Times New Roman" w:cs="Times New Roman"/>
          <w:bCs/>
          <w:sz w:val="24"/>
          <w:szCs w:val="24"/>
        </w:rPr>
        <w:t>гепатоспленомегалией</w:t>
      </w:r>
      <w:proofErr w:type="spellEnd"/>
      <w:r w:rsidRPr="00356110">
        <w:rPr>
          <w:rFonts w:ascii="Times New Roman" w:hAnsi="Times New Roman" w:cs="Times New Roman"/>
          <w:bCs/>
          <w:sz w:val="24"/>
          <w:szCs w:val="24"/>
        </w:rPr>
        <w:t xml:space="preserve"> и пятнистыми опухшими почками </w:t>
      </w:r>
      <w:r w:rsidR="00955C65">
        <w:rPr>
          <w:rFonts w:ascii="Times New Roman" w:hAnsi="Times New Roman" w:cs="Times New Roman"/>
          <w:bCs/>
          <w:sz w:val="24"/>
          <w:szCs w:val="24"/>
        </w:rPr>
        <w:t>[</w:t>
      </w:r>
      <w:r w:rsidR="00955C65" w:rsidRPr="00955C65">
        <w:rPr>
          <w:rFonts w:ascii="Times New Roman" w:hAnsi="Times New Roman" w:cs="Times New Roman"/>
          <w:bCs/>
          <w:sz w:val="24"/>
          <w:szCs w:val="24"/>
        </w:rPr>
        <w:t>3</w:t>
      </w:r>
      <w:r w:rsidR="00DC713F" w:rsidRPr="00DC713F">
        <w:rPr>
          <w:rFonts w:ascii="Times New Roman" w:hAnsi="Times New Roman" w:cs="Times New Roman"/>
          <w:bCs/>
          <w:sz w:val="24"/>
          <w:szCs w:val="24"/>
        </w:rPr>
        <w:t>]</w:t>
      </w:r>
      <w:r w:rsidRPr="00356110">
        <w:rPr>
          <w:rFonts w:ascii="Times New Roman" w:hAnsi="Times New Roman" w:cs="Times New Roman"/>
          <w:bCs/>
          <w:sz w:val="24"/>
          <w:szCs w:val="24"/>
        </w:rPr>
        <w:t>. Респираторные признаки и поражения схожи с теми, что наблюдаются при MG, за исключением того, что они обычно более мягкие, и, как и при MG, наблюдается синергический эффе</w:t>
      </w:r>
      <w:proofErr w:type="gramStart"/>
      <w:r w:rsidRPr="00356110">
        <w:rPr>
          <w:rFonts w:ascii="Times New Roman" w:hAnsi="Times New Roman" w:cs="Times New Roman"/>
          <w:bCs/>
          <w:sz w:val="24"/>
          <w:szCs w:val="24"/>
        </w:rPr>
        <w:t>кт с др</w:t>
      </w:r>
      <w:proofErr w:type="gramEnd"/>
      <w:r w:rsidRPr="00356110">
        <w:rPr>
          <w:rFonts w:ascii="Times New Roman" w:hAnsi="Times New Roman" w:cs="Times New Roman"/>
          <w:bCs/>
          <w:sz w:val="24"/>
          <w:szCs w:val="24"/>
        </w:rPr>
        <w:t xml:space="preserve">угими респираторными агентами. Штаммы MS демонстрируют значительную изменчивость в отношении их вирулентности и тканевого тропизма </w:t>
      </w:r>
      <w:r w:rsidR="00D40CB5">
        <w:rPr>
          <w:rFonts w:ascii="Times New Roman" w:hAnsi="Times New Roman" w:cs="Times New Roman"/>
          <w:bCs/>
          <w:sz w:val="24"/>
          <w:szCs w:val="24"/>
        </w:rPr>
        <w:t>[</w:t>
      </w:r>
      <w:r w:rsidR="00955C65" w:rsidRPr="00955C65">
        <w:rPr>
          <w:rFonts w:ascii="Times New Roman" w:hAnsi="Times New Roman" w:cs="Times New Roman"/>
          <w:bCs/>
          <w:sz w:val="24"/>
          <w:szCs w:val="24"/>
        </w:rPr>
        <w:t>4</w:t>
      </w:r>
      <w:r w:rsidR="00D40CB5">
        <w:rPr>
          <w:rFonts w:ascii="Times New Roman" w:hAnsi="Times New Roman" w:cs="Times New Roman"/>
          <w:bCs/>
          <w:sz w:val="24"/>
          <w:szCs w:val="24"/>
        </w:rPr>
        <w:t>]</w:t>
      </w:r>
      <w:r w:rsidR="009B4E4C">
        <w:rPr>
          <w:rFonts w:ascii="Times New Roman" w:hAnsi="Times New Roman" w:cs="Times New Roman"/>
          <w:bCs/>
          <w:sz w:val="24"/>
          <w:szCs w:val="24"/>
        </w:rPr>
        <w:t>;</w:t>
      </w:r>
      <w:r w:rsidRPr="00356110">
        <w:rPr>
          <w:rFonts w:ascii="Times New Roman" w:hAnsi="Times New Roman" w:cs="Times New Roman"/>
          <w:bCs/>
          <w:sz w:val="24"/>
          <w:szCs w:val="24"/>
        </w:rPr>
        <w:t xml:space="preserve"> </w:t>
      </w:r>
      <w:r w:rsidR="00D40CB5" w:rsidRPr="00D40CB5">
        <w:rPr>
          <w:rFonts w:ascii="Times New Roman" w:hAnsi="Times New Roman" w:cs="Times New Roman"/>
          <w:bCs/>
          <w:sz w:val="24"/>
          <w:szCs w:val="24"/>
        </w:rPr>
        <w:t>[</w:t>
      </w:r>
      <w:r w:rsidR="00955C65" w:rsidRPr="00955C65">
        <w:rPr>
          <w:rFonts w:ascii="Times New Roman" w:hAnsi="Times New Roman" w:cs="Times New Roman"/>
          <w:bCs/>
          <w:sz w:val="24"/>
          <w:szCs w:val="24"/>
        </w:rPr>
        <w:t>5</w:t>
      </w:r>
      <w:r w:rsidR="00D40CB5" w:rsidRPr="00D40CB5">
        <w:rPr>
          <w:rFonts w:ascii="Times New Roman" w:hAnsi="Times New Roman" w:cs="Times New Roman"/>
          <w:bCs/>
          <w:sz w:val="24"/>
          <w:szCs w:val="24"/>
        </w:rPr>
        <w:t>]</w:t>
      </w:r>
      <w:r w:rsidR="009B4E4C">
        <w:rPr>
          <w:rFonts w:ascii="Times New Roman" w:hAnsi="Times New Roman" w:cs="Times New Roman"/>
          <w:bCs/>
          <w:sz w:val="24"/>
          <w:szCs w:val="24"/>
        </w:rPr>
        <w:t>;</w:t>
      </w:r>
      <w:r w:rsidRPr="00356110">
        <w:rPr>
          <w:rFonts w:ascii="Times New Roman" w:hAnsi="Times New Roman" w:cs="Times New Roman"/>
          <w:bCs/>
          <w:sz w:val="24"/>
          <w:szCs w:val="24"/>
        </w:rPr>
        <w:t xml:space="preserve"> </w:t>
      </w:r>
      <w:r w:rsidR="00D40CB5" w:rsidRPr="00D40CB5">
        <w:rPr>
          <w:rFonts w:ascii="Times New Roman" w:hAnsi="Times New Roman" w:cs="Times New Roman"/>
          <w:bCs/>
          <w:sz w:val="24"/>
          <w:szCs w:val="24"/>
        </w:rPr>
        <w:t>[</w:t>
      </w:r>
      <w:r w:rsidR="00955C65" w:rsidRPr="00955C65">
        <w:rPr>
          <w:rFonts w:ascii="Times New Roman" w:hAnsi="Times New Roman" w:cs="Times New Roman"/>
          <w:bCs/>
          <w:sz w:val="24"/>
          <w:szCs w:val="24"/>
        </w:rPr>
        <w:t>6</w:t>
      </w:r>
      <w:r w:rsidR="00D40CB5" w:rsidRPr="00D40CB5">
        <w:rPr>
          <w:rFonts w:ascii="Times New Roman" w:hAnsi="Times New Roman" w:cs="Times New Roman"/>
          <w:bCs/>
          <w:sz w:val="24"/>
          <w:szCs w:val="24"/>
        </w:rPr>
        <w:t>]</w:t>
      </w:r>
      <w:r w:rsidRPr="00356110">
        <w:rPr>
          <w:rFonts w:ascii="Times New Roman" w:hAnsi="Times New Roman" w:cs="Times New Roman"/>
          <w:bCs/>
          <w:sz w:val="24"/>
          <w:szCs w:val="24"/>
        </w:rPr>
        <w:t xml:space="preserve">. Недавно в Европе </w:t>
      </w:r>
      <w:r w:rsidR="00D40CB5" w:rsidRPr="00D40CB5">
        <w:rPr>
          <w:rFonts w:ascii="Times New Roman" w:hAnsi="Times New Roman" w:cs="Times New Roman"/>
          <w:bCs/>
          <w:sz w:val="24"/>
          <w:szCs w:val="24"/>
        </w:rPr>
        <w:t>[</w:t>
      </w:r>
      <w:r w:rsidR="00955C65" w:rsidRPr="00955C65">
        <w:rPr>
          <w:rFonts w:ascii="Times New Roman" w:hAnsi="Times New Roman" w:cs="Times New Roman"/>
          <w:bCs/>
          <w:sz w:val="24"/>
          <w:szCs w:val="24"/>
        </w:rPr>
        <w:t>7</w:t>
      </w:r>
      <w:r w:rsidR="00D40CB5" w:rsidRPr="00D40CB5">
        <w:rPr>
          <w:rFonts w:ascii="Times New Roman" w:hAnsi="Times New Roman" w:cs="Times New Roman"/>
          <w:bCs/>
          <w:sz w:val="24"/>
          <w:szCs w:val="24"/>
        </w:rPr>
        <w:t>]</w:t>
      </w:r>
      <w:r w:rsidR="009B4E4C">
        <w:rPr>
          <w:rFonts w:ascii="Times New Roman" w:hAnsi="Times New Roman" w:cs="Times New Roman"/>
          <w:bCs/>
          <w:sz w:val="24"/>
          <w:szCs w:val="24"/>
        </w:rPr>
        <w:t>;</w:t>
      </w:r>
      <w:r w:rsidRPr="00356110">
        <w:rPr>
          <w:rFonts w:ascii="Times New Roman" w:hAnsi="Times New Roman" w:cs="Times New Roman"/>
          <w:bCs/>
          <w:sz w:val="24"/>
          <w:szCs w:val="24"/>
        </w:rPr>
        <w:t xml:space="preserve"> </w:t>
      </w:r>
      <w:r w:rsidR="00D40CB5" w:rsidRPr="00D40CB5">
        <w:rPr>
          <w:rFonts w:ascii="Times New Roman" w:hAnsi="Times New Roman" w:cs="Times New Roman"/>
          <w:bCs/>
          <w:sz w:val="24"/>
          <w:szCs w:val="24"/>
        </w:rPr>
        <w:t>[</w:t>
      </w:r>
      <w:r w:rsidR="00955C65" w:rsidRPr="00955C65">
        <w:rPr>
          <w:rFonts w:ascii="Times New Roman" w:hAnsi="Times New Roman" w:cs="Times New Roman"/>
          <w:bCs/>
          <w:sz w:val="24"/>
          <w:szCs w:val="24"/>
        </w:rPr>
        <w:t>8</w:t>
      </w:r>
      <w:r w:rsidR="00D40CB5" w:rsidRPr="00D40CB5">
        <w:rPr>
          <w:rFonts w:ascii="Times New Roman" w:hAnsi="Times New Roman" w:cs="Times New Roman"/>
          <w:bCs/>
          <w:sz w:val="24"/>
          <w:szCs w:val="24"/>
        </w:rPr>
        <w:t>]</w:t>
      </w:r>
      <w:r w:rsidR="009B4E4C">
        <w:rPr>
          <w:rFonts w:ascii="Times New Roman" w:hAnsi="Times New Roman" w:cs="Times New Roman"/>
          <w:bCs/>
          <w:sz w:val="24"/>
          <w:szCs w:val="24"/>
        </w:rPr>
        <w:t>;</w:t>
      </w:r>
      <w:r w:rsidR="00D40CB5" w:rsidRPr="00D40CB5">
        <w:rPr>
          <w:rFonts w:ascii="Times New Roman" w:hAnsi="Times New Roman" w:cs="Times New Roman"/>
          <w:bCs/>
          <w:sz w:val="24"/>
          <w:szCs w:val="24"/>
        </w:rPr>
        <w:t xml:space="preserve"> [</w:t>
      </w:r>
      <w:r w:rsidR="00955C65" w:rsidRPr="00955C65">
        <w:rPr>
          <w:rFonts w:ascii="Times New Roman" w:hAnsi="Times New Roman" w:cs="Times New Roman"/>
          <w:bCs/>
          <w:sz w:val="24"/>
          <w:szCs w:val="24"/>
        </w:rPr>
        <w:t>9</w:t>
      </w:r>
      <w:r w:rsidR="00D40CB5" w:rsidRPr="00D40CB5">
        <w:rPr>
          <w:rFonts w:ascii="Times New Roman" w:hAnsi="Times New Roman" w:cs="Times New Roman"/>
          <w:bCs/>
          <w:sz w:val="24"/>
          <w:szCs w:val="24"/>
        </w:rPr>
        <w:t>]</w:t>
      </w:r>
      <w:r w:rsidRPr="00356110">
        <w:rPr>
          <w:rFonts w:ascii="Times New Roman" w:hAnsi="Times New Roman" w:cs="Times New Roman"/>
          <w:bCs/>
          <w:sz w:val="24"/>
          <w:szCs w:val="24"/>
        </w:rPr>
        <w:t xml:space="preserve">, а затем и во всем мире появилась информация о новой </w:t>
      </w:r>
      <w:r w:rsidRPr="00356110">
        <w:rPr>
          <w:rFonts w:ascii="Times New Roman" w:hAnsi="Times New Roman" w:cs="Times New Roman"/>
          <w:bCs/>
          <w:sz w:val="24"/>
          <w:szCs w:val="24"/>
        </w:rPr>
        <w:lastRenderedPageBreak/>
        <w:t xml:space="preserve">клинической форме, приводящей к большому разрушению скорлупы и низкой яйценоскости у кур-несушек. Поражения ограничиваются вершиной скорлупы и представляют собой грубые темные участки диаметром 2 см с четкими краями; кроме того, отмечается снижение яйценоскости </w:t>
      </w:r>
      <w:r w:rsidR="00D40CB5" w:rsidRPr="00D40CB5">
        <w:rPr>
          <w:rFonts w:ascii="Times New Roman" w:hAnsi="Times New Roman" w:cs="Times New Roman"/>
          <w:bCs/>
          <w:sz w:val="24"/>
          <w:szCs w:val="24"/>
        </w:rPr>
        <w:t>[</w:t>
      </w:r>
      <w:r w:rsidR="00955C65" w:rsidRPr="00955C65">
        <w:rPr>
          <w:rFonts w:ascii="Times New Roman" w:hAnsi="Times New Roman" w:cs="Times New Roman"/>
          <w:bCs/>
          <w:sz w:val="24"/>
          <w:szCs w:val="24"/>
        </w:rPr>
        <w:t>4</w:t>
      </w:r>
      <w:r w:rsidR="00D40CB5" w:rsidRPr="00D40CB5">
        <w:rPr>
          <w:rFonts w:ascii="Times New Roman" w:hAnsi="Times New Roman" w:cs="Times New Roman"/>
          <w:bCs/>
          <w:sz w:val="24"/>
          <w:szCs w:val="24"/>
        </w:rPr>
        <w:t>]</w:t>
      </w:r>
      <w:r w:rsidR="009B4E4C">
        <w:rPr>
          <w:rFonts w:ascii="Times New Roman" w:hAnsi="Times New Roman" w:cs="Times New Roman"/>
          <w:bCs/>
          <w:sz w:val="24"/>
          <w:szCs w:val="24"/>
        </w:rPr>
        <w:t>;</w:t>
      </w:r>
      <w:r w:rsidRPr="00356110">
        <w:rPr>
          <w:rFonts w:ascii="Times New Roman" w:hAnsi="Times New Roman" w:cs="Times New Roman"/>
          <w:bCs/>
          <w:sz w:val="24"/>
          <w:szCs w:val="24"/>
        </w:rPr>
        <w:t xml:space="preserve"> </w:t>
      </w:r>
      <w:r w:rsidR="00D40CB5" w:rsidRPr="00D40CB5">
        <w:rPr>
          <w:rFonts w:ascii="Times New Roman" w:hAnsi="Times New Roman" w:cs="Times New Roman"/>
          <w:bCs/>
          <w:sz w:val="24"/>
          <w:szCs w:val="24"/>
        </w:rPr>
        <w:t>[</w:t>
      </w:r>
      <w:r w:rsidR="00955C65" w:rsidRPr="00955C65">
        <w:rPr>
          <w:rFonts w:ascii="Times New Roman" w:hAnsi="Times New Roman" w:cs="Times New Roman"/>
          <w:bCs/>
          <w:sz w:val="24"/>
          <w:szCs w:val="24"/>
        </w:rPr>
        <w:t>7</w:t>
      </w:r>
      <w:r w:rsidR="00D40CB5" w:rsidRPr="00D40CB5">
        <w:rPr>
          <w:rFonts w:ascii="Times New Roman" w:hAnsi="Times New Roman" w:cs="Times New Roman"/>
          <w:bCs/>
          <w:sz w:val="24"/>
          <w:szCs w:val="24"/>
        </w:rPr>
        <w:t>]</w:t>
      </w:r>
      <w:r w:rsidRPr="00356110">
        <w:rPr>
          <w:rFonts w:ascii="Times New Roman" w:hAnsi="Times New Roman" w:cs="Times New Roman"/>
          <w:bCs/>
          <w:sz w:val="24"/>
          <w:szCs w:val="24"/>
        </w:rPr>
        <w:t>.</w:t>
      </w:r>
    </w:p>
    <w:p w14:paraId="462BA3E2" w14:textId="77777777" w:rsidR="00230705" w:rsidRDefault="00230705" w:rsidP="00170A64">
      <w:pPr>
        <w:widowControl/>
        <w:autoSpaceDE/>
        <w:autoSpaceDN/>
        <w:adjustRightInd/>
        <w:ind w:firstLine="0"/>
        <w:jc w:val="left"/>
        <w:rPr>
          <w:rFonts w:ascii="Times New Roman" w:hAnsi="Times New Roman" w:cs="Times New Roman"/>
          <w:bCs/>
          <w:sz w:val="24"/>
          <w:szCs w:val="24"/>
        </w:rPr>
      </w:pPr>
    </w:p>
    <w:p w14:paraId="133AFA08" w14:textId="77777777" w:rsidR="00230705" w:rsidRDefault="00230705" w:rsidP="00170A64">
      <w:pPr>
        <w:widowControl/>
        <w:autoSpaceDE/>
        <w:autoSpaceDN/>
        <w:adjustRightInd/>
        <w:ind w:firstLine="0"/>
        <w:jc w:val="left"/>
        <w:rPr>
          <w:rFonts w:ascii="Times New Roman" w:hAnsi="Times New Roman" w:cs="Times New Roman"/>
          <w:bCs/>
          <w:sz w:val="24"/>
          <w:szCs w:val="24"/>
        </w:rPr>
      </w:pPr>
    </w:p>
    <w:p w14:paraId="44B9C49C" w14:textId="3DFF53D4" w:rsidR="00F22800" w:rsidRPr="00170A64" w:rsidRDefault="00B501CD" w:rsidP="00170A64">
      <w:pPr>
        <w:widowControl/>
        <w:autoSpaceDE/>
        <w:autoSpaceDN/>
        <w:adjustRightInd/>
        <w:ind w:firstLine="0"/>
        <w:jc w:val="left"/>
        <w:rPr>
          <w:rFonts w:ascii="Times New Roman" w:hAnsi="Times New Roman" w:cs="Times New Roman"/>
          <w:bCs/>
          <w:sz w:val="24"/>
          <w:szCs w:val="24"/>
        </w:rPr>
      </w:pPr>
      <w:r>
        <w:rPr>
          <w:rFonts w:ascii="Times New Roman" w:hAnsi="Times New Roman" w:cs="Times New Roman"/>
          <w:bCs/>
          <w:sz w:val="24"/>
          <w:szCs w:val="24"/>
        </w:rPr>
        <w:br w:type="page"/>
      </w:r>
    </w:p>
    <w:p w14:paraId="25B876D4" w14:textId="77777777" w:rsidR="00161B4F" w:rsidRPr="00570853" w:rsidRDefault="00161B4F">
      <w:pPr>
        <w:widowControl/>
        <w:autoSpaceDE/>
        <w:autoSpaceDN/>
        <w:adjustRightInd/>
        <w:ind w:firstLine="0"/>
        <w:jc w:val="left"/>
        <w:rPr>
          <w:rFonts w:ascii="Times New Roman" w:hAnsi="Times New Roman" w:cs="Times New Roman"/>
          <w:b/>
          <w:spacing w:val="-2"/>
          <w:sz w:val="24"/>
          <w:szCs w:val="24"/>
        </w:rPr>
        <w:sectPr w:rsidR="00161B4F" w:rsidRPr="00570853" w:rsidSect="00A50CF6">
          <w:headerReference w:type="even" r:id="rId9"/>
          <w:headerReference w:type="default" r:id="rId10"/>
          <w:footerReference w:type="even" r:id="rId11"/>
          <w:footerReference w:type="default" r:id="rId12"/>
          <w:headerReference w:type="first" r:id="rId13"/>
          <w:footnotePr>
            <w:numFmt w:val="chicago"/>
            <w:numRestart w:val="eachPage"/>
          </w:footnotePr>
          <w:type w:val="continuous"/>
          <w:pgSz w:w="11906" w:h="16838" w:code="9"/>
          <w:pgMar w:top="1418" w:right="1418" w:bottom="1418" w:left="1134" w:header="1021" w:footer="1020" w:gutter="0"/>
          <w:pgNumType w:fmt="upperRoman"/>
          <w:cols w:space="708"/>
          <w:titlePg/>
          <w:docGrid w:linePitch="360"/>
        </w:sectPr>
      </w:pPr>
    </w:p>
    <w:p w14:paraId="30B37AE8" w14:textId="77777777" w:rsidR="000B57DC" w:rsidRPr="00570853" w:rsidRDefault="00DC3638" w:rsidP="009B1340">
      <w:pPr>
        <w:pStyle w:val="12"/>
        <w:pBdr>
          <w:bottom w:val="single" w:sz="18" w:space="0" w:color="auto"/>
        </w:pBdr>
        <w:tabs>
          <w:tab w:val="left" w:pos="0"/>
        </w:tabs>
        <w:ind w:firstLine="0"/>
        <w:jc w:val="center"/>
        <w:outlineLvl w:val="0"/>
        <w:rPr>
          <w:b/>
          <w:sz w:val="24"/>
          <w:szCs w:val="24"/>
        </w:rPr>
      </w:pPr>
      <w:r w:rsidRPr="00570853">
        <w:rPr>
          <w:b/>
          <w:sz w:val="24"/>
          <w:szCs w:val="24"/>
        </w:rPr>
        <w:lastRenderedPageBreak/>
        <w:t>НАЦИОНАЛЬ</w:t>
      </w:r>
      <w:r w:rsidR="000B57DC" w:rsidRPr="00570853">
        <w:rPr>
          <w:b/>
          <w:sz w:val="24"/>
          <w:szCs w:val="24"/>
        </w:rPr>
        <w:t>НЫЙ СТАНДАРТ РЕСПУБЛИКИ КАЗАХСТАН</w:t>
      </w:r>
    </w:p>
    <w:p w14:paraId="707EF297" w14:textId="77777777" w:rsidR="00E56D46" w:rsidRPr="00570853" w:rsidRDefault="00E56D46" w:rsidP="00E369FD">
      <w:pPr>
        <w:ind w:firstLine="0"/>
        <w:jc w:val="center"/>
        <w:rPr>
          <w:rFonts w:ascii="Times New Roman" w:hAnsi="Times New Roman" w:cs="Times New Roman"/>
          <w:b/>
          <w:sz w:val="10"/>
          <w:szCs w:val="10"/>
        </w:rPr>
      </w:pPr>
    </w:p>
    <w:p w14:paraId="6C639990" w14:textId="7A529AC6" w:rsidR="00356110" w:rsidRPr="00356110" w:rsidRDefault="00483B99" w:rsidP="00356110">
      <w:pPr>
        <w:pStyle w:val="12"/>
        <w:pBdr>
          <w:bottom w:val="single" w:sz="18" w:space="0" w:color="auto"/>
        </w:pBdr>
        <w:tabs>
          <w:tab w:val="left" w:pos="567"/>
          <w:tab w:val="left" w:pos="1560"/>
        </w:tabs>
        <w:ind w:firstLine="0"/>
        <w:jc w:val="center"/>
        <w:rPr>
          <w:b/>
          <w:sz w:val="24"/>
          <w:szCs w:val="24"/>
        </w:rPr>
      </w:pPr>
      <w:r w:rsidRPr="00356110">
        <w:rPr>
          <w:b/>
          <w:sz w:val="24"/>
          <w:szCs w:val="24"/>
        </w:rPr>
        <w:t>Животные</w:t>
      </w:r>
    </w:p>
    <w:p w14:paraId="44071A9B" w14:textId="77777777" w:rsidR="00356110" w:rsidRPr="00356110" w:rsidRDefault="00356110" w:rsidP="00356110">
      <w:pPr>
        <w:pStyle w:val="12"/>
        <w:pBdr>
          <w:bottom w:val="single" w:sz="18" w:space="0" w:color="auto"/>
        </w:pBdr>
        <w:tabs>
          <w:tab w:val="left" w:pos="567"/>
          <w:tab w:val="left" w:pos="1560"/>
        </w:tabs>
        <w:ind w:firstLine="0"/>
        <w:jc w:val="center"/>
        <w:rPr>
          <w:b/>
          <w:sz w:val="24"/>
          <w:szCs w:val="24"/>
        </w:rPr>
      </w:pPr>
    </w:p>
    <w:p w14:paraId="5F94785C" w14:textId="2804D879" w:rsidR="00356110" w:rsidRPr="00356110" w:rsidRDefault="00483B99" w:rsidP="00356110">
      <w:pPr>
        <w:pStyle w:val="12"/>
        <w:pBdr>
          <w:bottom w:val="single" w:sz="18" w:space="0" w:color="auto"/>
        </w:pBdr>
        <w:tabs>
          <w:tab w:val="left" w:pos="567"/>
          <w:tab w:val="left" w:pos="1560"/>
        </w:tabs>
        <w:ind w:firstLine="0"/>
        <w:jc w:val="center"/>
        <w:rPr>
          <w:b/>
          <w:sz w:val="24"/>
          <w:szCs w:val="24"/>
        </w:rPr>
      </w:pPr>
      <w:r w:rsidRPr="00356110">
        <w:rPr>
          <w:b/>
          <w:sz w:val="24"/>
          <w:szCs w:val="24"/>
        </w:rPr>
        <w:t>ЛАБОРАТОРНАЯ ДИАГНОСТИКА РЕСПИРАТОРНОГО МИКОПЛАЗМОЗА</w:t>
      </w:r>
    </w:p>
    <w:p w14:paraId="5DDA4945" w14:textId="77777777" w:rsidR="00356110" w:rsidRPr="00356110" w:rsidRDefault="00356110" w:rsidP="00356110">
      <w:pPr>
        <w:pStyle w:val="12"/>
        <w:pBdr>
          <w:bottom w:val="single" w:sz="18" w:space="0" w:color="auto"/>
        </w:pBdr>
        <w:tabs>
          <w:tab w:val="left" w:pos="567"/>
          <w:tab w:val="left" w:pos="1560"/>
        </w:tabs>
        <w:ind w:firstLine="0"/>
        <w:jc w:val="center"/>
        <w:rPr>
          <w:b/>
          <w:sz w:val="24"/>
          <w:szCs w:val="24"/>
        </w:rPr>
      </w:pPr>
    </w:p>
    <w:p w14:paraId="27C3F5E5" w14:textId="1A39D2D5" w:rsidR="001D4593" w:rsidRDefault="00356110" w:rsidP="00356110">
      <w:pPr>
        <w:pStyle w:val="12"/>
        <w:pBdr>
          <w:bottom w:val="single" w:sz="18" w:space="0" w:color="auto"/>
        </w:pBdr>
        <w:tabs>
          <w:tab w:val="left" w:pos="567"/>
          <w:tab w:val="left" w:pos="1560"/>
        </w:tabs>
        <w:ind w:firstLine="0"/>
        <w:jc w:val="center"/>
        <w:rPr>
          <w:b/>
          <w:sz w:val="24"/>
          <w:szCs w:val="24"/>
        </w:rPr>
      </w:pPr>
      <w:r w:rsidRPr="00356110">
        <w:rPr>
          <w:b/>
          <w:sz w:val="24"/>
          <w:szCs w:val="24"/>
        </w:rPr>
        <w:t>Основные положения</w:t>
      </w:r>
    </w:p>
    <w:p w14:paraId="2F1F36FD" w14:textId="77777777" w:rsidR="00170A64" w:rsidRPr="00570853" w:rsidRDefault="00170A64" w:rsidP="00BB51EE">
      <w:pPr>
        <w:pStyle w:val="12"/>
        <w:pBdr>
          <w:bottom w:val="single" w:sz="18" w:space="0" w:color="auto"/>
        </w:pBdr>
        <w:tabs>
          <w:tab w:val="left" w:pos="567"/>
          <w:tab w:val="left" w:pos="1560"/>
        </w:tabs>
        <w:ind w:firstLine="0"/>
        <w:jc w:val="center"/>
        <w:rPr>
          <w:b/>
          <w:sz w:val="10"/>
          <w:szCs w:val="10"/>
        </w:rPr>
      </w:pPr>
    </w:p>
    <w:p w14:paraId="23BD279D" w14:textId="77777777" w:rsidR="000568F0" w:rsidRPr="00570853" w:rsidRDefault="002446ED" w:rsidP="00CB108F">
      <w:pPr>
        <w:shd w:val="clear" w:color="auto" w:fill="FFFFFF"/>
        <w:tabs>
          <w:tab w:val="left" w:pos="284"/>
          <w:tab w:val="left" w:pos="1560"/>
        </w:tabs>
        <w:jc w:val="right"/>
        <w:rPr>
          <w:rFonts w:ascii="Times New Roman" w:hAnsi="Times New Roman" w:cs="Times New Roman"/>
          <w:b/>
          <w:spacing w:val="-1"/>
          <w:sz w:val="24"/>
          <w:szCs w:val="24"/>
        </w:rPr>
      </w:pPr>
      <w:r w:rsidRPr="00570853">
        <w:rPr>
          <w:rFonts w:ascii="Times New Roman" w:hAnsi="Times New Roman" w:cs="Times New Roman"/>
          <w:b/>
          <w:spacing w:val="-1"/>
          <w:sz w:val="24"/>
          <w:szCs w:val="24"/>
        </w:rPr>
        <w:t xml:space="preserve">Дата </w:t>
      </w:r>
      <w:r w:rsidR="00DD2FB5" w:rsidRPr="00570853">
        <w:rPr>
          <w:rFonts w:ascii="Times New Roman" w:hAnsi="Times New Roman" w:cs="Times New Roman"/>
          <w:b/>
          <w:spacing w:val="-1"/>
          <w:sz w:val="24"/>
          <w:szCs w:val="24"/>
        </w:rPr>
        <w:t xml:space="preserve">введения </w:t>
      </w:r>
      <w:r w:rsidR="00E64200" w:rsidRPr="00570853">
        <w:rPr>
          <w:rFonts w:ascii="Times New Roman" w:hAnsi="Times New Roman" w:cs="Times New Roman"/>
          <w:b/>
          <w:spacing w:val="-1"/>
          <w:sz w:val="24"/>
          <w:szCs w:val="24"/>
        </w:rPr>
        <w:t>_____________</w:t>
      </w:r>
    </w:p>
    <w:p w14:paraId="2AA56836" w14:textId="77777777" w:rsidR="00633CD5" w:rsidRPr="00570853" w:rsidRDefault="00633CD5" w:rsidP="00282A5E">
      <w:pPr>
        <w:shd w:val="clear" w:color="auto" w:fill="FFFFFF"/>
        <w:tabs>
          <w:tab w:val="left" w:pos="2218"/>
        </w:tabs>
        <w:rPr>
          <w:rFonts w:ascii="Times New Roman" w:hAnsi="Times New Roman" w:cs="Times New Roman"/>
          <w:b/>
          <w:spacing w:val="2"/>
          <w:sz w:val="24"/>
          <w:szCs w:val="24"/>
        </w:rPr>
      </w:pPr>
      <w:r w:rsidRPr="00570853">
        <w:rPr>
          <w:rFonts w:ascii="Times New Roman" w:hAnsi="Times New Roman" w:cs="Times New Roman"/>
          <w:b/>
          <w:spacing w:val="2"/>
          <w:sz w:val="24"/>
          <w:szCs w:val="24"/>
        </w:rPr>
        <w:t>1 Область применения</w:t>
      </w:r>
    </w:p>
    <w:p w14:paraId="269B9F9C" w14:textId="77777777" w:rsidR="00C8082E" w:rsidRPr="00C8082E" w:rsidRDefault="00C8082E" w:rsidP="00C8082E">
      <w:pPr>
        <w:ind w:firstLine="0"/>
        <w:rPr>
          <w:rFonts w:ascii="Times New Roman" w:hAnsi="Times New Roman" w:cs="Times New Roman"/>
          <w:b/>
          <w:spacing w:val="2"/>
          <w:sz w:val="24"/>
          <w:szCs w:val="24"/>
        </w:rPr>
      </w:pPr>
    </w:p>
    <w:p w14:paraId="5785891A" w14:textId="77777777" w:rsidR="00B5460D" w:rsidRDefault="00356110" w:rsidP="00B5460D">
      <w:pPr>
        <w:rPr>
          <w:rFonts w:ascii="Times New Roman" w:hAnsi="Times New Roman" w:cs="Times New Roman"/>
          <w:spacing w:val="2"/>
          <w:sz w:val="24"/>
          <w:szCs w:val="24"/>
        </w:rPr>
      </w:pPr>
      <w:r w:rsidRPr="00356110">
        <w:rPr>
          <w:rFonts w:ascii="Times New Roman" w:hAnsi="Times New Roman" w:cs="Times New Roman"/>
          <w:spacing w:val="2"/>
          <w:sz w:val="24"/>
          <w:szCs w:val="24"/>
        </w:rPr>
        <w:t>Настоящий стандарт устанавливает требования к проведению лабораторной диагностики респираторного микоплазмоза.</w:t>
      </w:r>
    </w:p>
    <w:p w14:paraId="123CDD0C" w14:textId="4F06C9B7" w:rsidR="00B5460D" w:rsidRPr="00B5460D" w:rsidRDefault="00B5460D" w:rsidP="00B5460D">
      <w:pPr>
        <w:rPr>
          <w:rFonts w:ascii="Times New Roman" w:hAnsi="Times New Roman" w:cs="Times New Roman"/>
          <w:spacing w:val="2"/>
          <w:sz w:val="24"/>
          <w:szCs w:val="24"/>
        </w:rPr>
      </w:pPr>
      <w:r w:rsidRPr="00B5460D">
        <w:rPr>
          <w:rFonts w:ascii="Times New Roman" w:hAnsi="Times New Roman" w:cs="Times New Roman"/>
          <w:iCs/>
          <w:color w:val="000000"/>
          <w:sz w:val="24"/>
          <w:szCs w:val="24"/>
          <w:lang w:eastAsia="en-US"/>
        </w:rPr>
        <w:t xml:space="preserve">Микоплазмоз птиц вызывается несколькими патогенными микроорганизмами, среди которых </w:t>
      </w:r>
      <w:proofErr w:type="spellStart"/>
      <w:r w:rsidRPr="00B5460D">
        <w:rPr>
          <w:rFonts w:ascii="Times New Roman" w:hAnsi="Times New Roman" w:cs="Times New Roman"/>
          <w:color w:val="000000"/>
          <w:sz w:val="24"/>
          <w:szCs w:val="24"/>
          <w:lang w:eastAsia="en-US"/>
        </w:rPr>
        <w:t>Mycoplasma</w:t>
      </w:r>
      <w:proofErr w:type="spellEnd"/>
      <w:r w:rsidRPr="00B5460D">
        <w:rPr>
          <w:rFonts w:ascii="Times New Roman" w:hAnsi="Times New Roman" w:cs="Times New Roman"/>
          <w:color w:val="000000"/>
          <w:sz w:val="24"/>
          <w:szCs w:val="24"/>
          <w:lang w:eastAsia="en-US"/>
        </w:rPr>
        <w:t xml:space="preserve"> </w:t>
      </w:r>
      <w:proofErr w:type="spellStart"/>
      <w:r w:rsidRPr="00B5460D">
        <w:rPr>
          <w:rFonts w:ascii="Times New Roman" w:hAnsi="Times New Roman" w:cs="Times New Roman"/>
          <w:color w:val="000000"/>
          <w:sz w:val="24"/>
          <w:szCs w:val="24"/>
          <w:lang w:eastAsia="en-US"/>
        </w:rPr>
        <w:t>gallisepticum</w:t>
      </w:r>
      <w:proofErr w:type="spellEnd"/>
      <w:r w:rsidRPr="00B5460D">
        <w:rPr>
          <w:rFonts w:ascii="Times New Roman" w:hAnsi="Times New Roman" w:cs="Times New Roman"/>
          <w:color w:val="000000"/>
          <w:sz w:val="24"/>
          <w:szCs w:val="24"/>
          <w:lang w:eastAsia="en-US"/>
        </w:rPr>
        <w:t xml:space="preserve"> (MG)</w:t>
      </w:r>
      <w:r w:rsidRPr="00B5460D">
        <w:rPr>
          <w:rFonts w:ascii="Times New Roman" w:hAnsi="Times New Roman" w:cs="Times New Roman"/>
          <w:iCs/>
          <w:color w:val="000000"/>
          <w:sz w:val="24"/>
          <w:szCs w:val="24"/>
          <w:lang w:eastAsia="en-US"/>
        </w:rPr>
        <w:t xml:space="preserve"> и </w:t>
      </w:r>
      <w:r w:rsidRPr="00B5460D">
        <w:rPr>
          <w:rFonts w:ascii="Times New Roman" w:hAnsi="Times New Roman" w:cs="Times New Roman"/>
          <w:color w:val="000000"/>
          <w:sz w:val="24"/>
          <w:szCs w:val="24"/>
          <w:lang w:eastAsia="en-US"/>
        </w:rPr>
        <w:t xml:space="preserve">M. </w:t>
      </w:r>
      <w:proofErr w:type="spellStart"/>
      <w:r w:rsidRPr="00B5460D">
        <w:rPr>
          <w:rFonts w:ascii="Times New Roman" w:hAnsi="Times New Roman" w:cs="Times New Roman"/>
          <w:color w:val="000000"/>
          <w:sz w:val="24"/>
          <w:szCs w:val="24"/>
          <w:lang w:eastAsia="en-US"/>
        </w:rPr>
        <w:t>synoviae</w:t>
      </w:r>
      <w:proofErr w:type="spellEnd"/>
      <w:r w:rsidRPr="00B5460D">
        <w:rPr>
          <w:rFonts w:ascii="Times New Roman" w:hAnsi="Times New Roman" w:cs="Times New Roman"/>
          <w:iCs/>
          <w:color w:val="000000"/>
          <w:sz w:val="24"/>
          <w:szCs w:val="24"/>
          <w:lang w:eastAsia="en-US"/>
        </w:rPr>
        <w:t xml:space="preserve"> (MS) являются наиболее значимыми; MG вызывает хроническое респираторное заболевание домашней птицы, особенно когда стада находятся в состоянии стресса и/или присутствуют другие респираторные патогены. Болезнь характеризуется </w:t>
      </w:r>
      <w:r w:rsidR="00FB67EA">
        <w:rPr>
          <w:rFonts w:ascii="Times New Roman" w:hAnsi="Times New Roman" w:cs="Times New Roman"/>
          <w:iCs/>
          <w:color w:val="000000"/>
          <w:sz w:val="24"/>
          <w:szCs w:val="24"/>
          <w:lang w:eastAsia="en-US"/>
        </w:rPr>
        <w:t>острым насморком</w:t>
      </w:r>
      <w:r w:rsidRPr="00B5460D">
        <w:rPr>
          <w:rFonts w:ascii="Times New Roman" w:hAnsi="Times New Roman" w:cs="Times New Roman"/>
          <w:iCs/>
          <w:color w:val="000000"/>
          <w:sz w:val="24"/>
          <w:szCs w:val="24"/>
          <w:lang w:eastAsia="en-US"/>
        </w:rPr>
        <w:t xml:space="preserve">, конъюнктивитом, чиханием и синуситом, особенно у индеек и </w:t>
      </w:r>
      <w:r w:rsidR="009C4CDA" w:rsidRPr="009C4CDA">
        <w:rPr>
          <w:rFonts w:ascii="Times New Roman" w:hAnsi="Times New Roman" w:cs="Times New Roman"/>
          <w:iCs/>
          <w:color w:val="000000"/>
          <w:sz w:val="24"/>
          <w:szCs w:val="24"/>
          <w:lang w:eastAsia="en-US"/>
        </w:rPr>
        <w:t>диких птиц</w:t>
      </w:r>
      <w:r w:rsidRPr="00B5460D">
        <w:rPr>
          <w:rFonts w:ascii="Times New Roman" w:hAnsi="Times New Roman" w:cs="Times New Roman"/>
          <w:iCs/>
          <w:color w:val="000000"/>
          <w:sz w:val="24"/>
          <w:szCs w:val="24"/>
          <w:lang w:eastAsia="en-US"/>
        </w:rPr>
        <w:t xml:space="preserve">. Это может привести к значительным производственным потерям и снижению качества птицы мясного типа, а также к потере яйценоскости. MS может вызывать респираторные заболевания, </w:t>
      </w:r>
      <w:proofErr w:type="spellStart"/>
      <w:r w:rsidRPr="00B5460D">
        <w:rPr>
          <w:rFonts w:ascii="Times New Roman" w:hAnsi="Times New Roman" w:cs="Times New Roman"/>
          <w:iCs/>
          <w:color w:val="000000"/>
          <w:sz w:val="24"/>
          <w:szCs w:val="24"/>
          <w:lang w:eastAsia="en-US"/>
        </w:rPr>
        <w:t>синовит</w:t>
      </w:r>
      <w:proofErr w:type="spellEnd"/>
      <w:r w:rsidRPr="00B5460D">
        <w:rPr>
          <w:rFonts w:ascii="Times New Roman" w:hAnsi="Times New Roman" w:cs="Times New Roman"/>
          <w:iCs/>
          <w:color w:val="000000"/>
          <w:sz w:val="24"/>
          <w:szCs w:val="24"/>
          <w:lang w:eastAsia="en-US"/>
        </w:rPr>
        <w:t xml:space="preserve">, изменение скорлупы яиц, потерю яйценоскости и ухудшение качества туши или может привести к скрытой инфекции. Штаммы MG и MS различаются по </w:t>
      </w:r>
      <w:proofErr w:type="spellStart"/>
      <w:r w:rsidRPr="00B5460D">
        <w:rPr>
          <w:rFonts w:ascii="Times New Roman" w:hAnsi="Times New Roman" w:cs="Times New Roman"/>
          <w:iCs/>
          <w:color w:val="000000"/>
          <w:sz w:val="24"/>
          <w:szCs w:val="24"/>
          <w:lang w:eastAsia="en-US"/>
        </w:rPr>
        <w:t>инфекционности</w:t>
      </w:r>
      <w:proofErr w:type="spellEnd"/>
      <w:r w:rsidRPr="00B5460D">
        <w:rPr>
          <w:rFonts w:ascii="Times New Roman" w:hAnsi="Times New Roman" w:cs="Times New Roman"/>
          <w:iCs/>
          <w:color w:val="000000"/>
          <w:sz w:val="24"/>
          <w:szCs w:val="24"/>
          <w:lang w:eastAsia="en-US"/>
        </w:rPr>
        <w:t xml:space="preserve"> и вирулентности, и иногда инфекция может быть бессимптомной.</w:t>
      </w:r>
    </w:p>
    <w:p w14:paraId="43F8E2D6" w14:textId="1333CD03" w:rsidR="00B5460D" w:rsidRPr="00B5460D" w:rsidRDefault="00B5460D" w:rsidP="00B5460D">
      <w:pPr>
        <w:widowControl/>
        <w:spacing w:before="158"/>
        <w:ind w:firstLine="568"/>
        <w:contextualSpacing/>
        <w:rPr>
          <w:rFonts w:ascii="Times New Roman" w:hAnsi="Times New Roman" w:cs="Times New Roman"/>
          <w:iCs/>
          <w:color w:val="000000"/>
          <w:sz w:val="24"/>
          <w:szCs w:val="24"/>
          <w:lang w:eastAsia="en-US"/>
        </w:rPr>
      </w:pPr>
      <w:r w:rsidRPr="00B5460D">
        <w:rPr>
          <w:rFonts w:ascii="Times New Roman" w:hAnsi="Times New Roman" w:cs="Times New Roman"/>
          <w:bCs/>
          <w:iCs/>
          <w:color w:val="000000"/>
          <w:sz w:val="24"/>
          <w:szCs w:val="24"/>
          <w:lang w:eastAsia="en-US"/>
        </w:rPr>
        <w:t>Идентификация возбудителя:</w:t>
      </w:r>
      <w:r w:rsidRPr="00B5460D">
        <w:rPr>
          <w:rFonts w:ascii="Times New Roman" w:hAnsi="Times New Roman" w:cs="Times New Roman"/>
          <w:iCs/>
          <w:color w:val="000000"/>
          <w:sz w:val="24"/>
          <w:szCs w:val="24"/>
          <w:lang w:eastAsia="en-US"/>
        </w:rPr>
        <w:t xml:space="preserve"> MG и MS можно идентифицировать иммунологическими методами после выделения из среды для выделения микоплазм или посредством выявления их ДНК в полевых </w:t>
      </w:r>
      <w:r w:rsidR="00DF4BA3" w:rsidRPr="00FB67EA">
        <w:rPr>
          <w:rFonts w:ascii="Times New Roman" w:hAnsi="Times New Roman" w:cs="Times New Roman"/>
          <w:iCs/>
          <w:color w:val="000000"/>
          <w:sz w:val="24"/>
          <w:szCs w:val="24"/>
          <w:lang w:eastAsia="en-US"/>
        </w:rPr>
        <w:t>образцах</w:t>
      </w:r>
      <w:r w:rsidRPr="00B5460D">
        <w:rPr>
          <w:rFonts w:ascii="Times New Roman" w:hAnsi="Times New Roman" w:cs="Times New Roman"/>
          <w:iCs/>
          <w:color w:val="000000"/>
          <w:sz w:val="24"/>
          <w:szCs w:val="24"/>
          <w:lang w:eastAsia="en-US"/>
        </w:rPr>
        <w:t xml:space="preserve"> или культурах.</w:t>
      </w:r>
    </w:p>
    <w:p w14:paraId="3E22FE8A" w14:textId="3C4FD8C7" w:rsidR="00B5460D" w:rsidRPr="00B5460D" w:rsidRDefault="00B5460D" w:rsidP="00B5460D">
      <w:pPr>
        <w:widowControl/>
        <w:spacing w:before="158"/>
        <w:ind w:firstLine="568"/>
        <w:contextualSpacing/>
        <w:rPr>
          <w:rFonts w:ascii="Times New Roman" w:hAnsi="Times New Roman" w:cs="Times New Roman"/>
          <w:iCs/>
          <w:color w:val="000000"/>
          <w:sz w:val="24"/>
          <w:szCs w:val="24"/>
          <w:lang w:eastAsia="en-US"/>
        </w:rPr>
      </w:pPr>
      <w:r w:rsidRPr="00FB67EA">
        <w:rPr>
          <w:rFonts w:ascii="Times New Roman" w:hAnsi="Times New Roman" w:cs="Times New Roman"/>
          <w:iCs/>
          <w:color w:val="000000"/>
          <w:sz w:val="24"/>
          <w:szCs w:val="24"/>
          <w:lang w:eastAsia="en-US"/>
        </w:rPr>
        <w:t>Образцы</w:t>
      </w:r>
      <w:r w:rsidRPr="00B5460D">
        <w:rPr>
          <w:rFonts w:ascii="Times New Roman" w:hAnsi="Times New Roman" w:cs="Times New Roman"/>
          <w:iCs/>
          <w:color w:val="000000"/>
          <w:sz w:val="24"/>
          <w:szCs w:val="24"/>
          <w:lang w:eastAsia="en-US"/>
        </w:rPr>
        <w:t xml:space="preserve"> для выделения могут представлять собой мазки органов или тканей, выделения, разведенные </w:t>
      </w:r>
      <w:proofErr w:type="spellStart"/>
      <w:r w:rsidRPr="00B5460D">
        <w:rPr>
          <w:rFonts w:ascii="Times New Roman" w:hAnsi="Times New Roman" w:cs="Times New Roman"/>
          <w:iCs/>
          <w:color w:val="000000"/>
          <w:sz w:val="24"/>
          <w:szCs w:val="24"/>
          <w:lang w:eastAsia="en-US"/>
        </w:rPr>
        <w:t>гомогенаты</w:t>
      </w:r>
      <w:proofErr w:type="spellEnd"/>
      <w:r w:rsidRPr="00B5460D">
        <w:rPr>
          <w:rFonts w:ascii="Times New Roman" w:hAnsi="Times New Roman" w:cs="Times New Roman"/>
          <w:iCs/>
          <w:color w:val="000000"/>
          <w:sz w:val="24"/>
          <w:szCs w:val="24"/>
          <w:lang w:eastAsia="en-US"/>
        </w:rPr>
        <w:t xml:space="preserve"> ткани, аспираты из </w:t>
      </w:r>
      <w:proofErr w:type="spellStart"/>
      <w:r w:rsidRPr="00B5460D">
        <w:rPr>
          <w:rFonts w:ascii="Times New Roman" w:hAnsi="Times New Roman" w:cs="Times New Roman"/>
          <w:iCs/>
          <w:color w:val="000000"/>
          <w:sz w:val="24"/>
          <w:szCs w:val="24"/>
          <w:lang w:eastAsia="en-US"/>
        </w:rPr>
        <w:t>инфраорбитальных</w:t>
      </w:r>
      <w:proofErr w:type="spellEnd"/>
      <w:r w:rsidRPr="00B5460D">
        <w:rPr>
          <w:rFonts w:ascii="Times New Roman" w:hAnsi="Times New Roman" w:cs="Times New Roman"/>
          <w:iCs/>
          <w:color w:val="000000"/>
          <w:sz w:val="24"/>
          <w:szCs w:val="24"/>
          <w:lang w:eastAsia="en-US"/>
        </w:rPr>
        <w:t xml:space="preserve"> пазух или суставных полостей, или материалы из яичного желтка или эмбрионов. Клинические признаки и поражения обуславливают выбор </w:t>
      </w:r>
      <w:r w:rsidR="00DF4BA3" w:rsidRPr="00FB67EA">
        <w:rPr>
          <w:rFonts w:ascii="Times New Roman" w:hAnsi="Times New Roman" w:cs="Times New Roman"/>
          <w:iCs/>
          <w:color w:val="000000"/>
          <w:sz w:val="24"/>
          <w:szCs w:val="24"/>
          <w:lang w:eastAsia="en-US"/>
        </w:rPr>
        <w:t>образцы</w:t>
      </w:r>
      <w:r w:rsidRPr="00B5460D">
        <w:rPr>
          <w:rFonts w:ascii="Times New Roman" w:hAnsi="Times New Roman" w:cs="Times New Roman"/>
          <w:iCs/>
          <w:color w:val="000000"/>
          <w:sz w:val="24"/>
          <w:szCs w:val="24"/>
          <w:lang w:eastAsia="en-US"/>
        </w:rPr>
        <w:t xml:space="preserve">. Бульон и </w:t>
      </w:r>
      <w:proofErr w:type="spellStart"/>
      <w:r w:rsidRPr="00B5460D">
        <w:rPr>
          <w:rFonts w:ascii="Times New Roman" w:hAnsi="Times New Roman" w:cs="Times New Roman"/>
          <w:iCs/>
          <w:color w:val="000000"/>
          <w:sz w:val="24"/>
          <w:szCs w:val="24"/>
          <w:lang w:eastAsia="en-US"/>
        </w:rPr>
        <w:t>агар</w:t>
      </w:r>
      <w:proofErr w:type="spellEnd"/>
      <w:r w:rsidRPr="00B5460D">
        <w:rPr>
          <w:rFonts w:ascii="Times New Roman" w:hAnsi="Times New Roman" w:cs="Times New Roman"/>
          <w:iCs/>
          <w:color w:val="000000"/>
          <w:sz w:val="24"/>
          <w:szCs w:val="24"/>
          <w:lang w:eastAsia="en-US"/>
        </w:rPr>
        <w:t xml:space="preserve"> в сочетании с основными биохимическими тестами используются для выделения и первого распознавания </w:t>
      </w:r>
      <w:proofErr w:type="spellStart"/>
      <w:r w:rsidRPr="00B5460D">
        <w:rPr>
          <w:rFonts w:ascii="Times New Roman" w:hAnsi="Times New Roman" w:cs="Times New Roman"/>
          <w:color w:val="000000"/>
          <w:sz w:val="24"/>
          <w:szCs w:val="24"/>
          <w:lang w:eastAsia="en-US"/>
        </w:rPr>
        <w:t>Mycoplasma</w:t>
      </w:r>
      <w:proofErr w:type="spellEnd"/>
      <w:r w:rsidRPr="00B5460D">
        <w:rPr>
          <w:rFonts w:ascii="Times New Roman" w:hAnsi="Times New Roman" w:cs="Times New Roman"/>
          <w:iCs/>
          <w:color w:val="000000"/>
          <w:sz w:val="24"/>
          <w:szCs w:val="24"/>
          <w:lang w:eastAsia="en-US"/>
        </w:rPr>
        <w:t xml:space="preserve">, но идентификация рода и вида осуществляется с помощью иммунологических тестов (например, флуоресцентных антител или </w:t>
      </w:r>
      <w:proofErr w:type="spellStart"/>
      <w:r w:rsidRPr="00B5460D">
        <w:rPr>
          <w:rFonts w:ascii="Times New Roman" w:hAnsi="Times New Roman" w:cs="Times New Roman"/>
          <w:iCs/>
          <w:color w:val="000000"/>
          <w:sz w:val="24"/>
          <w:szCs w:val="24"/>
          <w:lang w:eastAsia="en-US"/>
        </w:rPr>
        <w:t>иммунопероксидазных</w:t>
      </w:r>
      <w:proofErr w:type="spellEnd"/>
      <w:r w:rsidRPr="00B5460D">
        <w:rPr>
          <w:rFonts w:ascii="Times New Roman" w:hAnsi="Times New Roman" w:cs="Times New Roman"/>
          <w:iCs/>
          <w:color w:val="000000"/>
          <w:sz w:val="24"/>
          <w:szCs w:val="24"/>
          <w:lang w:eastAsia="en-US"/>
        </w:rPr>
        <w:t xml:space="preserve"> тестов) и/или </w:t>
      </w:r>
      <w:proofErr w:type="spellStart"/>
      <w:r w:rsidRPr="00B5460D">
        <w:rPr>
          <w:rFonts w:ascii="Times New Roman" w:hAnsi="Times New Roman" w:cs="Times New Roman"/>
          <w:iCs/>
          <w:color w:val="000000"/>
          <w:sz w:val="24"/>
          <w:szCs w:val="24"/>
          <w:lang w:eastAsia="en-US"/>
        </w:rPr>
        <w:t>биомолекулярных</w:t>
      </w:r>
      <w:proofErr w:type="spellEnd"/>
      <w:r w:rsidRPr="00B5460D">
        <w:rPr>
          <w:rFonts w:ascii="Times New Roman" w:hAnsi="Times New Roman" w:cs="Times New Roman"/>
          <w:iCs/>
          <w:color w:val="000000"/>
          <w:sz w:val="24"/>
          <w:szCs w:val="24"/>
          <w:lang w:eastAsia="en-US"/>
        </w:rPr>
        <w:t xml:space="preserve"> тестов.</w:t>
      </w:r>
    </w:p>
    <w:p w14:paraId="5F8BC2F5" w14:textId="77777777" w:rsidR="00B5460D" w:rsidRPr="00B5460D" w:rsidRDefault="00B5460D" w:rsidP="00B5460D">
      <w:pPr>
        <w:widowControl/>
        <w:spacing w:before="163"/>
        <w:ind w:firstLine="568"/>
        <w:contextualSpacing/>
        <w:rPr>
          <w:rFonts w:ascii="Times New Roman" w:hAnsi="Times New Roman" w:cs="Times New Roman"/>
          <w:iCs/>
          <w:color w:val="000000"/>
          <w:sz w:val="24"/>
          <w:szCs w:val="24"/>
          <w:lang w:eastAsia="en-US"/>
        </w:rPr>
      </w:pPr>
      <w:r w:rsidRPr="00B5460D">
        <w:rPr>
          <w:rFonts w:ascii="Times New Roman" w:hAnsi="Times New Roman" w:cs="Times New Roman"/>
          <w:iCs/>
          <w:color w:val="000000"/>
          <w:sz w:val="24"/>
          <w:szCs w:val="24"/>
          <w:lang w:eastAsia="en-US"/>
        </w:rPr>
        <w:t>Методы выявления ДНК на основе полимеразной цепной реакции используются в специализированных лабораториях.</w:t>
      </w:r>
    </w:p>
    <w:p w14:paraId="0FC30E25" w14:textId="77777777" w:rsidR="00B5460D" w:rsidRPr="00B5460D" w:rsidRDefault="00B5460D" w:rsidP="00B5460D">
      <w:pPr>
        <w:widowControl/>
        <w:spacing w:before="158"/>
        <w:ind w:firstLine="568"/>
        <w:contextualSpacing/>
        <w:rPr>
          <w:rFonts w:ascii="Times New Roman" w:hAnsi="Times New Roman" w:cs="Times New Roman"/>
          <w:iCs/>
          <w:color w:val="000000"/>
          <w:sz w:val="24"/>
          <w:szCs w:val="24"/>
          <w:lang w:eastAsia="en-US"/>
        </w:rPr>
      </w:pPr>
      <w:r w:rsidRPr="00B5460D">
        <w:rPr>
          <w:rFonts w:ascii="Times New Roman" w:hAnsi="Times New Roman" w:cs="Times New Roman"/>
          <w:bCs/>
          <w:iCs/>
          <w:color w:val="000000"/>
          <w:sz w:val="24"/>
          <w:szCs w:val="24"/>
          <w:lang w:eastAsia="en-US"/>
        </w:rPr>
        <w:t>Серологические тесты:</w:t>
      </w:r>
      <w:r w:rsidRPr="00B5460D">
        <w:rPr>
          <w:rFonts w:ascii="Times New Roman" w:hAnsi="Times New Roman" w:cs="Times New Roman"/>
          <w:iCs/>
          <w:color w:val="000000"/>
          <w:sz w:val="24"/>
          <w:szCs w:val="24"/>
          <w:lang w:eastAsia="en-US"/>
        </w:rPr>
        <w:t xml:space="preserve"> Некоторые серологические тесты используются для выявления антител к MG и MS, но</w:t>
      </w:r>
      <w:bookmarkStart w:id="0" w:name="_GoBack"/>
      <w:bookmarkEnd w:id="0"/>
      <w:r w:rsidRPr="00B5460D">
        <w:rPr>
          <w:rFonts w:ascii="Times New Roman" w:hAnsi="Times New Roman" w:cs="Times New Roman"/>
          <w:iCs/>
          <w:color w:val="000000"/>
          <w:sz w:val="24"/>
          <w:szCs w:val="24"/>
          <w:lang w:eastAsia="en-US"/>
        </w:rPr>
        <w:t xml:space="preserve"> вследствие различий специфичности и чувствительности, они рекомендуются для проведения скрининга стад, а не для тестирования отдельных особей.</w:t>
      </w:r>
    </w:p>
    <w:p w14:paraId="49024C73" w14:textId="487D4304" w:rsidR="00B5460D" w:rsidRPr="00B5460D" w:rsidRDefault="00B5460D" w:rsidP="00B5460D">
      <w:pPr>
        <w:widowControl/>
        <w:spacing w:before="158"/>
        <w:ind w:firstLine="568"/>
        <w:contextualSpacing/>
        <w:rPr>
          <w:rFonts w:ascii="Times New Roman" w:hAnsi="Times New Roman" w:cs="Times New Roman"/>
          <w:iCs/>
          <w:color w:val="000000"/>
          <w:sz w:val="24"/>
          <w:szCs w:val="24"/>
          <w:lang w:eastAsia="en-US"/>
        </w:rPr>
      </w:pPr>
      <w:r w:rsidRPr="00B5460D">
        <w:rPr>
          <w:rFonts w:ascii="Times New Roman" w:hAnsi="Times New Roman" w:cs="Times New Roman"/>
          <w:iCs/>
          <w:color w:val="000000"/>
          <w:sz w:val="24"/>
          <w:szCs w:val="24"/>
          <w:lang w:eastAsia="en-US"/>
        </w:rPr>
        <w:t>Наиболее часто используется экспресс-реакция сывороточной агглютинации (РСА), твердофазный иммуноферментный анализ (ИФА) и реакция торможения гемагглютинации (РТГ). При РСА, сыворотки смешивают с серийными окрашенными антигенами, и сыворотки, которые вступают в реакцию через 2 минуты, нагревают при температуре 56</w:t>
      </w:r>
      <w:proofErr w:type="gramStart"/>
      <w:r w:rsidR="00955C65" w:rsidRPr="00955C65">
        <w:rPr>
          <w:rFonts w:ascii="Times New Roman" w:hAnsi="Times New Roman" w:cs="Times New Roman"/>
          <w:iCs/>
          <w:color w:val="000000"/>
          <w:sz w:val="24"/>
          <w:szCs w:val="24"/>
          <w:lang w:eastAsia="en-US"/>
        </w:rPr>
        <w:t xml:space="preserve"> </w:t>
      </w:r>
      <w:r w:rsidRPr="00B5460D">
        <w:rPr>
          <w:rFonts w:ascii="Times New Roman" w:hAnsi="Times New Roman" w:cs="Times New Roman"/>
          <w:iCs/>
          <w:color w:val="000000"/>
          <w:sz w:val="24"/>
          <w:szCs w:val="24"/>
          <w:lang w:eastAsia="en-US"/>
        </w:rPr>
        <w:t>°С</w:t>
      </w:r>
      <w:proofErr w:type="gramEnd"/>
      <w:r w:rsidRPr="00B5460D">
        <w:rPr>
          <w:rFonts w:ascii="Times New Roman" w:hAnsi="Times New Roman" w:cs="Times New Roman"/>
          <w:iCs/>
          <w:color w:val="000000"/>
          <w:sz w:val="24"/>
          <w:szCs w:val="24"/>
          <w:lang w:eastAsia="en-US"/>
        </w:rPr>
        <w:t xml:space="preserve"> в течение 30 минут и повторно тестируют. Сыворотки, которые все еще реагируют, особенно в разведении, считаются положительными, и для подтверждения их тестируют либо посредством ИФА, либо в РТГ. В продаже имеются несколько коммерческих ИФА наборов для выявления антител к MG и MS.</w:t>
      </w:r>
    </w:p>
    <w:p w14:paraId="783BBBA7" w14:textId="77777777" w:rsidR="00B5460D" w:rsidRPr="00B5460D" w:rsidRDefault="00B5460D" w:rsidP="00B5460D">
      <w:pPr>
        <w:widowControl/>
        <w:spacing w:before="163"/>
        <w:ind w:firstLine="568"/>
        <w:contextualSpacing/>
        <w:rPr>
          <w:rFonts w:ascii="Times New Roman" w:hAnsi="Times New Roman" w:cs="Times New Roman"/>
          <w:iCs/>
          <w:color w:val="000000"/>
          <w:sz w:val="24"/>
          <w:szCs w:val="24"/>
          <w:lang w:eastAsia="en-US"/>
        </w:rPr>
      </w:pPr>
      <w:r w:rsidRPr="00B5460D">
        <w:rPr>
          <w:rFonts w:ascii="Times New Roman" w:hAnsi="Times New Roman" w:cs="Times New Roman"/>
          <w:bCs/>
          <w:iCs/>
          <w:color w:val="000000"/>
          <w:sz w:val="24"/>
          <w:szCs w:val="24"/>
          <w:lang w:eastAsia="en-US"/>
        </w:rPr>
        <w:lastRenderedPageBreak/>
        <w:t>Требования к вакцинам:</w:t>
      </w:r>
      <w:r w:rsidRPr="00B5460D">
        <w:rPr>
          <w:rFonts w:ascii="Times New Roman" w:hAnsi="Times New Roman" w:cs="Times New Roman"/>
          <w:iCs/>
          <w:color w:val="000000"/>
          <w:sz w:val="24"/>
          <w:szCs w:val="24"/>
          <w:lang w:eastAsia="en-US"/>
        </w:rPr>
        <w:t xml:space="preserve"> Несмотря на то, что предпочтительным методом контроля является сохранение стад, свободных от </w:t>
      </w:r>
      <w:proofErr w:type="spellStart"/>
      <w:r w:rsidRPr="00B5460D">
        <w:rPr>
          <w:rFonts w:ascii="Times New Roman" w:hAnsi="Times New Roman" w:cs="Times New Roman"/>
          <w:iCs/>
          <w:color w:val="000000"/>
          <w:sz w:val="24"/>
          <w:szCs w:val="24"/>
          <w:lang w:eastAsia="en-US"/>
        </w:rPr>
        <w:t>Mycoplasma</w:t>
      </w:r>
      <w:proofErr w:type="spellEnd"/>
      <w:r w:rsidRPr="00B5460D">
        <w:rPr>
          <w:rFonts w:ascii="Times New Roman" w:hAnsi="Times New Roman" w:cs="Times New Roman"/>
          <w:iCs/>
          <w:color w:val="000000"/>
          <w:sz w:val="24"/>
          <w:szCs w:val="24"/>
          <w:lang w:eastAsia="en-US"/>
        </w:rPr>
        <w:t xml:space="preserve"> </w:t>
      </w:r>
      <w:proofErr w:type="spellStart"/>
      <w:r w:rsidRPr="00B5460D">
        <w:rPr>
          <w:rFonts w:ascii="Times New Roman" w:hAnsi="Times New Roman" w:cs="Times New Roman"/>
          <w:iCs/>
          <w:color w:val="000000"/>
          <w:sz w:val="24"/>
          <w:szCs w:val="24"/>
          <w:lang w:eastAsia="en-US"/>
        </w:rPr>
        <w:t>gallisepticum</w:t>
      </w:r>
      <w:proofErr w:type="spellEnd"/>
      <w:r w:rsidRPr="00B5460D">
        <w:rPr>
          <w:rFonts w:ascii="Times New Roman" w:hAnsi="Times New Roman" w:cs="Times New Roman"/>
          <w:iCs/>
          <w:color w:val="000000"/>
          <w:sz w:val="24"/>
          <w:szCs w:val="24"/>
          <w:lang w:eastAsia="en-US"/>
        </w:rPr>
        <w:t xml:space="preserve"> и </w:t>
      </w:r>
      <w:proofErr w:type="spellStart"/>
      <w:r w:rsidRPr="00B5460D">
        <w:rPr>
          <w:rFonts w:ascii="Times New Roman" w:hAnsi="Times New Roman" w:cs="Times New Roman"/>
          <w:iCs/>
          <w:color w:val="000000"/>
          <w:sz w:val="24"/>
          <w:szCs w:val="24"/>
          <w:lang w:eastAsia="en-US"/>
        </w:rPr>
        <w:t>Mycoplasma</w:t>
      </w:r>
      <w:proofErr w:type="spellEnd"/>
      <w:r w:rsidRPr="00B5460D">
        <w:rPr>
          <w:rFonts w:ascii="Times New Roman" w:hAnsi="Times New Roman" w:cs="Times New Roman"/>
          <w:iCs/>
          <w:color w:val="000000"/>
          <w:sz w:val="24"/>
          <w:szCs w:val="24"/>
          <w:lang w:eastAsia="en-US"/>
        </w:rPr>
        <w:t xml:space="preserve"> </w:t>
      </w:r>
      <w:proofErr w:type="spellStart"/>
      <w:r w:rsidRPr="00B5460D">
        <w:rPr>
          <w:rFonts w:ascii="Times New Roman" w:hAnsi="Times New Roman" w:cs="Times New Roman"/>
          <w:iCs/>
          <w:color w:val="000000"/>
          <w:sz w:val="24"/>
          <w:szCs w:val="24"/>
          <w:lang w:eastAsia="en-US"/>
        </w:rPr>
        <w:t>synoviae</w:t>
      </w:r>
      <w:proofErr w:type="spellEnd"/>
      <w:r w:rsidRPr="00B5460D">
        <w:rPr>
          <w:rFonts w:ascii="Times New Roman" w:hAnsi="Times New Roman" w:cs="Times New Roman"/>
          <w:iCs/>
          <w:color w:val="000000"/>
          <w:sz w:val="24"/>
          <w:szCs w:val="24"/>
          <w:lang w:eastAsia="en-US"/>
        </w:rPr>
        <w:t>, для цыплят используется как живая, так и инактивированная вакцина. Вакцинацию следует рассматривать только в особых случаях на основании эпидемиологической ситуации в данной местности или в хозяйствах, где заражение неизбежно. Обычно вакцины используются для предотвращения потерь при производстве яиц у коммерческих несушек, хотя вакцины могут также использоваться для снижения передачи яиц племенному поголовью или для помощи в уничтожении MG на разновозрастных участках. Важно провести вакцинацию до заражения в полевых условиях.</w:t>
      </w:r>
    </w:p>
    <w:p w14:paraId="269AFABE" w14:textId="42173614" w:rsidR="00B5460D" w:rsidRPr="00B5460D" w:rsidRDefault="00B5460D" w:rsidP="00B5460D">
      <w:pPr>
        <w:widowControl/>
        <w:spacing w:before="158"/>
        <w:ind w:firstLine="568"/>
        <w:contextualSpacing/>
        <w:rPr>
          <w:rFonts w:ascii="Times New Roman" w:hAnsi="Times New Roman" w:cs="Times New Roman"/>
          <w:iCs/>
          <w:color w:val="000000"/>
          <w:sz w:val="24"/>
          <w:szCs w:val="24"/>
          <w:lang w:eastAsia="en-US"/>
        </w:rPr>
      </w:pPr>
      <w:r w:rsidRPr="00B5460D">
        <w:rPr>
          <w:rFonts w:ascii="Times New Roman" w:hAnsi="Times New Roman" w:cs="Times New Roman"/>
          <w:iCs/>
          <w:color w:val="000000"/>
          <w:sz w:val="24"/>
          <w:szCs w:val="24"/>
          <w:lang w:eastAsia="en-US"/>
        </w:rPr>
        <w:t xml:space="preserve">Имеющиеся вакцины против </w:t>
      </w:r>
      <w:proofErr w:type="spellStart"/>
      <w:r w:rsidRPr="00B5460D">
        <w:rPr>
          <w:rFonts w:ascii="Times New Roman" w:hAnsi="Times New Roman" w:cs="Times New Roman"/>
          <w:iCs/>
          <w:color w:val="000000"/>
          <w:sz w:val="24"/>
          <w:szCs w:val="24"/>
          <w:lang w:eastAsia="en-US"/>
        </w:rPr>
        <w:t>Mycoplasma</w:t>
      </w:r>
      <w:proofErr w:type="spellEnd"/>
      <w:r w:rsidRPr="00B5460D">
        <w:rPr>
          <w:rFonts w:ascii="Times New Roman" w:hAnsi="Times New Roman" w:cs="Times New Roman"/>
          <w:iCs/>
          <w:color w:val="000000"/>
          <w:sz w:val="24"/>
          <w:szCs w:val="24"/>
          <w:lang w:eastAsia="en-US"/>
        </w:rPr>
        <w:t xml:space="preserve"> </w:t>
      </w:r>
      <w:proofErr w:type="spellStart"/>
      <w:r w:rsidRPr="00B5460D">
        <w:rPr>
          <w:rFonts w:ascii="Times New Roman" w:hAnsi="Times New Roman" w:cs="Times New Roman"/>
          <w:iCs/>
          <w:color w:val="000000"/>
          <w:sz w:val="24"/>
          <w:szCs w:val="24"/>
          <w:lang w:eastAsia="en-US"/>
        </w:rPr>
        <w:t>gallisepticum</w:t>
      </w:r>
      <w:proofErr w:type="spellEnd"/>
      <w:r w:rsidRPr="00B5460D">
        <w:rPr>
          <w:rFonts w:ascii="Times New Roman" w:hAnsi="Times New Roman" w:cs="Times New Roman"/>
          <w:iCs/>
          <w:color w:val="000000"/>
          <w:sz w:val="24"/>
          <w:szCs w:val="24"/>
          <w:lang w:eastAsia="en-US"/>
        </w:rPr>
        <w:t xml:space="preserve"> производятся из штамма F и, в последнее время, из штаммов ts-11 и 6/85, которые являются </w:t>
      </w:r>
      <w:proofErr w:type="spellStart"/>
      <w:r w:rsidRPr="00B5460D">
        <w:rPr>
          <w:rFonts w:ascii="Times New Roman" w:hAnsi="Times New Roman" w:cs="Times New Roman"/>
          <w:iCs/>
          <w:color w:val="000000"/>
          <w:sz w:val="24"/>
          <w:szCs w:val="24"/>
          <w:lang w:eastAsia="en-US"/>
        </w:rPr>
        <w:t>апатогенными</w:t>
      </w:r>
      <w:proofErr w:type="spellEnd"/>
      <w:r w:rsidRPr="00B5460D">
        <w:rPr>
          <w:rFonts w:ascii="Times New Roman" w:hAnsi="Times New Roman" w:cs="Times New Roman"/>
          <w:iCs/>
          <w:color w:val="000000"/>
          <w:sz w:val="24"/>
          <w:szCs w:val="24"/>
          <w:lang w:eastAsia="en-US"/>
        </w:rPr>
        <w:t xml:space="preserve"> штаммами с улучшенными характеристиками безопасности. Введение штамма F </w:t>
      </w:r>
      <w:proofErr w:type="spellStart"/>
      <w:r w:rsidRPr="00B5460D">
        <w:rPr>
          <w:rFonts w:ascii="Times New Roman" w:hAnsi="Times New Roman" w:cs="Times New Roman"/>
          <w:iCs/>
          <w:color w:val="000000"/>
          <w:sz w:val="24"/>
          <w:szCs w:val="24"/>
          <w:lang w:eastAsia="en-US"/>
        </w:rPr>
        <w:t>интраназально</w:t>
      </w:r>
      <w:proofErr w:type="spellEnd"/>
      <w:r w:rsidRPr="00B5460D">
        <w:rPr>
          <w:rFonts w:ascii="Times New Roman" w:hAnsi="Times New Roman" w:cs="Times New Roman"/>
          <w:iCs/>
          <w:color w:val="000000"/>
          <w:sz w:val="24"/>
          <w:szCs w:val="24"/>
          <w:lang w:eastAsia="en-US"/>
        </w:rPr>
        <w:t xml:space="preserve"> или посредством закапывания в глаза предпочтительно, но возможно также аэрозольное введение или введение с питьевой водой. Метод закапывания в глаза рекомендуется в случае ts-11, а тонкое распыление для 6/85. Молодняк обычно вакцинируют в возрасте от 12 до 16 недель. Одной дозы достаточно, и вакцинированные птицы остаются постоянными переносчиками. Длительное использование штамма F в местах содержания разновозрастной птицы приводит к вытеснению полевых штаммов. Штамм ts-11 успешно используется для искоренения штамма F у коммерческих несушек различного возраста. За последние несколько лет, в нескольких странах были лицензированы две живые вакцины против MS, произведенные из штамма MS-H и MS1. Для штамма MS-H рекомендуется использовать глазные капли, а для MS1 - мелкодисперсный аэрозоль. Птицы должны быть вакцинированы к 5</w:t>
      </w:r>
      <w:r w:rsidR="00C70085">
        <w:rPr>
          <w:rFonts w:ascii="Times New Roman" w:hAnsi="Times New Roman" w:cs="Times New Roman"/>
          <w:iCs/>
          <w:color w:val="000000"/>
          <w:sz w:val="24"/>
          <w:szCs w:val="24"/>
          <w:lang w:eastAsia="en-US"/>
        </w:rPr>
        <w:t xml:space="preserve"> </w:t>
      </w:r>
      <w:r w:rsidRPr="00B5460D">
        <w:rPr>
          <w:rFonts w:ascii="Times New Roman" w:hAnsi="Times New Roman" w:cs="Times New Roman"/>
          <w:iCs/>
          <w:color w:val="000000"/>
          <w:sz w:val="24"/>
          <w:szCs w:val="24"/>
          <w:lang w:eastAsia="en-US"/>
        </w:rPr>
        <w:t>-</w:t>
      </w:r>
      <w:r w:rsidR="00C70085">
        <w:rPr>
          <w:rFonts w:ascii="Times New Roman" w:hAnsi="Times New Roman" w:cs="Times New Roman"/>
          <w:iCs/>
          <w:color w:val="000000"/>
          <w:sz w:val="24"/>
          <w:szCs w:val="24"/>
          <w:lang w:eastAsia="en-US"/>
        </w:rPr>
        <w:t xml:space="preserve"> </w:t>
      </w:r>
      <w:r w:rsidRPr="00B5460D">
        <w:rPr>
          <w:rFonts w:ascii="Times New Roman" w:hAnsi="Times New Roman" w:cs="Times New Roman"/>
          <w:iCs/>
          <w:color w:val="000000"/>
          <w:sz w:val="24"/>
          <w:szCs w:val="24"/>
          <w:lang w:eastAsia="en-US"/>
        </w:rPr>
        <w:t xml:space="preserve">недельному возрасту. Изучаются новые кандидаты в вакцины против MG, некоторые из них представляют собой </w:t>
      </w:r>
      <w:proofErr w:type="spellStart"/>
      <w:r w:rsidRPr="00B5460D">
        <w:rPr>
          <w:rFonts w:ascii="Times New Roman" w:hAnsi="Times New Roman" w:cs="Times New Roman"/>
          <w:iCs/>
          <w:color w:val="000000"/>
          <w:sz w:val="24"/>
          <w:szCs w:val="24"/>
          <w:lang w:eastAsia="en-US"/>
        </w:rPr>
        <w:t>аттенуированные</w:t>
      </w:r>
      <w:proofErr w:type="spellEnd"/>
      <w:r w:rsidRPr="00B5460D">
        <w:rPr>
          <w:rFonts w:ascii="Times New Roman" w:hAnsi="Times New Roman" w:cs="Times New Roman"/>
          <w:iCs/>
          <w:color w:val="000000"/>
          <w:sz w:val="24"/>
          <w:szCs w:val="24"/>
          <w:lang w:eastAsia="en-US"/>
        </w:rPr>
        <w:t xml:space="preserve"> штаммы, а другие основаны на технологии </w:t>
      </w:r>
      <w:proofErr w:type="gramStart"/>
      <w:r w:rsidRPr="00B5460D">
        <w:rPr>
          <w:rFonts w:ascii="Times New Roman" w:hAnsi="Times New Roman" w:cs="Times New Roman"/>
          <w:iCs/>
          <w:color w:val="000000"/>
          <w:sz w:val="24"/>
          <w:szCs w:val="24"/>
          <w:lang w:eastAsia="en-US"/>
        </w:rPr>
        <w:t>вектор-вирусов</w:t>
      </w:r>
      <w:proofErr w:type="gramEnd"/>
      <w:r w:rsidRPr="00B5460D">
        <w:rPr>
          <w:rFonts w:ascii="Times New Roman" w:hAnsi="Times New Roman" w:cs="Times New Roman"/>
          <w:iCs/>
          <w:color w:val="000000"/>
          <w:sz w:val="24"/>
          <w:szCs w:val="24"/>
          <w:lang w:eastAsia="en-US"/>
        </w:rPr>
        <w:t>.</w:t>
      </w:r>
    </w:p>
    <w:p w14:paraId="103EE44C" w14:textId="5B618ED1" w:rsidR="00B5460D" w:rsidRPr="00B5460D" w:rsidRDefault="00B5460D" w:rsidP="00B5460D">
      <w:pPr>
        <w:ind w:firstLine="568"/>
        <w:contextualSpacing/>
        <w:rPr>
          <w:rFonts w:ascii="Times New Roman" w:hAnsi="Times New Roman" w:cs="Times New Roman"/>
          <w:b/>
          <w:sz w:val="24"/>
          <w:szCs w:val="24"/>
        </w:rPr>
      </w:pPr>
      <w:r w:rsidRPr="00B5460D">
        <w:rPr>
          <w:rFonts w:ascii="Times New Roman" w:hAnsi="Times New Roman" w:cs="Times New Roman"/>
          <w:iCs/>
          <w:color w:val="000000"/>
          <w:sz w:val="24"/>
          <w:szCs w:val="24"/>
          <w:lang w:eastAsia="en-US"/>
        </w:rPr>
        <w:t>Инактивированные вакцины, состоящие из концентрированной суспензии организмов MG или MS в масляной эмульсии, лицензированы в нескольких странах. Их следует вводить парентер</w:t>
      </w:r>
      <w:r w:rsidR="003F5D6C">
        <w:rPr>
          <w:rFonts w:ascii="Times New Roman" w:hAnsi="Times New Roman" w:cs="Times New Roman"/>
          <w:iCs/>
          <w:color w:val="000000"/>
          <w:sz w:val="24"/>
          <w:szCs w:val="24"/>
          <w:lang w:eastAsia="en-US"/>
        </w:rPr>
        <w:t>ально цыплятам в возрасте 12</w:t>
      </w:r>
      <w:r w:rsidR="00C70085">
        <w:rPr>
          <w:rFonts w:ascii="Times New Roman" w:hAnsi="Times New Roman" w:cs="Times New Roman"/>
          <w:iCs/>
          <w:color w:val="000000"/>
          <w:sz w:val="24"/>
          <w:szCs w:val="24"/>
          <w:lang w:eastAsia="en-US"/>
        </w:rPr>
        <w:t xml:space="preserve"> </w:t>
      </w:r>
      <w:r w:rsidR="00C70085" w:rsidRPr="00C70085">
        <w:rPr>
          <w:rFonts w:ascii="Times New Roman" w:hAnsi="Times New Roman" w:cs="Times New Roman"/>
          <w:iCs/>
          <w:color w:val="000000"/>
          <w:sz w:val="24"/>
          <w:szCs w:val="24"/>
          <w:lang w:eastAsia="en-US"/>
        </w:rPr>
        <w:t>-</w:t>
      </w:r>
      <w:r w:rsidR="00C70085">
        <w:rPr>
          <w:rFonts w:ascii="Times New Roman" w:hAnsi="Times New Roman" w:cs="Times New Roman"/>
          <w:iCs/>
          <w:color w:val="000000"/>
          <w:sz w:val="24"/>
          <w:szCs w:val="24"/>
          <w:lang w:eastAsia="en-US"/>
        </w:rPr>
        <w:t xml:space="preserve"> </w:t>
      </w:r>
      <w:r w:rsidR="003F5D6C">
        <w:rPr>
          <w:rFonts w:ascii="Times New Roman" w:hAnsi="Times New Roman" w:cs="Times New Roman"/>
          <w:iCs/>
          <w:color w:val="000000"/>
          <w:sz w:val="24"/>
          <w:szCs w:val="24"/>
          <w:lang w:eastAsia="en-US"/>
        </w:rPr>
        <w:t>16</w:t>
      </w:r>
      <w:r w:rsidRPr="00B5460D">
        <w:rPr>
          <w:rFonts w:ascii="Times New Roman" w:hAnsi="Times New Roman" w:cs="Times New Roman"/>
          <w:iCs/>
          <w:color w:val="000000"/>
          <w:sz w:val="24"/>
          <w:szCs w:val="24"/>
          <w:lang w:eastAsia="en-US"/>
        </w:rPr>
        <w:t xml:space="preserve"> недель. Желательно вводить две дозы. </w:t>
      </w:r>
      <w:proofErr w:type="spellStart"/>
      <w:r w:rsidRPr="00B5460D">
        <w:rPr>
          <w:rFonts w:ascii="Times New Roman" w:hAnsi="Times New Roman" w:cs="Times New Roman"/>
          <w:iCs/>
          <w:color w:val="000000"/>
          <w:sz w:val="24"/>
          <w:szCs w:val="24"/>
          <w:lang w:eastAsia="en-US"/>
        </w:rPr>
        <w:t>Бактерины</w:t>
      </w:r>
      <w:proofErr w:type="spellEnd"/>
      <w:r w:rsidRPr="00B5460D">
        <w:rPr>
          <w:rFonts w:ascii="Times New Roman" w:hAnsi="Times New Roman" w:cs="Times New Roman"/>
          <w:iCs/>
          <w:color w:val="000000"/>
          <w:sz w:val="24"/>
          <w:szCs w:val="24"/>
          <w:lang w:eastAsia="en-US"/>
        </w:rPr>
        <w:t xml:space="preserve"> MG эффективны для предотвращения потерь яйценоскости и респираторных заболеваний, но они не предотвращают заражение MG дикого типа. Инактивированная вакцина против MS не используется повсеместно</w:t>
      </w:r>
      <w:r w:rsidR="000E310B">
        <w:rPr>
          <w:rFonts w:ascii="Times New Roman" w:hAnsi="Times New Roman" w:cs="Times New Roman"/>
          <w:iCs/>
          <w:color w:val="000000"/>
          <w:sz w:val="24"/>
          <w:szCs w:val="24"/>
          <w:lang w:eastAsia="en-US"/>
        </w:rPr>
        <w:t>.</w:t>
      </w:r>
    </w:p>
    <w:p w14:paraId="57C8FABE" w14:textId="77777777" w:rsidR="00B5460D" w:rsidRPr="00570853" w:rsidRDefault="00B5460D" w:rsidP="00C8082E">
      <w:pPr>
        <w:rPr>
          <w:rFonts w:ascii="Times New Roman" w:hAnsi="Times New Roman" w:cs="Times New Roman"/>
          <w:b/>
          <w:sz w:val="24"/>
          <w:szCs w:val="24"/>
        </w:rPr>
      </w:pPr>
    </w:p>
    <w:p w14:paraId="68549EF8" w14:textId="77777777" w:rsidR="00037A52" w:rsidRPr="00037A52" w:rsidRDefault="00037A52" w:rsidP="00037A52">
      <w:pPr>
        <w:rPr>
          <w:rFonts w:ascii="Times New Roman" w:eastAsia="Calibri" w:hAnsi="Times New Roman" w:cs="Times New Roman"/>
          <w:b/>
          <w:sz w:val="24"/>
          <w:szCs w:val="24"/>
          <w:lang w:eastAsia="en-US"/>
        </w:rPr>
      </w:pPr>
      <w:r w:rsidRPr="00037A52">
        <w:rPr>
          <w:rFonts w:ascii="Times New Roman" w:eastAsia="Calibri" w:hAnsi="Times New Roman" w:cs="Times New Roman"/>
          <w:b/>
          <w:sz w:val="24"/>
          <w:szCs w:val="24"/>
          <w:lang w:eastAsia="en-US"/>
        </w:rPr>
        <w:t>2 Обозначения и сокращения</w:t>
      </w:r>
    </w:p>
    <w:p w14:paraId="11638A15" w14:textId="77777777" w:rsidR="00037A52" w:rsidRPr="00037A52" w:rsidRDefault="00037A52" w:rsidP="00037A52">
      <w:pPr>
        <w:rPr>
          <w:rFonts w:ascii="Times New Roman" w:eastAsia="Calibri" w:hAnsi="Times New Roman" w:cs="Times New Roman"/>
          <w:b/>
          <w:sz w:val="24"/>
          <w:szCs w:val="24"/>
          <w:lang w:eastAsia="en-US"/>
        </w:rPr>
      </w:pPr>
    </w:p>
    <w:p w14:paraId="32B4F004" w14:textId="77777777" w:rsidR="00037A52" w:rsidRPr="00037A52" w:rsidRDefault="00037A52" w:rsidP="00037A52">
      <w:pPr>
        <w:rPr>
          <w:rFonts w:ascii="Times New Roman" w:eastAsia="Calibri" w:hAnsi="Times New Roman" w:cs="Times New Roman"/>
          <w:bCs/>
          <w:sz w:val="24"/>
          <w:szCs w:val="24"/>
          <w:lang w:eastAsia="en-US"/>
        </w:rPr>
      </w:pPr>
      <w:r w:rsidRPr="00037A52">
        <w:rPr>
          <w:rFonts w:ascii="Times New Roman" w:eastAsia="Calibri" w:hAnsi="Times New Roman" w:cs="Times New Roman"/>
          <w:bCs/>
          <w:sz w:val="24"/>
          <w:szCs w:val="24"/>
          <w:lang w:eastAsia="en-US"/>
        </w:rPr>
        <w:t xml:space="preserve">В настоящем стандарте применены следующие обозначения и сокращения </w:t>
      </w:r>
    </w:p>
    <w:p w14:paraId="49C06251" w14:textId="29076489" w:rsidR="00446831" w:rsidRPr="00037A52" w:rsidRDefault="00446831" w:rsidP="00037A52">
      <w:pPr>
        <w:rPr>
          <w:rFonts w:ascii="Times New Roman" w:eastAsia="Calibri" w:hAnsi="Times New Roman" w:cs="Times New Roman"/>
          <w:bCs/>
          <w:sz w:val="24"/>
          <w:szCs w:val="24"/>
          <w:lang w:eastAsia="en-US"/>
        </w:rPr>
      </w:pPr>
    </w:p>
    <w:p w14:paraId="7C8D6705" w14:textId="43A2472F" w:rsidR="00037A52" w:rsidRDefault="00037A52" w:rsidP="00037A52">
      <w:pPr>
        <w:rPr>
          <w:rFonts w:ascii="Times New Roman" w:eastAsia="Calibri" w:hAnsi="Times New Roman" w:cs="Times New Roman"/>
          <w:bCs/>
          <w:sz w:val="24"/>
          <w:szCs w:val="24"/>
          <w:lang w:eastAsia="en-US"/>
        </w:rPr>
      </w:pPr>
      <w:r w:rsidRPr="00F6047F">
        <w:rPr>
          <w:rFonts w:ascii="Times New Roman" w:eastAsia="Calibri" w:hAnsi="Times New Roman" w:cs="Times New Roman"/>
          <w:bCs/>
          <w:sz w:val="24"/>
          <w:szCs w:val="24"/>
          <w:lang w:eastAsia="en-US"/>
        </w:rPr>
        <w:t>ПЦР</w:t>
      </w:r>
      <w:r w:rsidR="00446831">
        <w:rPr>
          <w:rFonts w:ascii="Times New Roman" w:eastAsia="Calibri" w:hAnsi="Times New Roman" w:cs="Times New Roman"/>
          <w:bCs/>
          <w:sz w:val="24"/>
          <w:szCs w:val="24"/>
          <w:lang w:eastAsia="en-US"/>
        </w:rPr>
        <w:t xml:space="preserve"> </w:t>
      </w:r>
      <w:r w:rsidRPr="00037A52">
        <w:rPr>
          <w:rFonts w:ascii="Times New Roman" w:eastAsia="Calibri" w:hAnsi="Times New Roman" w:cs="Times New Roman"/>
          <w:bCs/>
          <w:sz w:val="24"/>
          <w:szCs w:val="24"/>
          <w:lang w:eastAsia="en-US"/>
        </w:rPr>
        <w:t xml:space="preserve">- полимеразная цепная реакция; </w:t>
      </w:r>
    </w:p>
    <w:p w14:paraId="5E8B8ED9" w14:textId="100FB1D3" w:rsidR="00446831" w:rsidRDefault="00446831" w:rsidP="00037A52">
      <w:pPr>
        <w:rPr>
          <w:rFonts w:ascii="Times New Roman" w:eastAsia="Calibri" w:hAnsi="Times New Roman" w:cs="Times New Roman"/>
          <w:bCs/>
          <w:sz w:val="24"/>
          <w:szCs w:val="24"/>
          <w:lang w:eastAsia="en-US"/>
        </w:rPr>
      </w:pPr>
      <w:r w:rsidRPr="00F6047F">
        <w:rPr>
          <w:rFonts w:ascii="Times New Roman" w:eastAsia="Calibri" w:hAnsi="Times New Roman" w:cs="Times New Roman"/>
          <w:bCs/>
          <w:sz w:val="24"/>
          <w:szCs w:val="24"/>
          <w:lang w:eastAsia="en-US"/>
        </w:rPr>
        <w:t xml:space="preserve">ДГГЭ </w:t>
      </w:r>
      <w:r w:rsidRPr="00446831">
        <w:rPr>
          <w:rFonts w:ascii="Times New Roman" w:eastAsia="Calibri" w:hAnsi="Times New Roman" w:cs="Times New Roman"/>
          <w:bCs/>
          <w:sz w:val="24"/>
          <w:szCs w:val="24"/>
          <w:lang w:eastAsia="en-US"/>
        </w:rPr>
        <w:t>- денатурирующий градиентный гель-электрофорез;</w:t>
      </w:r>
    </w:p>
    <w:p w14:paraId="44489FB7" w14:textId="256C0EBB" w:rsidR="00446831" w:rsidRDefault="00446831" w:rsidP="00037A52">
      <w:pPr>
        <w:rPr>
          <w:rFonts w:ascii="Times New Roman" w:eastAsia="Calibri" w:hAnsi="Times New Roman" w:cs="Times New Roman"/>
          <w:bCs/>
          <w:sz w:val="24"/>
          <w:szCs w:val="24"/>
          <w:lang w:eastAsia="en-US"/>
        </w:rPr>
      </w:pPr>
      <w:r w:rsidRPr="00F6047F">
        <w:rPr>
          <w:rFonts w:ascii="Times New Roman" w:eastAsia="Calibri" w:hAnsi="Times New Roman" w:cs="Times New Roman"/>
          <w:bCs/>
          <w:sz w:val="24"/>
          <w:szCs w:val="24"/>
          <w:lang w:eastAsia="en-US"/>
        </w:rPr>
        <w:t>РТГ -</w:t>
      </w:r>
      <w:r w:rsidRPr="00446831">
        <w:rPr>
          <w:rFonts w:ascii="Times New Roman" w:eastAsia="Calibri" w:hAnsi="Times New Roman" w:cs="Times New Roman"/>
          <w:bCs/>
          <w:sz w:val="24"/>
          <w:szCs w:val="24"/>
          <w:lang w:eastAsia="en-US"/>
        </w:rPr>
        <w:t xml:space="preserve"> ингибирование гемагглютинации;</w:t>
      </w:r>
    </w:p>
    <w:p w14:paraId="57B62300" w14:textId="48E3A589" w:rsidR="00037A52" w:rsidRPr="00037A52" w:rsidRDefault="00037A52" w:rsidP="00037A52">
      <w:pPr>
        <w:rPr>
          <w:rFonts w:ascii="Times New Roman" w:eastAsia="Calibri" w:hAnsi="Times New Roman" w:cs="Times New Roman"/>
          <w:bCs/>
          <w:sz w:val="24"/>
          <w:szCs w:val="24"/>
          <w:lang w:eastAsia="en-US"/>
        </w:rPr>
      </w:pPr>
      <w:r w:rsidRPr="00F6047F">
        <w:rPr>
          <w:rFonts w:ascii="Times New Roman" w:eastAsia="Calibri" w:hAnsi="Times New Roman" w:cs="Times New Roman"/>
          <w:bCs/>
          <w:sz w:val="24"/>
          <w:szCs w:val="24"/>
          <w:lang w:eastAsia="en-US"/>
        </w:rPr>
        <w:t>РС</w:t>
      </w:r>
      <w:r w:rsidR="00446831" w:rsidRPr="00F6047F">
        <w:rPr>
          <w:rFonts w:ascii="Times New Roman" w:eastAsia="Calibri" w:hAnsi="Times New Roman" w:cs="Times New Roman"/>
          <w:bCs/>
          <w:sz w:val="24"/>
          <w:szCs w:val="24"/>
          <w:lang w:eastAsia="en-US"/>
        </w:rPr>
        <w:t>А</w:t>
      </w:r>
      <w:r w:rsidRPr="00F6047F">
        <w:rPr>
          <w:rFonts w:ascii="Times New Roman" w:eastAsia="Calibri" w:hAnsi="Times New Roman" w:cs="Times New Roman"/>
          <w:bCs/>
          <w:sz w:val="24"/>
          <w:szCs w:val="24"/>
          <w:lang w:eastAsia="en-US"/>
        </w:rPr>
        <w:t xml:space="preserve"> -</w:t>
      </w:r>
      <w:r w:rsidRPr="00037A52">
        <w:rPr>
          <w:rFonts w:ascii="Times New Roman" w:eastAsia="Calibri" w:hAnsi="Times New Roman" w:cs="Times New Roman"/>
          <w:bCs/>
          <w:sz w:val="24"/>
          <w:szCs w:val="24"/>
          <w:lang w:eastAsia="en-US"/>
        </w:rPr>
        <w:t xml:space="preserve"> </w:t>
      </w:r>
      <w:r w:rsidR="00446831" w:rsidRPr="00446831">
        <w:rPr>
          <w:rFonts w:ascii="Times New Roman" w:eastAsia="Calibri" w:hAnsi="Times New Roman" w:cs="Times New Roman"/>
          <w:bCs/>
          <w:sz w:val="24"/>
          <w:szCs w:val="24"/>
          <w:lang w:eastAsia="en-US"/>
        </w:rPr>
        <w:t>реакция сывороточной агглютинации</w:t>
      </w:r>
      <w:r w:rsidRPr="00037A52">
        <w:rPr>
          <w:rFonts w:ascii="Times New Roman" w:eastAsia="Calibri" w:hAnsi="Times New Roman" w:cs="Times New Roman"/>
          <w:bCs/>
          <w:sz w:val="24"/>
          <w:szCs w:val="24"/>
          <w:lang w:eastAsia="en-US"/>
        </w:rPr>
        <w:t xml:space="preserve">; </w:t>
      </w:r>
    </w:p>
    <w:p w14:paraId="51EA29CD" w14:textId="605255E7" w:rsidR="00C8082E" w:rsidRPr="00C8082E" w:rsidRDefault="00037A52" w:rsidP="00037A52">
      <w:pPr>
        <w:rPr>
          <w:rFonts w:ascii="Times New Roman" w:hAnsi="Times New Roman" w:cs="Times New Roman"/>
          <w:sz w:val="24"/>
          <w:szCs w:val="24"/>
        </w:rPr>
      </w:pPr>
      <w:r w:rsidRPr="00F6047F">
        <w:rPr>
          <w:rFonts w:ascii="Times New Roman" w:eastAsia="Calibri" w:hAnsi="Times New Roman" w:cs="Times New Roman"/>
          <w:bCs/>
          <w:sz w:val="24"/>
          <w:szCs w:val="24"/>
          <w:lang w:eastAsia="en-US"/>
        </w:rPr>
        <w:t>ИФА -</w:t>
      </w:r>
      <w:r w:rsidRPr="00037A52">
        <w:rPr>
          <w:rFonts w:ascii="Times New Roman" w:eastAsia="Calibri" w:hAnsi="Times New Roman" w:cs="Times New Roman"/>
          <w:bCs/>
          <w:sz w:val="24"/>
          <w:szCs w:val="24"/>
          <w:lang w:eastAsia="en-US"/>
        </w:rPr>
        <w:t xml:space="preserve"> иммуноферментный анализ.</w:t>
      </w:r>
    </w:p>
    <w:p w14:paraId="0D9742E7" w14:textId="31E92956" w:rsidR="00042E79" w:rsidRDefault="00042E79">
      <w:pPr>
        <w:widowControl/>
        <w:autoSpaceDE/>
        <w:autoSpaceDN/>
        <w:adjustRightInd/>
        <w:ind w:firstLine="0"/>
        <w:jc w:val="left"/>
        <w:rPr>
          <w:rFonts w:ascii="Times New Roman" w:eastAsia="Calibri" w:hAnsi="Times New Roman" w:cs="Times New Roman"/>
          <w:b/>
          <w:sz w:val="24"/>
          <w:szCs w:val="24"/>
          <w:lang w:eastAsia="en-US"/>
        </w:rPr>
      </w:pPr>
    </w:p>
    <w:p w14:paraId="0A942F99" w14:textId="00F67A68" w:rsidR="007F0D0A" w:rsidRDefault="007F0D0A" w:rsidP="002B25A6">
      <w:pPr>
        <w:rPr>
          <w:rFonts w:ascii="Times New Roman" w:eastAsia="Calibri" w:hAnsi="Times New Roman" w:cs="Times New Roman"/>
          <w:b/>
          <w:sz w:val="24"/>
          <w:szCs w:val="24"/>
          <w:lang w:eastAsia="en-US"/>
        </w:rPr>
      </w:pPr>
      <w:r w:rsidRPr="007F0D0A">
        <w:rPr>
          <w:rFonts w:ascii="Times New Roman" w:eastAsia="Calibri" w:hAnsi="Times New Roman" w:cs="Times New Roman"/>
          <w:b/>
          <w:sz w:val="24"/>
          <w:szCs w:val="24"/>
          <w:lang w:eastAsia="en-US"/>
        </w:rPr>
        <w:t>3.</w:t>
      </w:r>
      <w:r w:rsidRPr="007F0D0A">
        <w:rPr>
          <w:rFonts w:ascii="Times New Roman" w:eastAsia="Calibri" w:hAnsi="Times New Roman" w:cs="Times New Roman"/>
          <w:b/>
          <w:sz w:val="24"/>
          <w:szCs w:val="24"/>
          <w:lang w:eastAsia="en-US"/>
        </w:rPr>
        <w:tab/>
        <w:t>Дифференциальный диагноз</w:t>
      </w:r>
    </w:p>
    <w:p w14:paraId="5B928416" w14:textId="5CFA0E69" w:rsidR="007F0D0A" w:rsidRDefault="007F0D0A" w:rsidP="002B25A6">
      <w:pPr>
        <w:rPr>
          <w:rFonts w:ascii="Times New Roman" w:eastAsia="Calibri" w:hAnsi="Times New Roman" w:cs="Times New Roman"/>
          <w:b/>
          <w:sz w:val="24"/>
          <w:szCs w:val="24"/>
          <w:lang w:eastAsia="en-US"/>
        </w:rPr>
      </w:pPr>
    </w:p>
    <w:p w14:paraId="0007AF5C" w14:textId="649E0B5C" w:rsidR="00A03BA7" w:rsidRPr="002F691F" w:rsidRDefault="00DE2899" w:rsidP="002B25A6">
      <w:pPr>
        <w:rPr>
          <w:rFonts w:ascii="Times New Roman" w:eastAsia="Calibri" w:hAnsi="Times New Roman" w:cs="Times New Roman"/>
          <w:sz w:val="24"/>
          <w:szCs w:val="24"/>
          <w:lang w:eastAsia="en-US"/>
        </w:rPr>
      </w:pPr>
      <w:r w:rsidRPr="002F691F">
        <w:rPr>
          <w:rFonts w:ascii="Times New Roman" w:eastAsia="Calibri" w:hAnsi="Times New Roman" w:cs="Times New Roman"/>
          <w:sz w:val="24"/>
          <w:szCs w:val="24"/>
          <w:lang w:eastAsia="en-US"/>
        </w:rPr>
        <w:t xml:space="preserve">Болезнь MG или MS у кур может внешне напоминать респираторное заболевание, вызванное другими патогенами, такими как легкие штаммы вируса болезни Ньюкасла </w:t>
      </w:r>
      <w:r w:rsidR="00955C65" w:rsidRPr="00955C65">
        <w:rPr>
          <w:rFonts w:ascii="Times New Roman" w:eastAsia="Calibri" w:hAnsi="Times New Roman" w:cs="Times New Roman"/>
          <w:sz w:val="24"/>
          <w:szCs w:val="24"/>
          <w:lang w:eastAsia="en-US"/>
        </w:rPr>
        <w:t>[10]</w:t>
      </w:r>
      <w:r w:rsidR="00C70085">
        <w:rPr>
          <w:rFonts w:ascii="Times New Roman" w:eastAsia="Calibri" w:hAnsi="Times New Roman" w:cs="Times New Roman"/>
          <w:sz w:val="24"/>
          <w:szCs w:val="24"/>
          <w:lang w:eastAsia="en-US"/>
        </w:rPr>
        <w:t>,</w:t>
      </w:r>
      <w:r w:rsidRPr="002F691F">
        <w:rPr>
          <w:rFonts w:ascii="Times New Roman" w:eastAsia="Calibri" w:hAnsi="Times New Roman" w:cs="Times New Roman"/>
          <w:sz w:val="24"/>
          <w:szCs w:val="24"/>
          <w:lang w:eastAsia="en-US"/>
        </w:rPr>
        <w:t xml:space="preserve"> и вирус инфекционного бронхита птиц </w:t>
      </w:r>
      <w:r w:rsidR="00955C65" w:rsidRPr="00955C65">
        <w:rPr>
          <w:rFonts w:ascii="Times New Roman" w:eastAsia="Calibri" w:hAnsi="Times New Roman" w:cs="Times New Roman"/>
          <w:sz w:val="24"/>
          <w:szCs w:val="24"/>
          <w:lang w:eastAsia="en-US"/>
        </w:rPr>
        <w:t>[11]</w:t>
      </w:r>
      <w:r w:rsidRPr="002F691F">
        <w:rPr>
          <w:rFonts w:ascii="Times New Roman" w:eastAsia="Calibri" w:hAnsi="Times New Roman" w:cs="Times New Roman"/>
          <w:sz w:val="24"/>
          <w:szCs w:val="24"/>
          <w:lang w:eastAsia="en-US"/>
        </w:rPr>
        <w:t xml:space="preserve">. Они также могут присутствовать при смешанных инфекциях с MG или MS. Также следует исключить инфекции </w:t>
      </w:r>
      <w:proofErr w:type="spellStart"/>
      <w:r w:rsidRPr="002F691F">
        <w:rPr>
          <w:rFonts w:ascii="Times New Roman" w:eastAsia="Calibri" w:hAnsi="Times New Roman" w:cs="Times New Roman"/>
          <w:sz w:val="24"/>
          <w:szCs w:val="24"/>
          <w:lang w:eastAsia="en-US"/>
        </w:rPr>
        <w:t>Avibacterium</w:t>
      </w:r>
      <w:proofErr w:type="spellEnd"/>
      <w:r w:rsidRPr="002F691F">
        <w:rPr>
          <w:rFonts w:ascii="Times New Roman" w:eastAsia="Calibri" w:hAnsi="Times New Roman" w:cs="Times New Roman"/>
          <w:sz w:val="24"/>
          <w:szCs w:val="24"/>
          <w:lang w:eastAsia="en-US"/>
        </w:rPr>
        <w:t xml:space="preserve"> </w:t>
      </w:r>
      <w:proofErr w:type="spellStart"/>
      <w:r w:rsidRPr="002F691F">
        <w:rPr>
          <w:rFonts w:ascii="Times New Roman" w:eastAsia="Calibri" w:hAnsi="Times New Roman" w:cs="Times New Roman"/>
          <w:sz w:val="24"/>
          <w:szCs w:val="24"/>
          <w:lang w:eastAsia="en-US"/>
        </w:rPr>
        <w:t>paragallinarum</w:t>
      </w:r>
      <w:proofErr w:type="spellEnd"/>
      <w:r w:rsidRPr="002F691F">
        <w:rPr>
          <w:rFonts w:ascii="Times New Roman" w:eastAsia="Calibri" w:hAnsi="Times New Roman" w:cs="Times New Roman"/>
          <w:sz w:val="24"/>
          <w:szCs w:val="24"/>
          <w:lang w:eastAsia="en-US"/>
        </w:rPr>
        <w:t xml:space="preserve"> и </w:t>
      </w:r>
      <w:proofErr w:type="spellStart"/>
      <w:r w:rsidRPr="002F691F">
        <w:rPr>
          <w:rFonts w:ascii="Times New Roman" w:eastAsia="Calibri" w:hAnsi="Times New Roman" w:cs="Times New Roman"/>
          <w:sz w:val="24"/>
          <w:szCs w:val="24"/>
          <w:lang w:eastAsia="en-US"/>
        </w:rPr>
        <w:t>Pasteurella</w:t>
      </w:r>
      <w:proofErr w:type="spellEnd"/>
      <w:r w:rsidRPr="002F691F">
        <w:rPr>
          <w:rFonts w:ascii="Times New Roman" w:eastAsia="Calibri" w:hAnsi="Times New Roman" w:cs="Times New Roman"/>
          <w:sz w:val="24"/>
          <w:szCs w:val="24"/>
          <w:lang w:eastAsia="en-US"/>
        </w:rPr>
        <w:t xml:space="preserve"> </w:t>
      </w:r>
      <w:proofErr w:type="spellStart"/>
      <w:r w:rsidRPr="002F691F">
        <w:rPr>
          <w:rFonts w:ascii="Times New Roman" w:eastAsia="Calibri" w:hAnsi="Times New Roman" w:cs="Times New Roman"/>
          <w:sz w:val="24"/>
          <w:szCs w:val="24"/>
          <w:lang w:eastAsia="en-US"/>
        </w:rPr>
        <w:t>multocida</w:t>
      </w:r>
      <w:proofErr w:type="spellEnd"/>
      <w:r w:rsidRPr="002F691F">
        <w:rPr>
          <w:rFonts w:ascii="Times New Roman" w:eastAsia="Calibri" w:hAnsi="Times New Roman" w:cs="Times New Roman"/>
          <w:sz w:val="24"/>
          <w:szCs w:val="24"/>
          <w:lang w:eastAsia="en-US"/>
        </w:rPr>
        <w:t xml:space="preserve">. У бройлеров </w:t>
      </w:r>
      <w:proofErr w:type="spellStart"/>
      <w:r w:rsidRPr="002F691F">
        <w:rPr>
          <w:rFonts w:ascii="Times New Roman" w:eastAsia="Calibri" w:hAnsi="Times New Roman" w:cs="Times New Roman"/>
          <w:sz w:val="24"/>
          <w:szCs w:val="24"/>
          <w:lang w:eastAsia="en-US"/>
        </w:rPr>
        <w:t>коинфекция</w:t>
      </w:r>
      <w:proofErr w:type="spellEnd"/>
      <w:r w:rsidRPr="002F691F">
        <w:rPr>
          <w:rFonts w:ascii="Times New Roman" w:eastAsia="Calibri" w:hAnsi="Times New Roman" w:cs="Times New Roman"/>
          <w:sz w:val="24"/>
          <w:szCs w:val="24"/>
          <w:lang w:eastAsia="en-US"/>
        </w:rPr>
        <w:t xml:space="preserve"> птичьим </w:t>
      </w:r>
      <w:proofErr w:type="spellStart"/>
      <w:r w:rsidRPr="002F691F">
        <w:rPr>
          <w:rFonts w:ascii="Times New Roman" w:eastAsia="Calibri" w:hAnsi="Times New Roman" w:cs="Times New Roman"/>
          <w:sz w:val="24"/>
          <w:szCs w:val="24"/>
          <w:lang w:eastAsia="en-US"/>
        </w:rPr>
        <w:t>метапневмовирусом</w:t>
      </w:r>
      <w:proofErr w:type="spellEnd"/>
      <w:r w:rsidRPr="002F691F">
        <w:rPr>
          <w:rFonts w:ascii="Times New Roman" w:eastAsia="Calibri" w:hAnsi="Times New Roman" w:cs="Times New Roman"/>
          <w:sz w:val="24"/>
          <w:szCs w:val="24"/>
          <w:lang w:eastAsia="en-US"/>
        </w:rPr>
        <w:t xml:space="preserve"> и </w:t>
      </w:r>
      <w:proofErr w:type="spellStart"/>
      <w:r w:rsidRPr="002F691F">
        <w:rPr>
          <w:rFonts w:ascii="Times New Roman" w:eastAsia="Calibri" w:hAnsi="Times New Roman" w:cs="Times New Roman"/>
          <w:sz w:val="24"/>
          <w:szCs w:val="24"/>
          <w:lang w:eastAsia="en-US"/>
        </w:rPr>
        <w:t>к</w:t>
      </w:r>
      <w:proofErr w:type="gramStart"/>
      <w:r w:rsidRPr="002F691F">
        <w:rPr>
          <w:rFonts w:ascii="Times New Roman" w:eastAsia="Calibri" w:hAnsi="Times New Roman" w:cs="Times New Roman"/>
          <w:sz w:val="24"/>
          <w:szCs w:val="24"/>
          <w:lang w:eastAsia="en-US"/>
        </w:rPr>
        <w:t>E</w:t>
      </w:r>
      <w:proofErr w:type="spellEnd"/>
      <w:proofErr w:type="gramEnd"/>
      <w:r w:rsidRPr="002F691F">
        <w:rPr>
          <w:rFonts w:ascii="Times New Roman" w:eastAsia="Calibri" w:hAnsi="Times New Roman" w:cs="Times New Roman"/>
          <w:sz w:val="24"/>
          <w:szCs w:val="24"/>
          <w:lang w:eastAsia="en-US"/>
        </w:rPr>
        <w:t xml:space="preserve">. </w:t>
      </w:r>
      <w:proofErr w:type="spellStart"/>
      <w:r w:rsidRPr="002F691F">
        <w:rPr>
          <w:rFonts w:ascii="Times New Roman" w:eastAsia="Calibri" w:hAnsi="Times New Roman" w:cs="Times New Roman"/>
          <w:sz w:val="24"/>
          <w:szCs w:val="24"/>
          <w:lang w:eastAsia="en-US"/>
        </w:rPr>
        <w:t>coliможет</w:t>
      </w:r>
      <w:proofErr w:type="spellEnd"/>
      <w:r w:rsidRPr="002F691F">
        <w:rPr>
          <w:rFonts w:ascii="Times New Roman" w:eastAsia="Calibri" w:hAnsi="Times New Roman" w:cs="Times New Roman"/>
          <w:sz w:val="24"/>
          <w:szCs w:val="24"/>
          <w:lang w:eastAsia="en-US"/>
        </w:rPr>
        <w:t xml:space="preserve"> проявлять сходные черты. MG у индеек можно </w:t>
      </w:r>
      <w:r w:rsidRPr="002F691F">
        <w:rPr>
          <w:rFonts w:ascii="Times New Roman" w:eastAsia="Calibri" w:hAnsi="Times New Roman" w:cs="Times New Roman"/>
          <w:sz w:val="24"/>
          <w:szCs w:val="24"/>
          <w:lang w:eastAsia="en-US"/>
        </w:rPr>
        <w:lastRenderedPageBreak/>
        <w:t xml:space="preserve">спутать с птичьей </w:t>
      </w:r>
      <w:proofErr w:type="spellStart"/>
      <w:r w:rsidRPr="002F691F">
        <w:rPr>
          <w:rFonts w:ascii="Times New Roman" w:eastAsia="Calibri" w:hAnsi="Times New Roman" w:cs="Times New Roman"/>
          <w:sz w:val="24"/>
          <w:szCs w:val="24"/>
          <w:lang w:eastAsia="en-US"/>
        </w:rPr>
        <w:t>метапневмовирусной</w:t>
      </w:r>
      <w:proofErr w:type="spellEnd"/>
      <w:r w:rsidRPr="002F691F">
        <w:rPr>
          <w:rFonts w:ascii="Times New Roman" w:eastAsia="Calibri" w:hAnsi="Times New Roman" w:cs="Times New Roman"/>
          <w:sz w:val="24"/>
          <w:szCs w:val="24"/>
          <w:lang w:eastAsia="en-US"/>
        </w:rPr>
        <w:t xml:space="preserve"> инфекцией, а наличие синусита может также свидетельствовать об инфекции </w:t>
      </w:r>
      <w:proofErr w:type="spellStart"/>
      <w:r w:rsidRPr="002F691F">
        <w:rPr>
          <w:rFonts w:ascii="Times New Roman" w:eastAsia="Calibri" w:hAnsi="Times New Roman" w:cs="Times New Roman"/>
          <w:sz w:val="24"/>
          <w:szCs w:val="24"/>
          <w:lang w:eastAsia="en-US"/>
        </w:rPr>
        <w:t>Bordetella</w:t>
      </w:r>
      <w:proofErr w:type="spellEnd"/>
      <w:r w:rsidRPr="002F691F">
        <w:rPr>
          <w:rFonts w:ascii="Times New Roman" w:eastAsia="Calibri" w:hAnsi="Times New Roman" w:cs="Times New Roman"/>
          <w:sz w:val="24"/>
          <w:szCs w:val="24"/>
          <w:lang w:eastAsia="en-US"/>
        </w:rPr>
        <w:t xml:space="preserve"> </w:t>
      </w:r>
      <w:proofErr w:type="spellStart"/>
      <w:r w:rsidRPr="002F691F">
        <w:rPr>
          <w:rFonts w:ascii="Times New Roman" w:eastAsia="Calibri" w:hAnsi="Times New Roman" w:cs="Times New Roman"/>
          <w:sz w:val="24"/>
          <w:szCs w:val="24"/>
          <w:lang w:eastAsia="en-US"/>
        </w:rPr>
        <w:t>avium</w:t>
      </w:r>
      <w:proofErr w:type="spellEnd"/>
      <w:r w:rsidRPr="002F691F">
        <w:rPr>
          <w:rFonts w:ascii="Times New Roman" w:eastAsia="Calibri" w:hAnsi="Times New Roman" w:cs="Times New Roman"/>
          <w:sz w:val="24"/>
          <w:szCs w:val="24"/>
          <w:lang w:eastAsia="en-US"/>
        </w:rPr>
        <w:t xml:space="preserve">, </w:t>
      </w:r>
      <w:proofErr w:type="spellStart"/>
      <w:r w:rsidRPr="002F691F">
        <w:rPr>
          <w:rFonts w:ascii="Times New Roman" w:eastAsia="Calibri" w:hAnsi="Times New Roman" w:cs="Times New Roman"/>
          <w:sz w:val="24"/>
          <w:szCs w:val="24"/>
          <w:lang w:eastAsia="en-US"/>
        </w:rPr>
        <w:t>Pasteurella</w:t>
      </w:r>
      <w:proofErr w:type="spellEnd"/>
      <w:r w:rsidRPr="002F691F">
        <w:rPr>
          <w:rFonts w:ascii="Times New Roman" w:eastAsia="Calibri" w:hAnsi="Times New Roman" w:cs="Times New Roman"/>
          <w:sz w:val="24"/>
          <w:szCs w:val="24"/>
          <w:lang w:eastAsia="en-US"/>
        </w:rPr>
        <w:t xml:space="preserve"> </w:t>
      </w:r>
      <w:proofErr w:type="spellStart"/>
      <w:r w:rsidRPr="002F691F">
        <w:rPr>
          <w:rFonts w:ascii="Times New Roman" w:eastAsia="Calibri" w:hAnsi="Times New Roman" w:cs="Times New Roman"/>
          <w:sz w:val="24"/>
          <w:szCs w:val="24"/>
          <w:lang w:eastAsia="en-US"/>
        </w:rPr>
        <w:t>multocida</w:t>
      </w:r>
      <w:proofErr w:type="spellEnd"/>
      <w:r w:rsidRPr="002F691F">
        <w:rPr>
          <w:rFonts w:ascii="Times New Roman" w:eastAsia="Calibri" w:hAnsi="Times New Roman" w:cs="Times New Roman"/>
          <w:sz w:val="24"/>
          <w:szCs w:val="24"/>
          <w:lang w:eastAsia="en-US"/>
        </w:rPr>
        <w:t xml:space="preserve">, </w:t>
      </w:r>
      <w:proofErr w:type="spellStart"/>
      <w:r w:rsidRPr="002F691F">
        <w:rPr>
          <w:rFonts w:ascii="Times New Roman" w:eastAsia="Calibri" w:hAnsi="Times New Roman" w:cs="Times New Roman"/>
          <w:sz w:val="24"/>
          <w:szCs w:val="24"/>
          <w:lang w:eastAsia="en-US"/>
        </w:rPr>
        <w:t>Chlamydia</w:t>
      </w:r>
      <w:proofErr w:type="spellEnd"/>
      <w:r w:rsidRPr="002F691F">
        <w:rPr>
          <w:rFonts w:ascii="Times New Roman" w:eastAsia="Calibri" w:hAnsi="Times New Roman" w:cs="Times New Roman"/>
          <w:sz w:val="24"/>
          <w:szCs w:val="24"/>
          <w:lang w:eastAsia="en-US"/>
        </w:rPr>
        <w:t xml:space="preserve"> </w:t>
      </w:r>
      <w:r w:rsidR="00955C65" w:rsidRPr="00955C65">
        <w:rPr>
          <w:rFonts w:ascii="Times New Roman" w:eastAsia="Calibri" w:hAnsi="Times New Roman" w:cs="Times New Roman"/>
          <w:sz w:val="24"/>
          <w:szCs w:val="24"/>
          <w:lang w:eastAsia="en-US"/>
        </w:rPr>
        <w:t>[12]</w:t>
      </w:r>
      <w:r w:rsidR="00C70085">
        <w:rPr>
          <w:rFonts w:ascii="Times New Roman" w:eastAsia="Calibri" w:hAnsi="Times New Roman" w:cs="Times New Roman"/>
          <w:sz w:val="24"/>
          <w:szCs w:val="24"/>
          <w:lang w:eastAsia="en-US"/>
        </w:rPr>
        <w:t>,</w:t>
      </w:r>
      <w:r w:rsidRPr="002F691F">
        <w:rPr>
          <w:rFonts w:ascii="Times New Roman" w:eastAsia="Calibri" w:hAnsi="Times New Roman" w:cs="Times New Roman"/>
          <w:sz w:val="24"/>
          <w:szCs w:val="24"/>
          <w:lang w:eastAsia="en-US"/>
        </w:rPr>
        <w:t xml:space="preserve"> или MS. Инфекционный </w:t>
      </w:r>
      <w:proofErr w:type="spellStart"/>
      <w:r w:rsidRPr="002F691F">
        <w:rPr>
          <w:rFonts w:ascii="Times New Roman" w:eastAsia="Calibri" w:hAnsi="Times New Roman" w:cs="Times New Roman"/>
          <w:sz w:val="24"/>
          <w:szCs w:val="24"/>
          <w:lang w:eastAsia="en-US"/>
        </w:rPr>
        <w:t>синовит</w:t>
      </w:r>
      <w:proofErr w:type="spellEnd"/>
      <w:r w:rsidRPr="002F691F">
        <w:rPr>
          <w:rFonts w:ascii="Times New Roman" w:eastAsia="Calibri" w:hAnsi="Times New Roman" w:cs="Times New Roman"/>
          <w:sz w:val="24"/>
          <w:szCs w:val="24"/>
          <w:lang w:eastAsia="en-US"/>
        </w:rPr>
        <w:t xml:space="preserve">, вызванный MS, следует дифференцировать от инфекций суставов, вызванных </w:t>
      </w:r>
      <w:proofErr w:type="spellStart"/>
      <w:r w:rsidRPr="002F691F">
        <w:rPr>
          <w:rFonts w:ascii="Times New Roman" w:eastAsia="Calibri" w:hAnsi="Times New Roman" w:cs="Times New Roman"/>
          <w:sz w:val="24"/>
          <w:szCs w:val="24"/>
          <w:lang w:eastAsia="en-US"/>
        </w:rPr>
        <w:t>Staphylococcus</w:t>
      </w:r>
      <w:proofErr w:type="spellEnd"/>
      <w:r w:rsidRPr="002F691F">
        <w:rPr>
          <w:rFonts w:ascii="Times New Roman" w:eastAsia="Calibri" w:hAnsi="Times New Roman" w:cs="Times New Roman"/>
          <w:sz w:val="24"/>
          <w:szCs w:val="24"/>
          <w:lang w:eastAsia="en-US"/>
        </w:rPr>
        <w:t xml:space="preserve"> </w:t>
      </w:r>
      <w:proofErr w:type="spellStart"/>
      <w:r w:rsidRPr="002F691F">
        <w:rPr>
          <w:rFonts w:ascii="Times New Roman" w:eastAsia="Calibri" w:hAnsi="Times New Roman" w:cs="Times New Roman"/>
          <w:sz w:val="24"/>
          <w:szCs w:val="24"/>
          <w:lang w:eastAsia="en-US"/>
        </w:rPr>
        <w:t>aureus</w:t>
      </w:r>
      <w:proofErr w:type="spellEnd"/>
      <w:r w:rsidRPr="002F691F">
        <w:rPr>
          <w:rFonts w:ascii="Times New Roman" w:eastAsia="Calibri" w:hAnsi="Times New Roman" w:cs="Times New Roman"/>
          <w:sz w:val="24"/>
          <w:szCs w:val="24"/>
          <w:lang w:eastAsia="en-US"/>
        </w:rPr>
        <w:t xml:space="preserve">, </w:t>
      </w:r>
      <w:proofErr w:type="spellStart"/>
      <w:r w:rsidRPr="002F691F">
        <w:rPr>
          <w:rFonts w:ascii="Times New Roman" w:eastAsia="Calibri" w:hAnsi="Times New Roman" w:cs="Times New Roman"/>
          <w:sz w:val="24"/>
          <w:szCs w:val="24"/>
          <w:lang w:eastAsia="en-US"/>
        </w:rPr>
        <w:t>Riemerella</w:t>
      </w:r>
      <w:proofErr w:type="spellEnd"/>
      <w:r w:rsidRPr="002F691F">
        <w:rPr>
          <w:rFonts w:ascii="Times New Roman" w:eastAsia="Calibri" w:hAnsi="Times New Roman" w:cs="Times New Roman"/>
          <w:sz w:val="24"/>
          <w:szCs w:val="24"/>
          <w:lang w:eastAsia="en-US"/>
        </w:rPr>
        <w:t xml:space="preserve"> </w:t>
      </w:r>
      <w:proofErr w:type="spellStart"/>
      <w:r w:rsidRPr="002F691F">
        <w:rPr>
          <w:rFonts w:ascii="Times New Roman" w:eastAsia="Calibri" w:hAnsi="Times New Roman" w:cs="Times New Roman"/>
          <w:sz w:val="24"/>
          <w:szCs w:val="24"/>
          <w:lang w:eastAsia="en-US"/>
        </w:rPr>
        <w:t>anatipestifer</w:t>
      </w:r>
      <w:proofErr w:type="spellEnd"/>
      <w:r w:rsidRPr="002F691F">
        <w:rPr>
          <w:rFonts w:ascii="Times New Roman" w:eastAsia="Calibri" w:hAnsi="Times New Roman" w:cs="Times New Roman"/>
          <w:sz w:val="24"/>
          <w:szCs w:val="24"/>
          <w:lang w:eastAsia="en-US"/>
        </w:rPr>
        <w:t xml:space="preserve">, </w:t>
      </w:r>
      <w:proofErr w:type="spellStart"/>
      <w:r w:rsidRPr="002F691F">
        <w:rPr>
          <w:rFonts w:ascii="Times New Roman" w:eastAsia="Calibri" w:hAnsi="Times New Roman" w:cs="Times New Roman"/>
          <w:sz w:val="24"/>
          <w:szCs w:val="24"/>
          <w:lang w:eastAsia="en-US"/>
        </w:rPr>
        <w:t>Ornithobacterium</w:t>
      </w:r>
      <w:proofErr w:type="spellEnd"/>
      <w:r w:rsidRPr="002F691F">
        <w:rPr>
          <w:rFonts w:ascii="Times New Roman" w:eastAsia="Calibri" w:hAnsi="Times New Roman" w:cs="Times New Roman"/>
          <w:sz w:val="24"/>
          <w:szCs w:val="24"/>
          <w:lang w:eastAsia="en-US"/>
        </w:rPr>
        <w:t xml:space="preserve"> </w:t>
      </w:r>
      <w:proofErr w:type="spellStart"/>
      <w:r w:rsidRPr="002F691F">
        <w:rPr>
          <w:rFonts w:ascii="Times New Roman" w:eastAsia="Calibri" w:hAnsi="Times New Roman" w:cs="Times New Roman"/>
          <w:sz w:val="24"/>
          <w:szCs w:val="24"/>
          <w:lang w:eastAsia="en-US"/>
        </w:rPr>
        <w:t>rhinotracheale</w:t>
      </w:r>
      <w:proofErr w:type="spellEnd"/>
      <w:r w:rsidRPr="002F691F">
        <w:rPr>
          <w:rFonts w:ascii="Times New Roman" w:eastAsia="Calibri" w:hAnsi="Times New Roman" w:cs="Times New Roman"/>
          <w:sz w:val="24"/>
          <w:szCs w:val="24"/>
          <w:lang w:eastAsia="en-US"/>
        </w:rPr>
        <w:t xml:space="preserve"> и </w:t>
      </w:r>
      <w:proofErr w:type="spellStart"/>
      <w:r w:rsidRPr="002F691F">
        <w:rPr>
          <w:rFonts w:ascii="Times New Roman" w:eastAsia="Calibri" w:hAnsi="Times New Roman" w:cs="Times New Roman"/>
          <w:sz w:val="24"/>
          <w:szCs w:val="24"/>
          <w:lang w:eastAsia="en-US"/>
        </w:rPr>
        <w:t>Enterococcus</w:t>
      </w:r>
      <w:proofErr w:type="spellEnd"/>
      <w:r w:rsidRPr="002F691F">
        <w:rPr>
          <w:rFonts w:ascii="Times New Roman" w:eastAsia="Calibri" w:hAnsi="Times New Roman" w:cs="Times New Roman"/>
          <w:sz w:val="24"/>
          <w:szCs w:val="24"/>
          <w:lang w:eastAsia="en-US"/>
        </w:rPr>
        <w:t xml:space="preserve">, а у кур - от </w:t>
      </w:r>
      <w:proofErr w:type="gramStart"/>
      <w:r w:rsidRPr="002F691F">
        <w:rPr>
          <w:rFonts w:ascii="Times New Roman" w:eastAsia="Calibri" w:hAnsi="Times New Roman" w:cs="Times New Roman"/>
          <w:sz w:val="24"/>
          <w:szCs w:val="24"/>
          <w:lang w:eastAsia="en-US"/>
        </w:rPr>
        <w:t>инфекционного</w:t>
      </w:r>
      <w:proofErr w:type="gramEnd"/>
      <w:r w:rsidRPr="002F691F">
        <w:rPr>
          <w:rFonts w:ascii="Times New Roman" w:eastAsia="Calibri" w:hAnsi="Times New Roman" w:cs="Times New Roman"/>
          <w:sz w:val="24"/>
          <w:szCs w:val="24"/>
          <w:lang w:eastAsia="en-US"/>
        </w:rPr>
        <w:t xml:space="preserve"> </w:t>
      </w:r>
      <w:proofErr w:type="spellStart"/>
      <w:r w:rsidRPr="002F691F">
        <w:rPr>
          <w:rFonts w:ascii="Times New Roman" w:eastAsia="Calibri" w:hAnsi="Times New Roman" w:cs="Times New Roman"/>
          <w:sz w:val="24"/>
          <w:szCs w:val="24"/>
          <w:lang w:eastAsia="en-US"/>
        </w:rPr>
        <w:t>теносиновита</w:t>
      </w:r>
      <w:proofErr w:type="spellEnd"/>
      <w:r w:rsidRPr="002F691F">
        <w:rPr>
          <w:rFonts w:ascii="Times New Roman" w:eastAsia="Calibri" w:hAnsi="Times New Roman" w:cs="Times New Roman"/>
          <w:sz w:val="24"/>
          <w:szCs w:val="24"/>
          <w:lang w:eastAsia="en-US"/>
        </w:rPr>
        <w:t xml:space="preserve">, вызванного птичьими </w:t>
      </w:r>
      <w:proofErr w:type="spellStart"/>
      <w:r w:rsidRPr="002F691F">
        <w:rPr>
          <w:rFonts w:ascii="Times New Roman" w:eastAsia="Calibri" w:hAnsi="Times New Roman" w:cs="Times New Roman"/>
          <w:sz w:val="24"/>
          <w:szCs w:val="24"/>
          <w:lang w:eastAsia="en-US"/>
        </w:rPr>
        <w:t>ортореовирусами</w:t>
      </w:r>
      <w:proofErr w:type="spellEnd"/>
      <w:r w:rsidRPr="002F691F">
        <w:rPr>
          <w:rFonts w:ascii="Times New Roman" w:eastAsia="Calibri" w:hAnsi="Times New Roman" w:cs="Times New Roman"/>
          <w:sz w:val="24"/>
          <w:szCs w:val="24"/>
          <w:lang w:eastAsia="en-US"/>
        </w:rPr>
        <w:t>.</w:t>
      </w:r>
    </w:p>
    <w:p w14:paraId="0080FBF0" w14:textId="77777777" w:rsidR="00A03BA7" w:rsidRDefault="00A03BA7" w:rsidP="002B25A6">
      <w:pPr>
        <w:rPr>
          <w:rFonts w:ascii="Times New Roman" w:eastAsia="Calibri" w:hAnsi="Times New Roman" w:cs="Times New Roman"/>
          <w:b/>
          <w:sz w:val="24"/>
          <w:szCs w:val="24"/>
          <w:lang w:eastAsia="en-US"/>
        </w:rPr>
      </w:pPr>
    </w:p>
    <w:p w14:paraId="37E6DA9E" w14:textId="35FB8249" w:rsidR="00446831" w:rsidRPr="002B25A6" w:rsidRDefault="00351C1C" w:rsidP="002B25A6">
      <w:pPr>
        <w:rPr>
          <w:rFonts w:ascii="Times New Roman" w:eastAsia="Calibri" w:hAnsi="Times New Roman" w:cs="Times New Roman"/>
          <w:b/>
          <w:vanish/>
          <w:sz w:val="24"/>
          <w:szCs w:val="24"/>
          <w:lang w:eastAsia="en-US"/>
        </w:rPr>
      </w:pPr>
      <w:r>
        <w:rPr>
          <w:rFonts w:ascii="Times New Roman" w:eastAsia="Calibri" w:hAnsi="Times New Roman" w:cs="Times New Roman"/>
          <w:b/>
          <w:sz w:val="24"/>
          <w:szCs w:val="24"/>
          <w:lang w:eastAsia="en-US"/>
        </w:rPr>
        <w:t>4</w:t>
      </w:r>
      <w:r w:rsidR="00446831" w:rsidRPr="0020492F">
        <w:rPr>
          <w:rFonts w:ascii="Times New Roman" w:eastAsia="Calibri" w:hAnsi="Times New Roman" w:cs="Times New Roman"/>
          <w:b/>
          <w:sz w:val="24"/>
          <w:szCs w:val="24"/>
          <w:lang w:eastAsia="en-US"/>
        </w:rPr>
        <w:t xml:space="preserve"> Диагностические методы</w:t>
      </w:r>
    </w:p>
    <w:p w14:paraId="3809FA4D" w14:textId="05C07F21" w:rsidR="00042E79" w:rsidRDefault="00042E79" w:rsidP="00446831">
      <w:pPr>
        <w:rPr>
          <w:rFonts w:ascii="Times New Roman" w:eastAsia="Calibri" w:hAnsi="Times New Roman" w:cs="Times New Roman"/>
          <w:b/>
          <w:sz w:val="24"/>
          <w:szCs w:val="24"/>
          <w:lang w:eastAsia="en-US"/>
        </w:rPr>
      </w:pPr>
    </w:p>
    <w:p w14:paraId="44D9BCA0" w14:textId="7AC0ACD9" w:rsidR="00351C1C" w:rsidRPr="00351C1C" w:rsidRDefault="00351C1C" w:rsidP="00446831">
      <w:pPr>
        <w:rPr>
          <w:rFonts w:ascii="Times New Roman" w:eastAsia="Calibri" w:hAnsi="Times New Roman" w:cs="Times New Roman"/>
          <w:sz w:val="24"/>
          <w:szCs w:val="24"/>
          <w:lang w:eastAsia="en-US"/>
        </w:rPr>
      </w:pPr>
      <w:r w:rsidRPr="00351C1C">
        <w:rPr>
          <w:rFonts w:ascii="Times New Roman" w:eastAsia="Calibri" w:hAnsi="Times New Roman" w:cs="Times New Roman"/>
          <w:sz w:val="24"/>
          <w:szCs w:val="24"/>
          <w:lang w:eastAsia="en-US"/>
        </w:rPr>
        <w:t>Наличие MG или MS может быть подтверждено путем выделения организма в бесклеточной среде или путем обнаружения его ДНК непосредственно в инфицированных тканях или образцах мазков. Серологические тесты также широко используются для диагностики. Когда результаты неоднозначны, птиц обычно отбирают повторно.</w:t>
      </w:r>
    </w:p>
    <w:p w14:paraId="64A4836D" w14:textId="77777777" w:rsidR="00351C1C" w:rsidRDefault="00351C1C" w:rsidP="00446831">
      <w:pPr>
        <w:rPr>
          <w:rFonts w:ascii="Times New Roman" w:eastAsia="Calibri" w:hAnsi="Times New Roman" w:cs="Times New Roman"/>
          <w:b/>
          <w:sz w:val="24"/>
          <w:szCs w:val="24"/>
          <w:lang w:eastAsia="en-US"/>
        </w:rPr>
      </w:pPr>
    </w:p>
    <w:p w14:paraId="2E5DB5F1" w14:textId="7C86D5E5" w:rsidR="00446831" w:rsidRDefault="00446831" w:rsidP="00446831">
      <w:pPr>
        <w:rPr>
          <w:rFonts w:ascii="Times New Roman" w:eastAsia="Calibri" w:hAnsi="Times New Roman" w:cs="Times New Roman"/>
          <w:b/>
          <w:sz w:val="24"/>
          <w:szCs w:val="24"/>
          <w:lang w:eastAsia="en-US"/>
        </w:rPr>
      </w:pPr>
      <w:r w:rsidRPr="0020492F">
        <w:rPr>
          <w:rFonts w:ascii="Times New Roman" w:eastAsia="Calibri" w:hAnsi="Times New Roman" w:cs="Times New Roman"/>
          <w:b/>
          <w:sz w:val="24"/>
          <w:szCs w:val="24"/>
          <w:lang w:eastAsia="en-US"/>
        </w:rPr>
        <w:t>Таблица 1</w:t>
      </w:r>
      <w:r>
        <w:rPr>
          <w:rFonts w:ascii="Times New Roman" w:eastAsia="Calibri" w:hAnsi="Times New Roman" w:cs="Times New Roman"/>
          <w:b/>
          <w:sz w:val="24"/>
          <w:szCs w:val="24"/>
          <w:lang w:eastAsia="en-US"/>
        </w:rPr>
        <w:t xml:space="preserve"> </w:t>
      </w:r>
      <w:r w:rsidRPr="0020492F">
        <w:rPr>
          <w:rFonts w:ascii="Times New Roman" w:eastAsia="Calibri" w:hAnsi="Times New Roman" w:cs="Times New Roman"/>
          <w:b/>
          <w:sz w:val="24"/>
          <w:szCs w:val="24"/>
          <w:lang w:eastAsia="en-US"/>
        </w:rPr>
        <w:t>-</w:t>
      </w:r>
      <w:r>
        <w:rPr>
          <w:rFonts w:ascii="Times New Roman" w:eastAsia="Calibri" w:hAnsi="Times New Roman" w:cs="Times New Roman"/>
          <w:b/>
          <w:sz w:val="24"/>
          <w:szCs w:val="24"/>
          <w:lang w:eastAsia="en-US"/>
        </w:rPr>
        <w:t xml:space="preserve"> </w:t>
      </w:r>
      <w:r w:rsidRPr="0020492F">
        <w:rPr>
          <w:rFonts w:ascii="Times New Roman" w:eastAsia="Calibri" w:hAnsi="Times New Roman" w:cs="Times New Roman"/>
          <w:b/>
          <w:sz w:val="24"/>
          <w:szCs w:val="24"/>
          <w:lang w:eastAsia="en-US"/>
        </w:rPr>
        <w:t xml:space="preserve">Методы испытаний для диагностики </w:t>
      </w:r>
      <w:r w:rsidRPr="00446831">
        <w:rPr>
          <w:rFonts w:ascii="Times New Roman" w:eastAsia="Calibri" w:hAnsi="Times New Roman" w:cs="Times New Roman"/>
          <w:b/>
          <w:sz w:val="24"/>
          <w:szCs w:val="24"/>
          <w:lang w:eastAsia="en-US"/>
        </w:rPr>
        <w:t>микоплазмоза птиц (</w:t>
      </w:r>
      <w:proofErr w:type="spellStart"/>
      <w:r w:rsidRPr="00446831">
        <w:rPr>
          <w:rFonts w:ascii="Times New Roman" w:eastAsia="Calibri" w:hAnsi="Times New Roman" w:cs="Times New Roman"/>
          <w:b/>
          <w:sz w:val="24"/>
          <w:szCs w:val="24"/>
          <w:lang w:eastAsia="en-US"/>
        </w:rPr>
        <w:t>Mycoplasma</w:t>
      </w:r>
      <w:proofErr w:type="spellEnd"/>
      <w:r w:rsidRPr="00446831">
        <w:rPr>
          <w:rFonts w:ascii="Times New Roman" w:eastAsia="Calibri" w:hAnsi="Times New Roman" w:cs="Times New Roman"/>
          <w:b/>
          <w:sz w:val="24"/>
          <w:szCs w:val="24"/>
          <w:lang w:eastAsia="en-US"/>
        </w:rPr>
        <w:t xml:space="preserve"> </w:t>
      </w:r>
      <w:proofErr w:type="spellStart"/>
      <w:r w:rsidRPr="00446831">
        <w:rPr>
          <w:rFonts w:ascii="Times New Roman" w:eastAsia="Calibri" w:hAnsi="Times New Roman" w:cs="Times New Roman"/>
          <w:b/>
          <w:sz w:val="24"/>
          <w:szCs w:val="24"/>
          <w:lang w:eastAsia="en-US"/>
        </w:rPr>
        <w:t>gallisepticum</w:t>
      </w:r>
      <w:proofErr w:type="spellEnd"/>
      <w:r w:rsidRPr="00446831">
        <w:rPr>
          <w:rFonts w:ascii="Times New Roman" w:eastAsia="Calibri" w:hAnsi="Times New Roman" w:cs="Times New Roman"/>
          <w:b/>
          <w:sz w:val="24"/>
          <w:szCs w:val="24"/>
          <w:lang w:eastAsia="en-US"/>
        </w:rPr>
        <w:t xml:space="preserve">, M. </w:t>
      </w:r>
      <w:proofErr w:type="spellStart"/>
      <w:r w:rsidRPr="00446831">
        <w:rPr>
          <w:rFonts w:ascii="Times New Roman" w:eastAsia="Calibri" w:hAnsi="Times New Roman" w:cs="Times New Roman"/>
          <w:b/>
          <w:sz w:val="24"/>
          <w:szCs w:val="24"/>
          <w:lang w:eastAsia="en-US"/>
        </w:rPr>
        <w:t>synoviae</w:t>
      </w:r>
      <w:proofErr w:type="spellEnd"/>
      <w:r w:rsidRPr="00446831">
        <w:rPr>
          <w:rFonts w:ascii="Times New Roman" w:eastAsia="Calibri" w:hAnsi="Times New Roman" w:cs="Times New Roman"/>
          <w:b/>
          <w:sz w:val="24"/>
          <w:szCs w:val="24"/>
          <w:lang w:eastAsia="en-US"/>
        </w:rPr>
        <w:t>)</w:t>
      </w:r>
      <w:r w:rsidRPr="0020492F">
        <w:rPr>
          <w:rFonts w:ascii="Times New Roman" w:eastAsia="Calibri" w:hAnsi="Times New Roman" w:cs="Times New Roman"/>
          <w:b/>
          <w:sz w:val="24"/>
          <w:szCs w:val="24"/>
          <w:lang w:eastAsia="en-US"/>
        </w:rPr>
        <w:t xml:space="preserve"> и их цель</w:t>
      </w:r>
    </w:p>
    <w:tbl>
      <w:tblPr>
        <w:tblW w:w="9306" w:type="dxa"/>
        <w:tblInd w:w="1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51"/>
        <w:gridCol w:w="1134"/>
        <w:gridCol w:w="1276"/>
        <w:gridCol w:w="1418"/>
        <w:gridCol w:w="1417"/>
        <w:gridCol w:w="1134"/>
        <w:gridCol w:w="1276"/>
      </w:tblGrid>
      <w:tr w:rsidR="009C53AC" w:rsidRPr="004C56FF" w14:paraId="4DBE19DA" w14:textId="77777777" w:rsidTr="004C56FF">
        <w:trPr>
          <w:trHeight w:val="366"/>
        </w:trPr>
        <w:tc>
          <w:tcPr>
            <w:tcW w:w="1651" w:type="dxa"/>
            <w:vMerge w:val="restart"/>
            <w:tcBorders>
              <w:bottom w:val="single" w:sz="4" w:space="0" w:color="000000"/>
            </w:tcBorders>
          </w:tcPr>
          <w:p w14:paraId="27107BCF" w14:textId="77777777" w:rsidR="009C53AC" w:rsidRPr="004C56FF" w:rsidRDefault="009C53AC" w:rsidP="004074F4">
            <w:pPr>
              <w:rPr>
                <w:rFonts w:ascii="Times New Roman" w:eastAsia="Calibri" w:hAnsi="Times New Roman" w:cs="Times New Roman"/>
                <w:lang w:eastAsia="en-US"/>
              </w:rPr>
            </w:pPr>
          </w:p>
          <w:p w14:paraId="3E6A7F47" w14:textId="77777777" w:rsidR="009C53AC" w:rsidRPr="004C56FF" w:rsidRDefault="009C53AC" w:rsidP="004074F4">
            <w:pPr>
              <w:rPr>
                <w:rFonts w:ascii="Times New Roman" w:eastAsia="Calibri" w:hAnsi="Times New Roman" w:cs="Times New Roman"/>
                <w:lang w:eastAsia="en-US"/>
              </w:rPr>
            </w:pPr>
          </w:p>
          <w:p w14:paraId="16A1A0C9" w14:textId="77777777" w:rsidR="009C53AC" w:rsidRPr="004C56FF" w:rsidRDefault="009C53AC" w:rsidP="001D784A">
            <w:pPr>
              <w:ind w:firstLine="0"/>
              <w:jc w:val="center"/>
              <w:rPr>
                <w:rFonts w:ascii="Times New Roman" w:eastAsia="Calibri" w:hAnsi="Times New Roman" w:cs="Times New Roman"/>
                <w:bCs/>
                <w:lang w:eastAsia="en-US"/>
              </w:rPr>
            </w:pPr>
            <w:r w:rsidRPr="004C56FF">
              <w:rPr>
                <w:rFonts w:ascii="Times New Roman" w:eastAsia="Calibri" w:hAnsi="Times New Roman" w:cs="Times New Roman"/>
                <w:bCs/>
                <w:lang w:eastAsia="en-US"/>
              </w:rPr>
              <w:t>Метод</w:t>
            </w:r>
          </w:p>
        </w:tc>
        <w:tc>
          <w:tcPr>
            <w:tcW w:w="7655" w:type="dxa"/>
            <w:gridSpan w:val="6"/>
            <w:tcBorders>
              <w:bottom w:val="single" w:sz="4" w:space="0" w:color="000000"/>
              <w:right w:val="single" w:sz="4" w:space="0" w:color="000000"/>
            </w:tcBorders>
          </w:tcPr>
          <w:p w14:paraId="51A1F844" w14:textId="77777777" w:rsidR="009C53AC" w:rsidRPr="004C56FF" w:rsidRDefault="009C53AC" w:rsidP="004074F4">
            <w:pPr>
              <w:jc w:val="center"/>
              <w:rPr>
                <w:rFonts w:ascii="Times New Roman" w:eastAsia="Calibri" w:hAnsi="Times New Roman" w:cs="Times New Roman"/>
                <w:bCs/>
                <w:lang w:eastAsia="en-US"/>
              </w:rPr>
            </w:pPr>
            <w:r w:rsidRPr="004C56FF">
              <w:rPr>
                <w:rFonts w:ascii="Times New Roman" w:eastAsia="Calibri" w:hAnsi="Times New Roman" w:cs="Times New Roman"/>
                <w:bCs/>
                <w:lang w:eastAsia="en-US"/>
              </w:rPr>
              <w:t>Цель</w:t>
            </w:r>
          </w:p>
        </w:tc>
      </w:tr>
      <w:tr w:rsidR="009C53AC" w:rsidRPr="004C56FF" w14:paraId="0D01852B" w14:textId="77777777" w:rsidTr="004C56FF">
        <w:trPr>
          <w:trHeight w:val="2111"/>
        </w:trPr>
        <w:tc>
          <w:tcPr>
            <w:tcW w:w="1651" w:type="dxa"/>
            <w:vMerge/>
            <w:tcBorders>
              <w:top w:val="nil"/>
              <w:bottom w:val="double" w:sz="4" w:space="0" w:color="auto"/>
            </w:tcBorders>
          </w:tcPr>
          <w:p w14:paraId="10F28F2C" w14:textId="77777777" w:rsidR="009C53AC" w:rsidRPr="004C56FF" w:rsidRDefault="009C53AC" w:rsidP="004074F4">
            <w:pPr>
              <w:rPr>
                <w:rFonts w:ascii="Times New Roman" w:eastAsia="Calibri" w:hAnsi="Times New Roman" w:cs="Times New Roman"/>
                <w:lang w:eastAsia="en-US"/>
              </w:rPr>
            </w:pPr>
          </w:p>
        </w:tc>
        <w:tc>
          <w:tcPr>
            <w:tcW w:w="1134" w:type="dxa"/>
            <w:tcBorders>
              <w:bottom w:val="double" w:sz="4" w:space="0" w:color="auto"/>
            </w:tcBorders>
          </w:tcPr>
          <w:p w14:paraId="446B4FB2" w14:textId="3EF3C9FA" w:rsidR="009C53AC" w:rsidRPr="004C56FF" w:rsidRDefault="00775C41" w:rsidP="001D784A">
            <w:pPr>
              <w:ind w:firstLine="0"/>
              <w:rPr>
                <w:rFonts w:ascii="Times New Roman" w:eastAsia="Calibri" w:hAnsi="Times New Roman" w:cs="Times New Roman"/>
                <w:lang w:val="en-US" w:eastAsia="en-US"/>
              </w:rPr>
            </w:pPr>
            <w:r w:rsidRPr="004C56FF">
              <w:rPr>
                <w:rFonts w:ascii="Times New Roman" w:eastAsia="Calibri" w:hAnsi="Times New Roman" w:cs="Times New Roman"/>
                <w:lang w:eastAsia="en-US"/>
              </w:rPr>
              <w:t>Отсутствие инфекции в популяции</w:t>
            </w:r>
          </w:p>
        </w:tc>
        <w:tc>
          <w:tcPr>
            <w:tcW w:w="1276" w:type="dxa"/>
            <w:tcBorders>
              <w:bottom w:val="double" w:sz="4" w:space="0" w:color="auto"/>
            </w:tcBorders>
          </w:tcPr>
          <w:p w14:paraId="63DD28CB" w14:textId="4B4004ED" w:rsidR="009C53AC" w:rsidRPr="004C56FF" w:rsidRDefault="00775C41" w:rsidP="001D784A">
            <w:pPr>
              <w:ind w:firstLine="0"/>
              <w:rPr>
                <w:rFonts w:ascii="Times New Roman" w:eastAsia="Calibri" w:hAnsi="Times New Roman" w:cs="Times New Roman"/>
                <w:lang w:eastAsia="en-US"/>
              </w:rPr>
            </w:pPr>
            <w:r w:rsidRPr="004C56FF">
              <w:rPr>
                <w:rFonts w:ascii="Times New Roman" w:eastAsia="Calibri" w:hAnsi="Times New Roman" w:cs="Times New Roman"/>
                <w:lang w:eastAsia="en-US"/>
              </w:rPr>
              <w:t xml:space="preserve">Отсутствие инфекции у отдельных животных до </w:t>
            </w:r>
            <w:proofErr w:type="spellStart"/>
            <w:proofErr w:type="gramStart"/>
            <w:r w:rsidRPr="004C56FF">
              <w:rPr>
                <w:rFonts w:ascii="Times New Roman" w:eastAsia="Calibri" w:hAnsi="Times New Roman" w:cs="Times New Roman"/>
                <w:lang w:eastAsia="en-US"/>
              </w:rPr>
              <w:t>переме-щения</w:t>
            </w:r>
            <w:proofErr w:type="spellEnd"/>
            <w:proofErr w:type="gramEnd"/>
          </w:p>
        </w:tc>
        <w:tc>
          <w:tcPr>
            <w:tcW w:w="1418" w:type="dxa"/>
            <w:tcBorders>
              <w:bottom w:val="double" w:sz="4" w:space="0" w:color="auto"/>
            </w:tcBorders>
          </w:tcPr>
          <w:p w14:paraId="3672D860" w14:textId="1190F91B" w:rsidR="009C53AC" w:rsidRPr="004C56FF" w:rsidRDefault="00775C41" w:rsidP="001D784A">
            <w:pPr>
              <w:ind w:firstLine="0"/>
              <w:rPr>
                <w:rFonts w:ascii="Times New Roman" w:eastAsia="Calibri" w:hAnsi="Times New Roman" w:cs="Times New Roman"/>
                <w:lang w:val="en-US" w:eastAsia="en-US"/>
              </w:rPr>
            </w:pPr>
            <w:proofErr w:type="spellStart"/>
            <w:r w:rsidRPr="004C56FF">
              <w:rPr>
                <w:rFonts w:ascii="Times New Roman" w:eastAsia="Calibri" w:hAnsi="Times New Roman" w:cs="Times New Roman"/>
                <w:lang w:val="en-US" w:eastAsia="en-US"/>
              </w:rPr>
              <w:t>Содействие</w:t>
            </w:r>
            <w:proofErr w:type="spellEnd"/>
            <w:r w:rsidRPr="004C56FF">
              <w:rPr>
                <w:rFonts w:ascii="Times New Roman" w:eastAsia="Calibri" w:hAnsi="Times New Roman" w:cs="Times New Roman"/>
                <w:lang w:val="en-US" w:eastAsia="en-US"/>
              </w:rPr>
              <w:t xml:space="preserve"> </w:t>
            </w:r>
            <w:proofErr w:type="spellStart"/>
            <w:r w:rsidRPr="004C56FF">
              <w:rPr>
                <w:rFonts w:ascii="Times New Roman" w:eastAsia="Calibri" w:hAnsi="Times New Roman" w:cs="Times New Roman"/>
                <w:lang w:val="en-US" w:eastAsia="en-US"/>
              </w:rPr>
              <w:t>политике</w:t>
            </w:r>
            <w:proofErr w:type="spellEnd"/>
            <w:r w:rsidRPr="004C56FF">
              <w:rPr>
                <w:rFonts w:ascii="Times New Roman" w:eastAsia="Calibri" w:hAnsi="Times New Roman" w:cs="Times New Roman"/>
                <w:lang w:val="en-US" w:eastAsia="en-US"/>
              </w:rPr>
              <w:t xml:space="preserve"> </w:t>
            </w:r>
            <w:proofErr w:type="spellStart"/>
            <w:r w:rsidRPr="004C56FF">
              <w:rPr>
                <w:rFonts w:ascii="Times New Roman" w:eastAsia="Calibri" w:hAnsi="Times New Roman" w:cs="Times New Roman"/>
                <w:lang w:val="en-US" w:eastAsia="en-US"/>
              </w:rPr>
              <w:t>искоренения</w:t>
            </w:r>
            <w:proofErr w:type="spellEnd"/>
          </w:p>
        </w:tc>
        <w:tc>
          <w:tcPr>
            <w:tcW w:w="1417" w:type="dxa"/>
            <w:tcBorders>
              <w:bottom w:val="double" w:sz="4" w:space="0" w:color="auto"/>
            </w:tcBorders>
          </w:tcPr>
          <w:p w14:paraId="6EE3B28A" w14:textId="45A62ACE" w:rsidR="009C53AC" w:rsidRPr="004C56FF" w:rsidRDefault="00775C41" w:rsidP="001D784A">
            <w:pPr>
              <w:ind w:firstLine="0"/>
              <w:rPr>
                <w:rFonts w:ascii="Times New Roman" w:eastAsia="Calibri" w:hAnsi="Times New Roman" w:cs="Times New Roman"/>
                <w:lang w:eastAsia="en-US"/>
              </w:rPr>
            </w:pPr>
            <w:proofErr w:type="spellStart"/>
            <w:proofErr w:type="gramStart"/>
            <w:r w:rsidRPr="004C56FF">
              <w:rPr>
                <w:rFonts w:ascii="Times New Roman" w:eastAsia="Calibri" w:hAnsi="Times New Roman" w:cs="Times New Roman"/>
                <w:lang w:eastAsia="en-US"/>
              </w:rPr>
              <w:t>Подтвер-ждение</w:t>
            </w:r>
            <w:proofErr w:type="spellEnd"/>
            <w:proofErr w:type="gramEnd"/>
            <w:r w:rsidRPr="004C56FF">
              <w:rPr>
                <w:rFonts w:ascii="Times New Roman" w:eastAsia="Calibri" w:hAnsi="Times New Roman" w:cs="Times New Roman"/>
                <w:lang w:eastAsia="en-US"/>
              </w:rPr>
              <w:t xml:space="preserve"> </w:t>
            </w:r>
            <w:proofErr w:type="spellStart"/>
            <w:r w:rsidRPr="004C56FF">
              <w:rPr>
                <w:rFonts w:ascii="Times New Roman" w:eastAsia="Calibri" w:hAnsi="Times New Roman" w:cs="Times New Roman"/>
                <w:lang w:eastAsia="en-US"/>
              </w:rPr>
              <w:t>клиничес</w:t>
            </w:r>
            <w:proofErr w:type="spellEnd"/>
            <w:r w:rsidRPr="004C56FF">
              <w:rPr>
                <w:rFonts w:ascii="Times New Roman" w:eastAsia="Calibri" w:hAnsi="Times New Roman" w:cs="Times New Roman"/>
                <w:lang w:eastAsia="en-US"/>
              </w:rPr>
              <w:t>-ких случаев</w:t>
            </w:r>
          </w:p>
        </w:tc>
        <w:tc>
          <w:tcPr>
            <w:tcW w:w="1134" w:type="dxa"/>
            <w:tcBorders>
              <w:bottom w:val="double" w:sz="4" w:space="0" w:color="auto"/>
            </w:tcBorders>
          </w:tcPr>
          <w:p w14:paraId="304545E7" w14:textId="57322ADE" w:rsidR="009C53AC" w:rsidRPr="004C56FF" w:rsidRDefault="00775C41" w:rsidP="001D784A">
            <w:pPr>
              <w:ind w:firstLine="0"/>
              <w:rPr>
                <w:rFonts w:ascii="Times New Roman" w:eastAsia="Calibri" w:hAnsi="Times New Roman" w:cs="Times New Roman"/>
                <w:lang w:val="en-US" w:eastAsia="en-US"/>
              </w:rPr>
            </w:pPr>
            <w:proofErr w:type="spellStart"/>
            <w:r w:rsidRPr="004C56FF">
              <w:rPr>
                <w:rFonts w:ascii="Times New Roman" w:eastAsia="Calibri" w:hAnsi="Times New Roman" w:cs="Times New Roman"/>
                <w:lang w:eastAsia="en-US"/>
              </w:rPr>
              <w:t>Прева-лентность</w:t>
            </w:r>
            <w:proofErr w:type="spellEnd"/>
            <w:r w:rsidRPr="004C56FF">
              <w:rPr>
                <w:rFonts w:ascii="Times New Roman" w:eastAsia="Calibri" w:hAnsi="Times New Roman" w:cs="Times New Roman"/>
                <w:lang w:eastAsia="en-US"/>
              </w:rPr>
              <w:t xml:space="preserve"> инфекции - надзор</w:t>
            </w:r>
          </w:p>
        </w:tc>
        <w:tc>
          <w:tcPr>
            <w:tcW w:w="1276" w:type="dxa"/>
            <w:tcBorders>
              <w:bottom w:val="double" w:sz="4" w:space="0" w:color="auto"/>
            </w:tcBorders>
          </w:tcPr>
          <w:p w14:paraId="6C978CCD" w14:textId="77777777" w:rsidR="009C53AC" w:rsidRPr="004C56FF" w:rsidRDefault="009C53AC" w:rsidP="001D784A">
            <w:pPr>
              <w:ind w:firstLine="0"/>
              <w:rPr>
                <w:rFonts w:ascii="Times New Roman" w:eastAsia="Calibri" w:hAnsi="Times New Roman" w:cs="Times New Roman"/>
                <w:lang w:eastAsia="en-US"/>
              </w:rPr>
            </w:pPr>
            <w:r w:rsidRPr="004C56FF">
              <w:rPr>
                <w:rFonts w:ascii="Times New Roman" w:eastAsia="Calibri" w:hAnsi="Times New Roman" w:cs="Times New Roman"/>
                <w:lang w:eastAsia="en-US"/>
              </w:rPr>
              <w:t>Иммунный статус у отдельных животных или популяций после вакцинации</w:t>
            </w:r>
          </w:p>
        </w:tc>
      </w:tr>
    </w:tbl>
    <w:p w14:paraId="0F38F658" w14:textId="77777777" w:rsidR="00231AFB" w:rsidRPr="004C56FF" w:rsidRDefault="00231AFB" w:rsidP="00577A67">
      <w:pPr>
        <w:ind w:firstLine="0"/>
        <w:rPr>
          <w:rFonts w:ascii="Times New Roman" w:eastAsia="Calibri" w:hAnsi="Times New Roman" w:cs="Times New Roman"/>
          <w:bCs/>
          <w:lang w:val="kk-KZ" w:eastAsia="en-US"/>
        </w:rPr>
        <w:sectPr w:rsidR="00231AFB" w:rsidRPr="004C56FF" w:rsidSect="001C666B">
          <w:headerReference w:type="even" r:id="rId14"/>
          <w:headerReference w:type="default" r:id="rId15"/>
          <w:footerReference w:type="even" r:id="rId16"/>
          <w:footerReference w:type="default" r:id="rId17"/>
          <w:headerReference w:type="first" r:id="rId18"/>
          <w:footerReference w:type="first" r:id="rId19"/>
          <w:footnotePr>
            <w:numFmt w:val="chicago"/>
            <w:numRestart w:val="eachPage"/>
          </w:footnotePr>
          <w:type w:val="continuous"/>
          <w:pgSz w:w="11906" w:h="16838" w:code="9"/>
          <w:pgMar w:top="1418" w:right="1418" w:bottom="1418" w:left="1134" w:header="1021" w:footer="1021" w:gutter="0"/>
          <w:pgNumType w:start="1" w:chapStyle="1"/>
          <w:cols w:space="708"/>
          <w:titlePg/>
          <w:docGrid w:linePitch="360"/>
        </w:sectPr>
      </w:pPr>
    </w:p>
    <w:tbl>
      <w:tblPr>
        <w:tblW w:w="9306" w:type="dxa"/>
        <w:tblInd w:w="1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51"/>
        <w:gridCol w:w="1134"/>
        <w:gridCol w:w="1276"/>
        <w:gridCol w:w="1418"/>
        <w:gridCol w:w="1417"/>
        <w:gridCol w:w="1134"/>
        <w:gridCol w:w="1276"/>
      </w:tblGrid>
      <w:tr w:rsidR="009C53AC" w:rsidRPr="004C56FF" w14:paraId="59F96256" w14:textId="77777777" w:rsidTr="004C56FF">
        <w:trPr>
          <w:trHeight w:val="321"/>
        </w:trPr>
        <w:tc>
          <w:tcPr>
            <w:tcW w:w="9306" w:type="dxa"/>
            <w:gridSpan w:val="7"/>
            <w:tcBorders>
              <w:top w:val="single" w:sz="4" w:space="0" w:color="auto"/>
              <w:bottom w:val="single" w:sz="4" w:space="0" w:color="000000"/>
              <w:right w:val="single" w:sz="4" w:space="0" w:color="000000"/>
            </w:tcBorders>
            <w:shd w:val="clear" w:color="auto" w:fill="FFFFFF"/>
          </w:tcPr>
          <w:p w14:paraId="0E5E7D4B" w14:textId="61278AD5" w:rsidR="009C53AC" w:rsidRPr="004C56FF" w:rsidRDefault="009C53AC" w:rsidP="00231AFB">
            <w:pPr>
              <w:jc w:val="center"/>
              <w:rPr>
                <w:rFonts w:ascii="Times New Roman" w:eastAsia="Calibri" w:hAnsi="Times New Roman" w:cs="Times New Roman"/>
                <w:bCs/>
                <w:lang w:eastAsia="en-US"/>
              </w:rPr>
            </w:pPr>
            <w:proofErr w:type="spellStart"/>
            <w:r w:rsidRPr="004C56FF">
              <w:rPr>
                <w:rFonts w:ascii="Times New Roman" w:eastAsia="Calibri" w:hAnsi="Times New Roman" w:cs="Times New Roman"/>
                <w:bCs/>
                <w:lang w:val="en-US" w:eastAsia="en-US"/>
              </w:rPr>
              <w:lastRenderedPageBreak/>
              <w:t>Идентификация</w:t>
            </w:r>
            <w:proofErr w:type="spellEnd"/>
            <w:r w:rsidRPr="004C56FF">
              <w:rPr>
                <w:rFonts w:ascii="Times New Roman" w:eastAsia="Calibri" w:hAnsi="Times New Roman" w:cs="Times New Roman"/>
                <w:bCs/>
                <w:lang w:val="en-US" w:eastAsia="en-US"/>
              </w:rPr>
              <w:t xml:space="preserve"> </w:t>
            </w:r>
            <w:proofErr w:type="spellStart"/>
            <w:r w:rsidRPr="004C56FF">
              <w:rPr>
                <w:rFonts w:ascii="Times New Roman" w:eastAsia="Calibri" w:hAnsi="Times New Roman" w:cs="Times New Roman"/>
                <w:bCs/>
                <w:lang w:val="en-US" w:eastAsia="en-US"/>
              </w:rPr>
              <w:t>возбудителя</w:t>
            </w:r>
            <w:proofErr w:type="spellEnd"/>
            <w:r w:rsidR="00231AFB" w:rsidRPr="004C56FF">
              <w:rPr>
                <w:rStyle w:val="af4"/>
                <w:rFonts w:ascii="Times New Roman" w:eastAsia="Calibri" w:hAnsi="Times New Roman" w:cs="Times New Roman"/>
                <w:bCs/>
                <w:lang w:val="en-US" w:eastAsia="en-US"/>
              </w:rPr>
              <w:footnoteReference w:id="1"/>
            </w:r>
            <w:r w:rsidRPr="004C56FF">
              <w:rPr>
                <w:rFonts w:ascii="Times New Roman" w:eastAsia="Calibri" w:hAnsi="Times New Roman" w:cs="Times New Roman"/>
                <w:bCs/>
                <w:lang w:val="en-US" w:eastAsia="en-US"/>
              </w:rPr>
              <w:t xml:space="preserve"> </w:t>
            </w:r>
          </w:p>
        </w:tc>
      </w:tr>
      <w:tr w:rsidR="009C53AC" w:rsidRPr="004C56FF" w14:paraId="2D3E2D38" w14:textId="77777777" w:rsidTr="004C56FF">
        <w:trPr>
          <w:trHeight w:val="746"/>
        </w:trPr>
        <w:tc>
          <w:tcPr>
            <w:tcW w:w="1651" w:type="dxa"/>
            <w:tcBorders>
              <w:top w:val="single" w:sz="4" w:space="0" w:color="000000"/>
              <w:bottom w:val="single" w:sz="4" w:space="0" w:color="000000"/>
            </w:tcBorders>
          </w:tcPr>
          <w:p w14:paraId="4F3E7101" w14:textId="0FF6205E" w:rsidR="009C53AC" w:rsidRPr="004C56FF" w:rsidRDefault="009C53AC" w:rsidP="001D784A">
            <w:pPr>
              <w:ind w:firstLine="0"/>
              <w:rPr>
                <w:rFonts w:ascii="Times New Roman" w:eastAsia="Calibri" w:hAnsi="Times New Roman" w:cs="Times New Roman"/>
                <w:bCs/>
                <w:lang w:val="en-US" w:eastAsia="en-US"/>
              </w:rPr>
            </w:pPr>
            <w:r w:rsidRPr="004C56FF">
              <w:rPr>
                <w:rFonts w:ascii="Times New Roman" w:hAnsi="Times New Roman" w:cs="Times New Roman"/>
              </w:rPr>
              <w:t xml:space="preserve">Выделение на </w:t>
            </w:r>
            <w:proofErr w:type="spellStart"/>
            <w:r w:rsidRPr="004C56FF">
              <w:rPr>
                <w:rFonts w:ascii="Times New Roman" w:hAnsi="Times New Roman" w:cs="Times New Roman"/>
              </w:rPr>
              <w:t>культуральных</w:t>
            </w:r>
            <w:proofErr w:type="spellEnd"/>
            <w:r w:rsidRPr="004C56FF">
              <w:rPr>
                <w:rFonts w:ascii="Times New Roman" w:hAnsi="Times New Roman" w:cs="Times New Roman"/>
              </w:rPr>
              <w:t xml:space="preserve"> средах</w:t>
            </w:r>
          </w:p>
        </w:tc>
        <w:tc>
          <w:tcPr>
            <w:tcW w:w="1134" w:type="dxa"/>
            <w:tcBorders>
              <w:top w:val="single" w:sz="4" w:space="0" w:color="000000"/>
              <w:bottom w:val="single" w:sz="4" w:space="0" w:color="000000"/>
            </w:tcBorders>
            <w:shd w:val="clear" w:color="auto" w:fill="FFFFFF"/>
          </w:tcPr>
          <w:p w14:paraId="00E78B89" w14:textId="0E9A2E03" w:rsidR="009C53AC" w:rsidRPr="004C56FF" w:rsidRDefault="009C53AC" w:rsidP="001D784A">
            <w:pPr>
              <w:ind w:firstLine="0"/>
              <w:jc w:val="center"/>
              <w:rPr>
                <w:rFonts w:ascii="Times New Roman" w:eastAsia="Calibri" w:hAnsi="Times New Roman" w:cs="Times New Roman"/>
                <w:bCs/>
                <w:lang w:val="en-US" w:eastAsia="en-US"/>
              </w:rPr>
            </w:pPr>
            <w:r w:rsidRPr="004C56FF">
              <w:rPr>
                <w:rFonts w:ascii="Times New Roman" w:hAnsi="Times New Roman" w:cs="Times New Roman"/>
              </w:rPr>
              <w:t>+</w:t>
            </w:r>
            <w:r w:rsidRPr="004C56FF">
              <w:rPr>
                <w:rFonts w:ascii="Times New Roman" w:hAnsi="Times New Roman" w:cs="Times New Roman"/>
                <w:vertAlign w:val="superscript"/>
              </w:rPr>
              <w:t>a</w:t>
            </w:r>
          </w:p>
        </w:tc>
        <w:tc>
          <w:tcPr>
            <w:tcW w:w="1276" w:type="dxa"/>
            <w:tcBorders>
              <w:top w:val="single" w:sz="4" w:space="0" w:color="000000"/>
              <w:bottom w:val="single" w:sz="4" w:space="0" w:color="000000"/>
            </w:tcBorders>
            <w:shd w:val="clear" w:color="auto" w:fill="FFFFFF"/>
          </w:tcPr>
          <w:p w14:paraId="41C5EF84" w14:textId="001B7225" w:rsidR="009C53AC" w:rsidRPr="004C56FF" w:rsidRDefault="009C53AC" w:rsidP="001D784A">
            <w:pPr>
              <w:rPr>
                <w:rFonts w:ascii="Times New Roman" w:eastAsia="Calibri" w:hAnsi="Times New Roman" w:cs="Times New Roman"/>
                <w:bCs/>
                <w:lang w:val="en-US" w:eastAsia="en-US"/>
              </w:rPr>
            </w:pPr>
            <w:r w:rsidRPr="004C56FF">
              <w:rPr>
                <w:rFonts w:ascii="Times New Roman" w:hAnsi="Times New Roman" w:cs="Times New Roman"/>
              </w:rPr>
              <w:t>-</w:t>
            </w:r>
          </w:p>
        </w:tc>
        <w:tc>
          <w:tcPr>
            <w:tcW w:w="1418" w:type="dxa"/>
            <w:tcBorders>
              <w:top w:val="single" w:sz="4" w:space="0" w:color="000000"/>
              <w:bottom w:val="single" w:sz="4" w:space="0" w:color="000000"/>
            </w:tcBorders>
          </w:tcPr>
          <w:p w14:paraId="65571AF3" w14:textId="0BC3DC2C" w:rsidR="009C53AC" w:rsidRPr="004C56FF" w:rsidRDefault="009C53AC" w:rsidP="001D784A">
            <w:pPr>
              <w:ind w:firstLine="0"/>
              <w:jc w:val="center"/>
              <w:rPr>
                <w:rFonts w:ascii="Times New Roman" w:eastAsia="Calibri" w:hAnsi="Times New Roman" w:cs="Times New Roman"/>
                <w:bCs/>
                <w:lang w:val="en-US" w:eastAsia="en-US"/>
              </w:rPr>
            </w:pPr>
            <w:r w:rsidRPr="004C56FF">
              <w:rPr>
                <w:rFonts w:ascii="Times New Roman" w:hAnsi="Times New Roman" w:cs="Times New Roman"/>
              </w:rPr>
              <w:t>+</w:t>
            </w:r>
          </w:p>
        </w:tc>
        <w:tc>
          <w:tcPr>
            <w:tcW w:w="1417" w:type="dxa"/>
            <w:tcBorders>
              <w:top w:val="single" w:sz="4" w:space="0" w:color="000000"/>
              <w:bottom w:val="single" w:sz="4" w:space="0" w:color="000000"/>
            </w:tcBorders>
          </w:tcPr>
          <w:p w14:paraId="1530C5B5" w14:textId="462C15EC" w:rsidR="009C53AC" w:rsidRPr="004C56FF" w:rsidRDefault="009C53AC" w:rsidP="001D784A">
            <w:pPr>
              <w:rPr>
                <w:rFonts w:ascii="Times New Roman" w:eastAsia="Calibri" w:hAnsi="Times New Roman" w:cs="Times New Roman"/>
                <w:lang w:val="en-US" w:eastAsia="en-US"/>
              </w:rPr>
            </w:pPr>
            <w:r w:rsidRPr="004C56FF">
              <w:rPr>
                <w:rFonts w:ascii="Times New Roman" w:hAnsi="Times New Roman" w:cs="Times New Roman"/>
              </w:rPr>
              <w:t>+</w:t>
            </w:r>
          </w:p>
        </w:tc>
        <w:tc>
          <w:tcPr>
            <w:tcW w:w="1134" w:type="dxa"/>
            <w:tcBorders>
              <w:top w:val="single" w:sz="4" w:space="0" w:color="000000"/>
              <w:bottom w:val="single" w:sz="4" w:space="0" w:color="000000"/>
            </w:tcBorders>
          </w:tcPr>
          <w:p w14:paraId="01DA3A44" w14:textId="725E978A" w:rsidR="009C53AC" w:rsidRPr="004C56FF" w:rsidRDefault="009C53AC" w:rsidP="001D784A">
            <w:pPr>
              <w:ind w:firstLine="0"/>
              <w:jc w:val="center"/>
              <w:rPr>
                <w:rFonts w:ascii="Times New Roman" w:eastAsia="Calibri" w:hAnsi="Times New Roman" w:cs="Times New Roman"/>
                <w:lang w:val="en-US" w:eastAsia="en-US"/>
              </w:rPr>
            </w:pPr>
            <w:r w:rsidRPr="004C56FF">
              <w:rPr>
                <w:rFonts w:ascii="Times New Roman" w:hAnsi="Times New Roman" w:cs="Times New Roman"/>
              </w:rPr>
              <w:t>-</w:t>
            </w:r>
          </w:p>
        </w:tc>
        <w:tc>
          <w:tcPr>
            <w:tcW w:w="1276" w:type="dxa"/>
            <w:tcBorders>
              <w:top w:val="single" w:sz="4" w:space="0" w:color="000000"/>
              <w:bottom w:val="single" w:sz="4" w:space="0" w:color="000000"/>
              <w:right w:val="single" w:sz="4" w:space="0" w:color="000000"/>
            </w:tcBorders>
          </w:tcPr>
          <w:p w14:paraId="2BF9E7CB" w14:textId="3D3AA469" w:rsidR="009C53AC" w:rsidRPr="004C56FF" w:rsidRDefault="009C53AC" w:rsidP="001D784A">
            <w:pPr>
              <w:ind w:firstLine="0"/>
              <w:jc w:val="center"/>
              <w:rPr>
                <w:rFonts w:ascii="Times New Roman" w:eastAsia="Calibri" w:hAnsi="Times New Roman" w:cs="Times New Roman"/>
                <w:lang w:val="en-US" w:eastAsia="en-US"/>
              </w:rPr>
            </w:pPr>
            <w:r w:rsidRPr="004C56FF">
              <w:rPr>
                <w:rFonts w:ascii="Times New Roman" w:hAnsi="Times New Roman" w:cs="Times New Roman"/>
              </w:rPr>
              <w:t>-</w:t>
            </w:r>
          </w:p>
        </w:tc>
      </w:tr>
      <w:tr w:rsidR="009C53AC" w:rsidRPr="004C56FF" w14:paraId="24C3DD41" w14:textId="77777777" w:rsidTr="004C56FF">
        <w:trPr>
          <w:trHeight w:val="402"/>
        </w:trPr>
        <w:tc>
          <w:tcPr>
            <w:tcW w:w="1651" w:type="dxa"/>
            <w:tcBorders>
              <w:top w:val="single" w:sz="4" w:space="0" w:color="000000"/>
              <w:bottom w:val="single" w:sz="4" w:space="0" w:color="000000"/>
            </w:tcBorders>
          </w:tcPr>
          <w:p w14:paraId="455978FD" w14:textId="6964C1A9" w:rsidR="009C53AC" w:rsidRPr="004C56FF" w:rsidRDefault="009C53AC" w:rsidP="001D784A">
            <w:pPr>
              <w:ind w:firstLine="0"/>
              <w:rPr>
                <w:rFonts w:ascii="Times New Roman" w:eastAsia="Calibri" w:hAnsi="Times New Roman" w:cs="Times New Roman"/>
                <w:bCs/>
                <w:lang w:val="en-US" w:eastAsia="en-US"/>
              </w:rPr>
            </w:pPr>
            <w:r w:rsidRPr="004C56FF">
              <w:rPr>
                <w:rFonts w:ascii="Times New Roman" w:hAnsi="Times New Roman" w:cs="Times New Roman"/>
              </w:rPr>
              <w:t>Обычная ПЦР</w:t>
            </w:r>
          </w:p>
        </w:tc>
        <w:tc>
          <w:tcPr>
            <w:tcW w:w="1134" w:type="dxa"/>
            <w:tcBorders>
              <w:top w:val="single" w:sz="4" w:space="0" w:color="000000"/>
              <w:bottom w:val="single" w:sz="4" w:space="0" w:color="000000"/>
            </w:tcBorders>
            <w:shd w:val="clear" w:color="auto" w:fill="FFFFFF"/>
          </w:tcPr>
          <w:p w14:paraId="14834BDE" w14:textId="488D5FAE" w:rsidR="009C53AC" w:rsidRPr="004C56FF" w:rsidRDefault="009C53AC" w:rsidP="001D784A">
            <w:pPr>
              <w:ind w:firstLine="0"/>
              <w:jc w:val="center"/>
              <w:rPr>
                <w:rFonts w:ascii="Times New Roman" w:eastAsia="Calibri" w:hAnsi="Times New Roman" w:cs="Times New Roman"/>
                <w:bCs/>
                <w:lang w:val="en-US" w:eastAsia="en-US"/>
              </w:rPr>
            </w:pPr>
            <w:r w:rsidRPr="004C56FF">
              <w:rPr>
                <w:rFonts w:ascii="Times New Roman" w:hAnsi="Times New Roman" w:cs="Times New Roman"/>
              </w:rPr>
              <w:t>++</w:t>
            </w:r>
            <w:r w:rsidRPr="004C56FF">
              <w:rPr>
                <w:rFonts w:ascii="Times New Roman" w:hAnsi="Times New Roman" w:cs="Times New Roman"/>
                <w:vertAlign w:val="superscript"/>
              </w:rPr>
              <w:t>a</w:t>
            </w:r>
          </w:p>
        </w:tc>
        <w:tc>
          <w:tcPr>
            <w:tcW w:w="1276" w:type="dxa"/>
            <w:tcBorders>
              <w:top w:val="single" w:sz="4" w:space="0" w:color="000000"/>
              <w:bottom w:val="single" w:sz="4" w:space="0" w:color="000000"/>
            </w:tcBorders>
            <w:shd w:val="clear" w:color="auto" w:fill="FFFFFF"/>
          </w:tcPr>
          <w:p w14:paraId="0C0241D8" w14:textId="7B2D0760" w:rsidR="009C53AC" w:rsidRPr="004C56FF" w:rsidRDefault="00DC258C" w:rsidP="001D784A">
            <w:pPr>
              <w:ind w:firstLine="0"/>
              <w:jc w:val="center"/>
              <w:rPr>
                <w:rFonts w:ascii="Times New Roman" w:eastAsia="Calibri" w:hAnsi="Times New Roman" w:cs="Times New Roman"/>
                <w:bCs/>
                <w:lang w:eastAsia="en-US"/>
              </w:rPr>
            </w:pPr>
            <w:r w:rsidRPr="004C56FF">
              <w:rPr>
                <w:rFonts w:ascii="Times New Roman" w:hAnsi="Times New Roman" w:cs="Times New Roman"/>
              </w:rPr>
              <w:t>++</w:t>
            </w:r>
            <w:r w:rsidRPr="004C56FF">
              <w:rPr>
                <w:rFonts w:ascii="Times New Roman" w:hAnsi="Times New Roman" w:cs="Times New Roman"/>
                <w:vertAlign w:val="superscript"/>
              </w:rPr>
              <w:t>a</w:t>
            </w:r>
          </w:p>
        </w:tc>
        <w:tc>
          <w:tcPr>
            <w:tcW w:w="1418" w:type="dxa"/>
            <w:tcBorders>
              <w:top w:val="single" w:sz="4" w:space="0" w:color="000000"/>
              <w:bottom w:val="single" w:sz="4" w:space="0" w:color="000000"/>
            </w:tcBorders>
          </w:tcPr>
          <w:p w14:paraId="4DA4A5CD" w14:textId="4218F2D2" w:rsidR="009C53AC" w:rsidRPr="004C56FF" w:rsidRDefault="009C53AC" w:rsidP="001D784A">
            <w:pPr>
              <w:ind w:firstLine="0"/>
              <w:jc w:val="center"/>
              <w:rPr>
                <w:rFonts w:ascii="Times New Roman" w:eastAsia="Calibri" w:hAnsi="Times New Roman" w:cs="Times New Roman"/>
                <w:bCs/>
                <w:lang w:val="en-US" w:eastAsia="en-US"/>
              </w:rPr>
            </w:pPr>
            <w:r w:rsidRPr="004C56FF">
              <w:rPr>
                <w:rFonts w:ascii="Times New Roman" w:hAnsi="Times New Roman" w:cs="Times New Roman"/>
              </w:rPr>
              <w:t>++</w:t>
            </w:r>
          </w:p>
        </w:tc>
        <w:tc>
          <w:tcPr>
            <w:tcW w:w="1417" w:type="dxa"/>
            <w:tcBorders>
              <w:top w:val="single" w:sz="4" w:space="0" w:color="000000"/>
              <w:bottom w:val="single" w:sz="4" w:space="0" w:color="000000"/>
            </w:tcBorders>
          </w:tcPr>
          <w:p w14:paraId="40799B5D" w14:textId="6CCB4D54" w:rsidR="009C53AC" w:rsidRPr="004C56FF" w:rsidRDefault="009C53AC" w:rsidP="001D784A">
            <w:pPr>
              <w:rPr>
                <w:rFonts w:ascii="Times New Roman" w:eastAsia="Calibri" w:hAnsi="Times New Roman" w:cs="Times New Roman"/>
                <w:lang w:val="en-US" w:eastAsia="en-US"/>
              </w:rPr>
            </w:pPr>
            <w:r w:rsidRPr="004C56FF">
              <w:rPr>
                <w:rFonts w:ascii="Times New Roman" w:hAnsi="Times New Roman" w:cs="Times New Roman"/>
              </w:rPr>
              <w:t>+++</w:t>
            </w:r>
          </w:p>
        </w:tc>
        <w:tc>
          <w:tcPr>
            <w:tcW w:w="1134" w:type="dxa"/>
            <w:tcBorders>
              <w:top w:val="single" w:sz="4" w:space="0" w:color="000000"/>
              <w:bottom w:val="single" w:sz="4" w:space="0" w:color="000000"/>
            </w:tcBorders>
          </w:tcPr>
          <w:p w14:paraId="144A1C39" w14:textId="3680D3F8" w:rsidR="009C53AC" w:rsidRPr="004C56FF" w:rsidRDefault="009C53AC" w:rsidP="001D784A">
            <w:pPr>
              <w:ind w:firstLine="0"/>
              <w:jc w:val="center"/>
              <w:rPr>
                <w:rFonts w:ascii="Times New Roman" w:eastAsia="Calibri" w:hAnsi="Times New Roman" w:cs="Times New Roman"/>
                <w:lang w:val="en-US" w:eastAsia="en-US"/>
              </w:rPr>
            </w:pPr>
            <w:r w:rsidRPr="004C56FF">
              <w:rPr>
                <w:rFonts w:ascii="Times New Roman" w:hAnsi="Times New Roman" w:cs="Times New Roman"/>
              </w:rPr>
              <w:t>++</w:t>
            </w:r>
          </w:p>
        </w:tc>
        <w:tc>
          <w:tcPr>
            <w:tcW w:w="1276" w:type="dxa"/>
            <w:tcBorders>
              <w:top w:val="single" w:sz="4" w:space="0" w:color="000000"/>
              <w:bottom w:val="single" w:sz="4" w:space="0" w:color="000000"/>
              <w:right w:val="single" w:sz="4" w:space="0" w:color="000000"/>
            </w:tcBorders>
          </w:tcPr>
          <w:p w14:paraId="7A297D96" w14:textId="3DA8F9C3" w:rsidR="009C53AC" w:rsidRPr="004C56FF" w:rsidRDefault="009C53AC" w:rsidP="001D784A">
            <w:pPr>
              <w:ind w:firstLine="0"/>
              <w:jc w:val="center"/>
              <w:rPr>
                <w:rFonts w:ascii="Times New Roman" w:eastAsia="Calibri" w:hAnsi="Times New Roman" w:cs="Times New Roman"/>
                <w:lang w:val="en-US" w:eastAsia="en-US"/>
              </w:rPr>
            </w:pPr>
            <w:r w:rsidRPr="004C56FF">
              <w:rPr>
                <w:rFonts w:ascii="Times New Roman" w:hAnsi="Times New Roman" w:cs="Times New Roman"/>
              </w:rPr>
              <w:t>-</w:t>
            </w:r>
          </w:p>
        </w:tc>
      </w:tr>
      <w:tr w:rsidR="009C53AC" w:rsidRPr="004C56FF" w14:paraId="5D153BC9" w14:textId="77777777" w:rsidTr="004C56FF">
        <w:trPr>
          <w:trHeight w:val="402"/>
        </w:trPr>
        <w:tc>
          <w:tcPr>
            <w:tcW w:w="1651" w:type="dxa"/>
            <w:tcBorders>
              <w:top w:val="single" w:sz="4" w:space="0" w:color="000000"/>
              <w:bottom w:val="single" w:sz="4" w:space="0" w:color="000000"/>
            </w:tcBorders>
          </w:tcPr>
          <w:p w14:paraId="3A1869B1" w14:textId="16828A74" w:rsidR="009C53AC" w:rsidRPr="004C56FF" w:rsidRDefault="009C53AC" w:rsidP="001D784A">
            <w:pPr>
              <w:ind w:firstLine="0"/>
              <w:rPr>
                <w:rFonts w:ascii="Times New Roman" w:eastAsia="Calibri" w:hAnsi="Times New Roman" w:cs="Times New Roman"/>
                <w:bCs/>
                <w:lang w:eastAsia="en-US"/>
              </w:rPr>
            </w:pPr>
            <w:r w:rsidRPr="004C56FF">
              <w:rPr>
                <w:rFonts w:ascii="Times New Roman" w:hAnsi="Times New Roman" w:cs="Times New Roman"/>
              </w:rPr>
              <w:t>ПЦР в реальном времени</w:t>
            </w:r>
          </w:p>
        </w:tc>
        <w:tc>
          <w:tcPr>
            <w:tcW w:w="1134" w:type="dxa"/>
            <w:tcBorders>
              <w:top w:val="single" w:sz="4" w:space="0" w:color="000000"/>
              <w:bottom w:val="single" w:sz="4" w:space="0" w:color="000000"/>
            </w:tcBorders>
            <w:shd w:val="clear" w:color="auto" w:fill="FFFFFF"/>
          </w:tcPr>
          <w:p w14:paraId="559B7ED8" w14:textId="0B376C9B" w:rsidR="009C53AC" w:rsidRPr="004C56FF" w:rsidRDefault="00DC258C" w:rsidP="001D784A">
            <w:pPr>
              <w:ind w:firstLine="0"/>
              <w:jc w:val="center"/>
              <w:rPr>
                <w:rFonts w:ascii="Times New Roman" w:eastAsia="Calibri" w:hAnsi="Times New Roman" w:cs="Times New Roman"/>
                <w:bCs/>
                <w:lang w:eastAsia="en-US"/>
              </w:rPr>
            </w:pPr>
            <w:r w:rsidRPr="004C56FF">
              <w:rPr>
                <w:rFonts w:ascii="Times New Roman" w:hAnsi="Times New Roman" w:cs="Times New Roman"/>
                <w:lang w:val="en-US"/>
              </w:rPr>
              <w:t>+</w:t>
            </w:r>
            <w:r w:rsidRPr="004C56FF">
              <w:rPr>
                <w:rFonts w:ascii="Times New Roman" w:hAnsi="Times New Roman" w:cs="Times New Roman"/>
              </w:rPr>
              <w:t>++</w:t>
            </w:r>
            <w:r w:rsidRPr="004C56FF">
              <w:rPr>
                <w:rFonts w:ascii="Times New Roman" w:hAnsi="Times New Roman" w:cs="Times New Roman"/>
                <w:vertAlign w:val="superscript"/>
              </w:rPr>
              <w:t>a</w:t>
            </w:r>
          </w:p>
        </w:tc>
        <w:tc>
          <w:tcPr>
            <w:tcW w:w="1276" w:type="dxa"/>
            <w:tcBorders>
              <w:top w:val="single" w:sz="4" w:space="0" w:color="000000"/>
              <w:bottom w:val="single" w:sz="4" w:space="0" w:color="000000"/>
            </w:tcBorders>
            <w:shd w:val="clear" w:color="auto" w:fill="FFFFFF"/>
          </w:tcPr>
          <w:p w14:paraId="495E129D" w14:textId="5B797642" w:rsidR="009C53AC" w:rsidRPr="004C56FF" w:rsidRDefault="00DC258C" w:rsidP="001D784A">
            <w:pPr>
              <w:ind w:firstLine="0"/>
              <w:jc w:val="center"/>
              <w:rPr>
                <w:rFonts w:ascii="Times New Roman" w:eastAsia="Calibri" w:hAnsi="Times New Roman" w:cs="Times New Roman"/>
                <w:bCs/>
                <w:lang w:eastAsia="en-US"/>
              </w:rPr>
            </w:pPr>
            <w:r w:rsidRPr="004C56FF">
              <w:rPr>
                <w:rFonts w:ascii="Times New Roman" w:hAnsi="Times New Roman" w:cs="Times New Roman"/>
                <w:lang w:val="en-US"/>
              </w:rPr>
              <w:t>+</w:t>
            </w:r>
            <w:r w:rsidRPr="004C56FF">
              <w:rPr>
                <w:rFonts w:ascii="Times New Roman" w:hAnsi="Times New Roman" w:cs="Times New Roman"/>
              </w:rPr>
              <w:t>++</w:t>
            </w:r>
            <w:r w:rsidRPr="004C56FF">
              <w:rPr>
                <w:rFonts w:ascii="Times New Roman" w:hAnsi="Times New Roman" w:cs="Times New Roman"/>
                <w:vertAlign w:val="superscript"/>
              </w:rPr>
              <w:t>a</w:t>
            </w:r>
          </w:p>
        </w:tc>
        <w:tc>
          <w:tcPr>
            <w:tcW w:w="1418" w:type="dxa"/>
            <w:tcBorders>
              <w:top w:val="single" w:sz="4" w:space="0" w:color="000000"/>
              <w:bottom w:val="single" w:sz="4" w:space="0" w:color="000000"/>
            </w:tcBorders>
          </w:tcPr>
          <w:p w14:paraId="38FCEB53" w14:textId="29064B19" w:rsidR="009C53AC" w:rsidRPr="004C56FF" w:rsidRDefault="009C53AC" w:rsidP="001D784A">
            <w:pPr>
              <w:ind w:firstLine="0"/>
              <w:jc w:val="center"/>
              <w:rPr>
                <w:rFonts w:ascii="Times New Roman" w:eastAsia="Calibri" w:hAnsi="Times New Roman" w:cs="Times New Roman"/>
                <w:bCs/>
                <w:lang w:val="en-US" w:eastAsia="en-US"/>
              </w:rPr>
            </w:pPr>
            <w:r w:rsidRPr="004C56FF">
              <w:rPr>
                <w:rFonts w:ascii="Times New Roman" w:hAnsi="Times New Roman" w:cs="Times New Roman"/>
              </w:rPr>
              <w:t>+++</w:t>
            </w:r>
          </w:p>
        </w:tc>
        <w:tc>
          <w:tcPr>
            <w:tcW w:w="1417" w:type="dxa"/>
            <w:tcBorders>
              <w:top w:val="single" w:sz="4" w:space="0" w:color="000000"/>
              <w:bottom w:val="single" w:sz="4" w:space="0" w:color="000000"/>
            </w:tcBorders>
          </w:tcPr>
          <w:p w14:paraId="59DCA445" w14:textId="717BD871" w:rsidR="009C53AC" w:rsidRPr="004C56FF" w:rsidRDefault="009C53AC" w:rsidP="001D784A">
            <w:pPr>
              <w:rPr>
                <w:rFonts w:ascii="Times New Roman" w:eastAsia="Calibri" w:hAnsi="Times New Roman" w:cs="Times New Roman"/>
                <w:lang w:val="en-US" w:eastAsia="en-US"/>
              </w:rPr>
            </w:pPr>
            <w:r w:rsidRPr="004C56FF">
              <w:rPr>
                <w:rFonts w:ascii="Times New Roman" w:hAnsi="Times New Roman" w:cs="Times New Roman"/>
              </w:rPr>
              <w:t>+++</w:t>
            </w:r>
          </w:p>
        </w:tc>
        <w:tc>
          <w:tcPr>
            <w:tcW w:w="1134" w:type="dxa"/>
            <w:tcBorders>
              <w:top w:val="single" w:sz="4" w:space="0" w:color="000000"/>
              <w:bottom w:val="single" w:sz="4" w:space="0" w:color="000000"/>
            </w:tcBorders>
          </w:tcPr>
          <w:p w14:paraId="0096D219" w14:textId="372B6980" w:rsidR="009C53AC" w:rsidRPr="004C56FF" w:rsidRDefault="009C53AC" w:rsidP="001D784A">
            <w:pPr>
              <w:ind w:firstLine="0"/>
              <w:jc w:val="center"/>
              <w:rPr>
                <w:rFonts w:ascii="Times New Roman" w:eastAsia="Calibri" w:hAnsi="Times New Roman" w:cs="Times New Roman"/>
                <w:lang w:val="en-US" w:eastAsia="en-US"/>
              </w:rPr>
            </w:pPr>
            <w:r w:rsidRPr="004C56FF">
              <w:rPr>
                <w:rFonts w:ascii="Times New Roman" w:hAnsi="Times New Roman" w:cs="Times New Roman"/>
              </w:rPr>
              <w:t>+++</w:t>
            </w:r>
          </w:p>
        </w:tc>
        <w:tc>
          <w:tcPr>
            <w:tcW w:w="1276" w:type="dxa"/>
            <w:tcBorders>
              <w:top w:val="single" w:sz="4" w:space="0" w:color="000000"/>
              <w:bottom w:val="single" w:sz="4" w:space="0" w:color="000000"/>
              <w:right w:val="single" w:sz="4" w:space="0" w:color="000000"/>
            </w:tcBorders>
          </w:tcPr>
          <w:p w14:paraId="3506B331" w14:textId="177B367C" w:rsidR="009C53AC" w:rsidRPr="004C56FF" w:rsidRDefault="009C53AC" w:rsidP="001D784A">
            <w:pPr>
              <w:ind w:firstLine="0"/>
              <w:jc w:val="center"/>
              <w:rPr>
                <w:rFonts w:ascii="Times New Roman" w:eastAsia="Calibri" w:hAnsi="Times New Roman" w:cs="Times New Roman"/>
                <w:lang w:eastAsia="en-US"/>
              </w:rPr>
            </w:pPr>
            <w:r w:rsidRPr="004C56FF">
              <w:rPr>
                <w:rFonts w:ascii="Times New Roman" w:hAnsi="Times New Roman" w:cs="Times New Roman"/>
              </w:rPr>
              <w:t>-</w:t>
            </w:r>
          </w:p>
        </w:tc>
      </w:tr>
      <w:tr w:rsidR="009C53AC" w:rsidRPr="004C56FF" w14:paraId="403AA7AD" w14:textId="77777777" w:rsidTr="004C56FF">
        <w:trPr>
          <w:trHeight w:val="273"/>
        </w:trPr>
        <w:tc>
          <w:tcPr>
            <w:tcW w:w="1651" w:type="dxa"/>
            <w:tcBorders>
              <w:top w:val="single" w:sz="4" w:space="0" w:color="000000"/>
              <w:bottom w:val="single" w:sz="4" w:space="0" w:color="000000"/>
            </w:tcBorders>
          </w:tcPr>
          <w:p w14:paraId="6BE006D8" w14:textId="6CE5E47F" w:rsidR="009C53AC" w:rsidRPr="004C56FF" w:rsidRDefault="009C53AC" w:rsidP="001D784A">
            <w:pPr>
              <w:ind w:firstLine="0"/>
              <w:rPr>
                <w:rFonts w:ascii="Times New Roman" w:eastAsia="Calibri" w:hAnsi="Times New Roman" w:cs="Times New Roman"/>
                <w:bCs/>
                <w:lang w:eastAsia="en-US"/>
              </w:rPr>
            </w:pPr>
            <w:r w:rsidRPr="004C56FF">
              <w:rPr>
                <w:rFonts w:ascii="Times New Roman" w:hAnsi="Times New Roman" w:cs="Times New Roman"/>
              </w:rPr>
              <w:t xml:space="preserve">ПЦР-ДГГЭ </w:t>
            </w:r>
            <w:r w:rsidRPr="004C56FF">
              <w:rPr>
                <w:rFonts w:ascii="Times New Roman" w:hAnsi="Times New Roman" w:cs="Times New Roman"/>
                <w:vertAlign w:val="superscript"/>
              </w:rPr>
              <w:t>b</w:t>
            </w:r>
          </w:p>
        </w:tc>
        <w:tc>
          <w:tcPr>
            <w:tcW w:w="1134" w:type="dxa"/>
            <w:tcBorders>
              <w:top w:val="single" w:sz="4" w:space="0" w:color="000000"/>
              <w:bottom w:val="single" w:sz="4" w:space="0" w:color="000000"/>
            </w:tcBorders>
            <w:shd w:val="clear" w:color="auto" w:fill="FFFFFF"/>
          </w:tcPr>
          <w:p w14:paraId="0C738927" w14:textId="4A7BD7D8" w:rsidR="009C53AC" w:rsidRPr="004C56FF" w:rsidRDefault="009C53AC" w:rsidP="001D784A">
            <w:pPr>
              <w:ind w:firstLine="0"/>
              <w:jc w:val="center"/>
              <w:rPr>
                <w:rFonts w:ascii="Times New Roman" w:eastAsia="Calibri" w:hAnsi="Times New Roman" w:cs="Times New Roman"/>
                <w:bCs/>
                <w:lang w:val="en-US" w:eastAsia="en-US"/>
              </w:rPr>
            </w:pPr>
            <w:r w:rsidRPr="004C56FF">
              <w:rPr>
                <w:rFonts w:ascii="Times New Roman" w:hAnsi="Times New Roman" w:cs="Times New Roman"/>
              </w:rPr>
              <w:t>+</w:t>
            </w:r>
          </w:p>
        </w:tc>
        <w:tc>
          <w:tcPr>
            <w:tcW w:w="1276" w:type="dxa"/>
            <w:tcBorders>
              <w:top w:val="single" w:sz="4" w:space="0" w:color="000000"/>
              <w:bottom w:val="single" w:sz="4" w:space="0" w:color="000000"/>
            </w:tcBorders>
            <w:shd w:val="clear" w:color="auto" w:fill="FFFFFF"/>
          </w:tcPr>
          <w:p w14:paraId="47615A3C" w14:textId="0C144F1E" w:rsidR="009C53AC" w:rsidRPr="004C56FF" w:rsidRDefault="009C53AC" w:rsidP="001D784A">
            <w:pPr>
              <w:ind w:firstLine="0"/>
              <w:jc w:val="center"/>
              <w:rPr>
                <w:rFonts w:ascii="Times New Roman" w:eastAsia="Calibri" w:hAnsi="Times New Roman" w:cs="Times New Roman"/>
                <w:bCs/>
                <w:lang w:val="en-US" w:eastAsia="en-US"/>
              </w:rPr>
            </w:pPr>
            <w:r w:rsidRPr="004C56FF">
              <w:rPr>
                <w:rFonts w:ascii="Times New Roman" w:hAnsi="Times New Roman" w:cs="Times New Roman"/>
              </w:rPr>
              <w:t>-</w:t>
            </w:r>
          </w:p>
        </w:tc>
        <w:tc>
          <w:tcPr>
            <w:tcW w:w="1418" w:type="dxa"/>
            <w:tcBorders>
              <w:top w:val="single" w:sz="4" w:space="0" w:color="000000"/>
              <w:bottom w:val="single" w:sz="4" w:space="0" w:color="000000"/>
            </w:tcBorders>
          </w:tcPr>
          <w:p w14:paraId="7CCF8B0E" w14:textId="022BD69E" w:rsidR="009C53AC" w:rsidRPr="004C56FF" w:rsidRDefault="009C53AC" w:rsidP="001D784A">
            <w:pPr>
              <w:rPr>
                <w:rFonts w:ascii="Times New Roman" w:eastAsia="Calibri" w:hAnsi="Times New Roman" w:cs="Times New Roman"/>
                <w:bCs/>
                <w:lang w:val="en-US" w:eastAsia="en-US"/>
              </w:rPr>
            </w:pPr>
            <w:r w:rsidRPr="004C56FF">
              <w:rPr>
                <w:rFonts w:ascii="Times New Roman" w:hAnsi="Times New Roman" w:cs="Times New Roman"/>
              </w:rPr>
              <w:t>+</w:t>
            </w:r>
          </w:p>
        </w:tc>
        <w:tc>
          <w:tcPr>
            <w:tcW w:w="1417" w:type="dxa"/>
            <w:tcBorders>
              <w:top w:val="single" w:sz="4" w:space="0" w:color="000000"/>
              <w:bottom w:val="single" w:sz="4" w:space="0" w:color="000000"/>
            </w:tcBorders>
          </w:tcPr>
          <w:p w14:paraId="4116A16E" w14:textId="66D51F06" w:rsidR="009C53AC" w:rsidRPr="004C56FF" w:rsidRDefault="009C53AC" w:rsidP="001D784A">
            <w:pPr>
              <w:rPr>
                <w:rFonts w:ascii="Times New Roman" w:eastAsia="Calibri" w:hAnsi="Times New Roman" w:cs="Times New Roman"/>
                <w:lang w:val="en-US" w:eastAsia="en-US"/>
              </w:rPr>
            </w:pPr>
            <w:r w:rsidRPr="004C56FF">
              <w:rPr>
                <w:rFonts w:ascii="Times New Roman" w:hAnsi="Times New Roman" w:cs="Times New Roman"/>
              </w:rPr>
              <w:t>+</w:t>
            </w:r>
          </w:p>
        </w:tc>
        <w:tc>
          <w:tcPr>
            <w:tcW w:w="1134" w:type="dxa"/>
            <w:tcBorders>
              <w:top w:val="single" w:sz="4" w:space="0" w:color="000000"/>
              <w:bottom w:val="single" w:sz="4" w:space="0" w:color="000000"/>
            </w:tcBorders>
          </w:tcPr>
          <w:p w14:paraId="1C3BD0DB" w14:textId="191408CB" w:rsidR="009C53AC" w:rsidRPr="004C56FF" w:rsidRDefault="009C53AC" w:rsidP="001D784A">
            <w:pPr>
              <w:ind w:firstLine="0"/>
              <w:jc w:val="center"/>
              <w:rPr>
                <w:rFonts w:ascii="Times New Roman" w:eastAsia="Calibri" w:hAnsi="Times New Roman" w:cs="Times New Roman"/>
                <w:lang w:val="en-US" w:eastAsia="en-US"/>
              </w:rPr>
            </w:pPr>
            <w:r w:rsidRPr="004C56FF">
              <w:rPr>
                <w:rFonts w:ascii="Times New Roman" w:hAnsi="Times New Roman" w:cs="Times New Roman"/>
              </w:rPr>
              <w:t>-</w:t>
            </w:r>
          </w:p>
        </w:tc>
        <w:tc>
          <w:tcPr>
            <w:tcW w:w="1276" w:type="dxa"/>
            <w:tcBorders>
              <w:top w:val="single" w:sz="4" w:space="0" w:color="000000"/>
              <w:bottom w:val="single" w:sz="4" w:space="0" w:color="000000"/>
              <w:right w:val="single" w:sz="4" w:space="0" w:color="000000"/>
            </w:tcBorders>
          </w:tcPr>
          <w:p w14:paraId="3DC81782" w14:textId="30A21589" w:rsidR="009C53AC" w:rsidRPr="004C56FF" w:rsidRDefault="009C53AC" w:rsidP="001D784A">
            <w:pPr>
              <w:ind w:firstLine="0"/>
              <w:jc w:val="center"/>
              <w:rPr>
                <w:rFonts w:ascii="Times New Roman" w:eastAsia="Calibri" w:hAnsi="Times New Roman" w:cs="Times New Roman"/>
                <w:lang w:eastAsia="en-US"/>
              </w:rPr>
            </w:pPr>
            <w:r w:rsidRPr="004C56FF">
              <w:rPr>
                <w:rFonts w:ascii="Times New Roman" w:hAnsi="Times New Roman" w:cs="Times New Roman"/>
              </w:rPr>
              <w:t>-</w:t>
            </w:r>
          </w:p>
        </w:tc>
      </w:tr>
      <w:tr w:rsidR="009C53AC" w:rsidRPr="004C56FF" w14:paraId="22E60AE8" w14:textId="77777777" w:rsidTr="004C56FF">
        <w:trPr>
          <w:trHeight w:val="355"/>
        </w:trPr>
        <w:tc>
          <w:tcPr>
            <w:tcW w:w="9306" w:type="dxa"/>
            <w:gridSpan w:val="7"/>
            <w:tcBorders>
              <w:top w:val="single" w:sz="4" w:space="0" w:color="000000"/>
              <w:bottom w:val="single" w:sz="4" w:space="0" w:color="000000"/>
              <w:right w:val="single" w:sz="4" w:space="0" w:color="000000"/>
            </w:tcBorders>
            <w:shd w:val="clear" w:color="auto" w:fill="FFFFFF"/>
          </w:tcPr>
          <w:p w14:paraId="090BC089" w14:textId="77777777" w:rsidR="009C53AC" w:rsidRPr="004C56FF" w:rsidRDefault="009C53AC" w:rsidP="004074F4">
            <w:pPr>
              <w:jc w:val="center"/>
              <w:rPr>
                <w:rFonts w:ascii="Times New Roman" w:eastAsia="Calibri" w:hAnsi="Times New Roman" w:cs="Times New Roman"/>
                <w:bCs/>
                <w:lang w:val="en-US" w:eastAsia="en-US"/>
              </w:rPr>
            </w:pPr>
            <w:proofErr w:type="spellStart"/>
            <w:r w:rsidRPr="004C56FF">
              <w:rPr>
                <w:rFonts w:ascii="Times New Roman" w:eastAsia="Calibri" w:hAnsi="Times New Roman" w:cs="Times New Roman"/>
                <w:bCs/>
                <w:lang w:val="en-US" w:eastAsia="en-US"/>
              </w:rPr>
              <w:t>Определение</w:t>
            </w:r>
            <w:proofErr w:type="spellEnd"/>
            <w:r w:rsidRPr="004C56FF">
              <w:rPr>
                <w:rFonts w:ascii="Times New Roman" w:eastAsia="Calibri" w:hAnsi="Times New Roman" w:cs="Times New Roman"/>
                <w:bCs/>
                <w:lang w:val="en-US" w:eastAsia="en-US"/>
              </w:rPr>
              <w:t xml:space="preserve"> </w:t>
            </w:r>
            <w:proofErr w:type="spellStart"/>
            <w:r w:rsidRPr="004C56FF">
              <w:rPr>
                <w:rFonts w:ascii="Times New Roman" w:eastAsia="Calibri" w:hAnsi="Times New Roman" w:cs="Times New Roman"/>
                <w:bCs/>
                <w:lang w:val="en-US" w:eastAsia="en-US"/>
              </w:rPr>
              <w:t>иммунной</w:t>
            </w:r>
            <w:proofErr w:type="spellEnd"/>
            <w:r w:rsidRPr="004C56FF">
              <w:rPr>
                <w:rFonts w:ascii="Times New Roman" w:eastAsia="Calibri" w:hAnsi="Times New Roman" w:cs="Times New Roman"/>
                <w:bCs/>
                <w:lang w:val="en-US" w:eastAsia="en-US"/>
              </w:rPr>
              <w:t xml:space="preserve"> </w:t>
            </w:r>
            <w:proofErr w:type="spellStart"/>
            <w:r w:rsidRPr="004C56FF">
              <w:rPr>
                <w:rFonts w:ascii="Times New Roman" w:eastAsia="Calibri" w:hAnsi="Times New Roman" w:cs="Times New Roman"/>
                <w:bCs/>
                <w:lang w:val="en-US" w:eastAsia="en-US"/>
              </w:rPr>
              <w:t>реакции</w:t>
            </w:r>
            <w:proofErr w:type="spellEnd"/>
          </w:p>
        </w:tc>
      </w:tr>
      <w:tr w:rsidR="001D784A" w:rsidRPr="004C56FF" w14:paraId="38B2D48E" w14:textId="77777777" w:rsidTr="004C56FF">
        <w:trPr>
          <w:trHeight w:val="400"/>
        </w:trPr>
        <w:tc>
          <w:tcPr>
            <w:tcW w:w="1651" w:type="dxa"/>
            <w:tcBorders>
              <w:top w:val="single" w:sz="4" w:space="0" w:color="000000"/>
              <w:bottom w:val="single" w:sz="4" w:space="0" w:color="000000"/>
            </w:tcBorders>
          </w:tcPr>
          <w:p w14:paraId="6E3D3687" w14:textId="376B8104" w:rsidR="001D784A" w:rsidRPr="004C56FF" w:rsidRDefault="001D784A" w:rsidP="001F2E5C">
            <w:pPr>
              <w:jc w:val="left"/>
              <w:rPr>
                <w:rFonts w:ascii="Times New Roman" w:eastAsia="Calibri" w:hAnsi="Times New Roman" w:cs="Times New Roman"/>
                <w:bCs/>
                <w:lang w:eastAsia="en-US"/>
              </w:rPr>
            </w:pPr>
            <w:r w:rsidRPr="004C56FF">
              <w:rPr>
                <w:rFonts w:ascii="Times New Roman" w:hAnsi="Times New Roman" w:cs="Times New Roman"/>
              </w:rPr>
              <w:t>РТГ</w:t>
            </w:r>
          </w:p>
        </w:tc>
        <w:tc>
          <w:tcPr>
            <w:tcW w:w="1134" w:type="dxa"/>
            <w:tcBorders>
              <w:top w:val="single" w:sz="4" w:space="0" w:color="000000"/>
              <w:bottom w:val="single" w:sz="4" w:space="0" w:color="000000"/>
            </w:tcBorders>
          </w:tcPr>
          <w:p w14:paraId="3D61C77D" w14:textId="0AA46D9C" w:rsidR="001D784A" w:rsidRPr="004C56FF" w:rsidRDefault="001D784A" w:rsidP="001D784A">
            <w:pPr>
              <w:ind w:firstLine="0"/>
              <w:jc w:val="center"/>
              <w:rPr>
                <w:rFonts w:ascii="Times New Roman" w:eastAsia="Calibri" w:hAnsi="Times New Roman" w:cs="Times New Roman"/>
                <w:bCs/>
                <w:lang w:val="en-US" w:eastAsia="en-US"/>
              </w:rPr>
            </w:pPr>
            <w:r w:rsidRPr="004C56FF">
              <w:rPr>
                <w:rFonts w:ascii="Times New Roman" w:hAnsi="Times New Roman" w:cs="Times New Roman"/>
              </w:rPr>
              <w:t>++</w:t>
            </w:r>
            <w:r w:rsidRPr="004C56FF">
              <w:rPr>
                <w:rFonts w:ascii="Times New Roman" w:hAnsi="Times New Roman" w:cs="Times New Roman"/>
                <w:vertAlign w:val="superscript"/>
              </w:rPr>
              <w:t>c</w:t>
            </w:r>
          </w:p>
        </w:tc>
        <w:tc>
          <w:tcPr>
            <w:tcW w:w="1276" w:type="dxa"/>
            <w:tcBorders>
              <w:top w:val="single" w:sz="4" w:space="0" w:color="000000"/>
              <w:bottom w:val="single" w:sz="4" w:space="0" w:color="000000"/>
            </w:tcBorders>
          </w:tcPr>
          <w:p w14:paraId="6B2ED635" w14:textId="63624BDD" w:rsidR="001D784A" w:rsidRPr="004C56FF" w:rsidRDefault="001D784A" w:rsidP="001D784A">
            <w:pPr>
              <w:ind w:firstLine="0"/>
              <w:jc w:val="center"/>
              <w:rPr>
                <w:rFonts w:ascii="Times New Roman" w:eastAsia="Calibri" w:hAnsi="Times New Roman" w:cs="Times New Roman"/>
                <w:bCs/>
                <w:lang w:val="en-US" w:eastAsia="en-US"/>
              </w:rPr>
            </w:pPr>
            <w:r w:rsidRPr="004C56FF">
              <w:rPr>
                <w:rFonts w:ascii="Times New Roman" w:hAnsi="Times New Roman" w:cs="Times New Roman"/>
              </w:rPr>
              <w:t>-</w:t>
            </w:r>
          </w:p>
        </w:tc>
        <w:tc>
          <w:tcPr>
            <w:tcW w:w="1418" w:type="dxa"/>
            <w:tcBorders>
              <w:top w:val="single" w:sz="4" w:space="0" w:color="000000"/>
              <w:bottom w:val="single" w:sz="4" w:space="0" w:color="000000"/>
            </w:tcBorders>
          </w:tcPr>
          <w:p w14:paraId="7EDC9A3F" w14:textId="60900536" w:rsidR="001D784A" w:rsidRPr="004C56FF" w:rsidRDefault="001D784A" w:rsidP="001D784A">
            <w:pPr>
              <w:ind w:firstLine="0"/>
              <w:jc w:val="center"/>
              <w:rPr>
                <w:rFonts w:ascii="Times New Roman" w:eastAsia="Calibri" w:hAnsi="Times New Roman" w:cs="Times New Roman"/>
                <w:bCs/>
                <w:lang w:val="en-US" w:eastAsia="en-US"/>
              </w:rPr>
            </w:pPr>
            <w:r w:rsidRPr="004C56FF">
              <w:rPr>
                <w:rFonts w:ascii="Times New Roman" w:hAnsi="Times New Roman" w:cs="Times New Roman"/>
              </w:rPr>
              <w:t>+</w:t>
            </w:r>
          </w:p>
        </w:tc>
        <w:tc>
          <w:tcPr>
            <w:tcW w:w="1417" w:type="dxa"/>
            <w:tcBorders>
              <w:top w:val="single" w:sz="4" w:space="0" w:color="000000"/>
              <w:bottom w:val="single" w:sz="4" w:space="0" w:color="000000"/>
            </w:tcBorders>
          </w:tcPr>
          <w:p w14:paraId="701671C6" w14:textId="70780F51" w:rsidR="001D784A" w:rsidRPr="004C56FF" w:rsidRDefault="001D784A" w:rsidP="001D784A">
            <w:pPr>
              <w:ind w:firstLine="0"/>
              <w:jc w:val="center"/>
              <w:rPr>
                <w:rFonts w:ascii="Times New Roman" w:eastAsia="Calibri" w:hAnsi="Times New Roman" w:cs="Times New Roman"/>
                <w:lang w:val="en-US" w:eastAsia="en-US"/>
              </w:rPr>
            </w:pPr>
            <w:r w:rsidRPr="004C56FF">
              <w:rPr>
                <w:rFonts w:ascii="Times New Roman" w:hAnsi="Times New Roman" w:cs="Times New Roman"/>
              </w:rPr>
              <w:t>++</w:t>
            </w:r>
            <w:r w:rsidRPr="004C56FF">
              <w:rPr>
                <w:rFonts w:ascii="Times New Roman" w:hAnsi="Times New Roman" w:cs="Times New Roman"/>
                <w:vertAlign w:val="superscript"/>
              </w:rPr>
              <w:t>e</w:t>
            </w:r>
          </w:p>
        </w:tc>
        <w:tc>
          <w:tcPr>
            <w:tcW w:w="1134" w:type="dxa"/>
            <w:tcBorders>
              <w:top w:val="single" w:sz="4" w:space="0" w:color="000000"/>
              <w:bottom w:val="single" w:sz="4" w:space="0" w:color="000000"/>
            </w:tcBorders>
          </w:tcPr>
          <w:p w14:paraId="2817A1C2" w14:textId="6D4CB885" w:rsidR="001D784A" w:rsidRPr="004C56FF" w:rsidRDefault="00DC258C" w:rsidP="001D784A">
            <w:pPr>
              <w:ind w:firstLine="0"/>
              <w:jc w:val="center"/>
              <w:rPr>
                <w:rFonts w:ascii="Times New Roman" w:eastAsia="Calibri" w:hAnsi="Times New Roman" w:cs="Times New Roman"/>
                <w:lang w:val="en-US" w:eastAsia="en-US"/>
              </w:rPr>
            </w:pPr>
            <w:r w:rsidRPr="004C56FF">
              <w:rPr>
                <w:rFonts w:ascii="Times New Roman" w:eastAsia="Calibri" w:hAnsi="Times New Roman" w:cs="Times New Roman"/>
                <w:lang w:val="en-US" w:eastAsia="en-US"/>
              </w:rPr>
              <w:t>++</w:t>
            </w:r>
          </w:p>
        </w:tc>
        <w:tc>
          <w:tcPr>
            <w:tcW w:w="1276" w:type="dxa"/>
            <w:tcBorders>
              <w:top w:val="single" w:sz="4" w:space="0" w:color="000000"/>
              <w:bottom w:val="single" w:sz="4" w:space="0" w:color="000000"/>
              <w:right w:val="single" w:sz="4" w:space="0" w:color="000000"/>
            </w:tcBorders>
          </w:tcPr>
          <w:p w14:paraId="2DA54773" w14:textId="7AC3E761" w:rsidR="001D784A" w:rsidRPr="004C56FF" w:rsidRDefault="001D784A" w:rsidP="001D784A">
            <w:pPr>
              <w:ind w:firstLine="0"/>
              <w:jc w:val="center"/>
              <w:rPr>
                <w:rFonts w:ascii="Times New Roman" w:eastAsia="Calibri" w:hAnsi="Times New Roman" w:cs="Times New Roman"/>
                <w:lang w:val="en-US" w:eastAsia="en-US"/>
              </w:rPr>
            </w:pPr>
            <w:r w:rsidRPr="004C56FF">
              <w:rPr>
                <w:rFonts w:ascii="Times New Roman" w:hAnsi="Times New Roman" w:cs="Times New Roman"/>
              </w:rPr>
              <w:t>+</w:t>
            </w:r>
          </w:p>
        </w:tc>
      </w:tr>
      <w:tr w:rsidR="001D784A" w:rsidRPr="004C56FF" w14:paraId="6A90D257" w14:textId="77777777" w:rsidTr="004C56FF">
        <w:trPr>
          <w:trHeight w:val="402"/>
        </w:trPr>
        <w:tc>
          <w:tcPr>
            <w:tcW w:w="1651" w:type="dxa"/>
            <w:tcBorders>
              <w:top w:val="single" w:sz="4" w:space="0" w:color="000000"/>
              <w:bottom w:val="single" w:sz="4" w:space="0" w:color="000000"/>
            </w:tcBorders>
          </w:tcPr>
          <w:p w14:paraId="3F9113E4" w14:textId="664C01C4" w:rsidR="001D784A" w:rsidRPr="004C56FF" w:rsidRDefault="001D784A" w:rsidP="001F2E5C">
            <w:pPr>
              <w:jc w:val="left"/>
              <w:rPr>
                <w:rFonts w:ascii="Times New Roman" w:eastAsia="Calibri" w:hAnsi="Times New Roman" w:cs="Times New Roman"/>
                <w:bCs/>
                <w:lang w:val="en-US" w:eastAsia="en-US"/>
              </w:rPr>
            </w:pPr>
            <w:r w:rsidRPr="004C56FF">
              <w:rPr>
                <w:rFonts w:ascii="Times New Roman" w:hAnsi="Times New Roman" w:cs="Times New Roman"/>
              </w:rPr>
              <w:t>РСА</w:t>
            </w:r>
          </w:p>
        </w:tc>
        <w:tc>
          <w:tcPr>
            <w:tcW w:w="1134" w:type="dxa"/>
            <w:tcBorders>
              <w:top w:val="single" w:sz="4" w:space="0" w:color="000000"/>
              <w:bottom w:val="single" w:sz="4" w:space="0" w:color="000000"/>
            </w:tcBorders>
          </w:tcPr>
          <w:p w14:paraId="3BB4F688" w14:textId="6C9B0647" w:rsidR="001D784A" w:rsidRPr="004C56FF" w:rsidRDefault="001D784A" w:rsidP="001D784A">
            <w:pPr>
              <w:ind w:firstLine="0"/>
              <w:jc w:val="center"/>
              <w:rPr>
                <w:rFonts w:ascii="Times New Roman" w:eastAsia="Calibri" w:hAnsi="Times New Roman" w:cs="Times New Roman"/>
                <w:bCs/>
                <w:vertAlign w:val="superscript"/>
                <w:lang w:val="en-US" w:eastAsia="en-US"/>
              </w:rPr>
            </w:pPr>
            <w:r w:rsidRPr="004C56FF">
              <w:rPr>
                <w:rFonts w:ascii="Times New Roman" w:hAnsi="Times New Roman" w:cs="Times New Roman"/>
              </w:rPr>
              <w:t>+</w:t>
            </w:r>
            <w:r w:rsidRPr="004C56FF">
              <w:rPr>
                <w:rFonts w:ascii="Times New Roman" w:hAnsi="Times New Roman" w:cs="Times New Roman"/>
                <w:vertAlign w:val="superscript"/>
              </w:rPr>
              <w:t>d</w:t>
            </w:r>
          </w:p>
        </w:tc>
        <w:tc>
          <w:tcPr>
            <w:tcW w:w="1276" w:type="dxa"/>
            <w:tcBorders>
              <w:top w:val="single" w:sz="4" w:space="0" w:color="000000"/>
              <w:bottom w:val="single" w:sz="4" w:space="0" w:color="000000"/>
            </w:tcBorders>
          </w:tcPr>
          <w:p w14:paraId="28629E0B" w14:textId="238F09F2" w:rsidR="001D784A" w:rsidRPr="004C56FF" w:rsidRDefault="001D784A" w:rsidP="001D784A">
            <w:pPr>
              <w:ind w:firstLine="0"/>
              <w:jc w:val="center"/>
              <w:rPr>
                <w:rFonts w:ascii="Times New Roman" w:eastAsia="Calibri" w:hAnsi="Times New Roman" w:cs="Times New Roman"/>
                <w:bCs/>
                <w:lang w:val="en-US" w:eastAsia="en-US"/>
              </w:rPr>
            </w:pPr>
            <w:r w:rsidRPr="004C56FF">
              <w:rPr>
                <w:rFonts w:ascii="Times New Roman" w:hAnsi="Times New Roman" w:cs="Times New Roman"/>
              </w:rPr>
              <w:t>-</w:t>
            </w:r>
          </w:p>
        </w:tc>
        <w:tc>
          <w:tcPr>
            <w:tcW w:w="1418" w:type="dxa"/>
            <w:tcBorders>
              <w:top w:val="single" w:sz="4" w:space="0" w:color="000000"/>
              <w:bottom w:val="single" w:sz="4" w:space="0" w:color="000000"/>
            </w:tcBorders>
          </w:tcPr>
          <w:p w14:paraId="6A55CF48" w14:textId="00960B0F" w:rsidR="001D784A" w:rsidRPr="004C56FF" w:rsidRDefault="001D784A" w:rsidP="001D784A">
            <w:pPr>
              <w:ind w:firstLine="0"/>
              <w:jc w:val="center"/>
              <w:rPr>
                <w:rFonts w:ascii="Times New Roman" w:eastAsia="Calibri" w:hAnsi="Times New Roman" w:cs="Times New Roman"/>
                <w:bCs/>
                <w:lang w:val="en-US" w:eastAsia="en-US"/>
              </w:rPr>
            </w:pPr>
            <w:r w:rsidRPr="004C56FF">
              <w:rPr>
                <w:rFonts w:ascii="Times New Roman" w:hAnsi="Times New Roman" w:cs="Times New Roman"/>
              </w:rPr>
              <w:t>+</w:t>
            </w:r>
          </w:p>
        </w:tc>
        <w:tc>
          <w:tcPr>
            <w:tcW w:w="1417" w:type="dxa"/>
            <w:tcBorders>
              <w:top w:val="single" w:sz="4" w:space="0" w:color="000000"/>
              <w:bottom w:val="single" w:sz="4" w:space="0" w:color="000000"/>
            </w:tcBorders>
          </w:tcPr>
          <w:p w14:paraId="78FDDB57" w14:textId="186F4329" w:rsidR="001D784A" w:rsidRPr="004C56FF" w:rsidRDefault="001D784A" w:rsidP="001D784A">
            <w:pPr>
              <w:ind w:firstLine="0"/>
              <w:jc w:val="center"/>
              <w:rPr>
                <w:rFonts w:ascii="Times New Roman" w:eastAsia="Calibri" w:hAnsi="Times New Roman" w:cs="Times New Roman"/>
                <w:lang w:val="en-US" w:eastAsia="en-US"/>
              </w:rPr>
            </w:pPr>
            <w:r w:rsidRPr="004C56FF">
              <w:rPr>
                <w:rFonts w:ascii="Times New Roman" w:hAnsi="Times New Roman" w:cs="Times New Roman"/>
              </w:rPr>
              <w:t>+</w:t>
            </w:r>
            <w:r w:rsidRPr="004C56FF">
              <w:rPr>
                <w:rFonts w:ascii="Times New Roman" w:hAnsi="Times New Roman" w:cs="Times New Roman"/>
                <w:vertAlign w:val="superscript"/>
              </w:rPr>
              <w:t>e</w:t>
            </w:r>
          </w:p>
        </w:tc>
        <w:tc>
          <w:tcPr>
            <w:tcW w:w="1134" w:type="dxa"/>
            <w:tcBorders>
              <w:top w:val="single" w:sz="4" w:space="0" w:color="000000"/>
              <w:bottom w:val="single" w:sz="4" w:space="0" w:color="000000"/>
            </w:tcBorders>
          </w:tcPr>
          <w:p w14:paraId="3DD47ECF" w14:textId="115868C6" w:rsidR="001D784A" w:rsidRPr="004C56FF" w:rsidRDefault="001D784A" w:rsidP="001D784A">
            <w:pPr>
              <w:ind w:firstLine="0"/>
              <w:jc w:val="center"/>
              <w:rPr>
                <w:rFonts w:ascii="Times New Roman" w:eastAsia="Calibri" w:hAnsi="Times New Roman" w:cs="Times New Roman"/>
                <w:lang w:val="en-US" w:eastAsia="en-US"/>
              </w:rPr>
            </w:pPr>
            <w:r w:rsidRPr="004C56FF">
              <w:rPr>
                <w:rFonts w:ascii="Times New Roman" w:hAnsi="Times New Roman" w:cs="Times New Roman"/>
              </w:rPr>
              <w:t>+</w:t>
            </w:r>
          </w:p>
        </w:tc>
        <w:tc>
          <w:tcPr>
            <w:tcW w:w="1276" w:type="dxa"/>
            <w:tcBorders>
              <w:top w:val="single" w:sz="4" w:space="0" w:color="000000"/>
              <w:bottom w:val="single" w:sz="4" w:space="0" w:color="000000"/>
              <w:right w:val="single" w:sz="4" w:space="0" w:color="000000"/>
            </w:tcBorders>
          </w:tcPr>
          <w:p w14:paraId="1C119BC0" w14:textId="3E53D7E3" w:rsidR="001D784A" w:rsidRPr="004C56FF" w:rsidRDefault="001D784A" w:rsidP="001D784A">
            <w:pPr>
              <w:ind w:firstLine="0"/>
              <w:jc w:val="center"/>
              <w:rPr>
                <w:rFonts w:ascii="Times New Roman" w:eastAsia="Calibri" w:hAnsi="Times New Roman" w:cs="Times New Roman"/>
                <w:lang w:val="en-US" w:eastAsia="en-US"/>
              </w:rPr>
            </w:pPr>
            <w:r w:rsidRPr="004C56FF">
              <w:rPr>
                <w:rFonts w:ascii="Times New Roman" w:hAnsi="Times New Roman" w:cs="Times New Roman"/>
              </w:rPr>
              <w:t>+</w:t>
            </w:r>
          </w:p>
        </w:tc>
      </w:tr>
      <w:tr w:rsidR="001D784A" w:rsidRPr="004C56FF" w14:paraId="76294F7B" w14:textId="77777777" w:rsidTr="004C56FF">
        <w:trPr>
          <w:trHeight w:val="402"/>
        </w:trPr>
        <w:tc>
          <w:tcPr>
            <w:tcW w:w="1651" w:type="dxa"/>
            <w:tcBorders>
              <w:top w:val="single" w:sz="4" w:space="0" w:color="000000"/>
              <w:bottom w:val="single" w:sz="4" w:space="0" w:color="000000"/>
            </w:tcBorders>
          </w:tcPr>
          <w:p w14:paraId="653F302B" w14:textId="318DE620" w:rsidR="001D784A" w:rsidRPr="004C56FF" w:rsidRDefault="001D784A" w:rsidP="001F2E5C">
            <w:pPr>
              <w:jc w:val="left"/>
              <w:rPr>
                <w:rFonts w:ascii="Times New Roman" w:eastAsia="Calibri" w:hAnsi="Times New Roman" w:cs="Times New Roman"/>
                <w:bCs/>
                <w:lang w:eastAsia="en-US"/>
              </w:rPr>
            </w:pPr>
            <w:r w:rsidRPr="004C56FF">
              <w:rPr>
                <w:rFonts w:ascii="Times New Roman" w:hAnsi="Times New Roman" w:cs="Times New Roman"/>
              </w:rPr>
              <w:t>ИФА</w:t>
            </w:r>
          </w:p>
        </w:tc>
        <w:tc>
          <w:tcPr>
            <w:tcW w:w="1134" w:type="dxa"/>
            <w:tcBorders>
              <w:top w:val="single" w:sz="4" w:space="0" w:color="000000"/>
              <w:bottom w:val="single" w:sz="4" w:space="0" w:color="000000"/>
            </w:tcBorders>
          </w:tcPr>
          <w:p w14:paraId="4427D709" w14:textId="2BC2181E" w:rsidR="001D784A" w:rsidRPr="004C56FF" w:rsidRDefault="001D784A" w:rsidP="001D784A">
            <w:pPr>
              <w:ind w:firstLine="0"/>
              <w:jc w:val="center"/>
              <w:rPr>
                <w:rFonts w:ascii="Times New Roman" w:eastAsia="Calibri" w:hAnsi="Times New Roman" w:cs="Times New Roman"/>
                <w:bCs/>
                <w:lang w:val="en-US" w:eastAsia="en-US"/>
              </w:rPr>
            </w:pPr>
            <w:r w:rsidRPr="004C56FF">
              <w:rPr>
                <w:rFonts w:ascii="Times New Roman" w:hAnsi="Times New Roman" w:cs="Times New Roman"/>
              </w:rPr>
              <w:t>++</w:t>
            </w:r>
            <w:r w:rsidRPr="004C56FF">
              <w:rPr>
                <w:rFonts w:ascii="Times New Roman" w:hAnsi="Times New Roman" w:cs="Times New Roman"/>
                <w:vertAlign w:val="superscript"/>
              </w:rPr>
              <w:t>c</w:t>
            </w:r>
          </w:p>
        </w:tc>
        <w:tc>
          <w:tcPr>
            <w:tcW w:w="1276" w:type="dxa"/>
            <w:tcBorders>
              <w:top w:val="single" w:sz="4" w:space="0" w:color="000000"/>
              <w:bottom w:val="single" w:sz="4" w:space="0" w:color="000000"/>
            </w:tcBorders>
          </w:tcPr>
          <w:p w14:paraId="47713FF2" w14:textId="5023FD1B" w:rsidR="001D784A" w:rsidRPr="004C56FF" w:rsidRDefault="001D784A" w:rsidP="001D784A">
            <w:pPr>
              <w:ind w:firstLine="0"/>
              <w:jc w:val="center"/>
              <w:rPr>
                <w:rFonts w:ascii="Times New Roman" w:eastAsia="Calibri" w:hAnsi="Times New Roman" w:cs="Times New Roman"/>
                <w:bCs/>
                <w:lang w:val="en-US" w:eastAsia="en-US"/>
              </w:rPr>
            </w:pPr>
            <w:r w:rsidRPr="004C56FF">
              <w:rPr>
                <w:rFonts w:ascii="Times New Roman" w:hAnsi="Times New Roman" w:cs="Times New Roman"/>
              </w:rPr>
              <w:t>-</w:t>
            </w:r>
          </w:p>
        </w:tc>
        <w:tc>
          <w:tcPr>
            <w:tcW w:w="1418" w:type="dxa"/>
            <w:tcBorders>
              <w:top w:val="single" w:sz="4" w:space="0" w:color="000000"/>
              <w:bottom w:val="single" w:sz="4" w:space="0" w:color="000000"/>
            </w:tcBorders>
          </w:tcPr>
          <w:p w14:paraId="5EAF1249" w14:textId="058206C7" w:rsidR="001D784A" w:rsidRPr="004C56FF" w:rsidRDefault="00DC258C" w:rsidP="001D784A">
            <w:pPr>
              <w:ind w:firstLine="0"/>
              <w:jc w:val="center"/>
              <w:rPr>
                <w:rFonts w:ascii="Times New Roman" w:eastAsia="Calibri" w:hAnsi="Times New Roman" w:cs="Times New Roman"/>
                <w:bCs/>
                <w:lang w:val="en-US" w:eastAsia="en-US"/>
              </w:rPr>
            </w:pPr>
            <w:r w:rsidRPr="004C56FF">
              <w:rPr>
                <w:rFonts w:ascii="Times New Roman" w:eastAsia="Calibri" w:hAnsi="Times New Roman" w:cs="Times New Roman"/>
                <w:bCs/>
                <w:lang w:val="en-US" w:eastAsia="en-US"/>
              </w:rPr>
              <w:t>++</w:t>
            </w:r>
          </w:p>
        </w:tc>
        <w:tc>
          <w:tcPr>
            <w:tcW w:w="1417" w:type="dxa"/>
            <w:tcBorders>
              <w:top w:val="single" w:sz="4" w:space="0" w:color="000000"/>
              <w:bottom w:val="single" w:sz="4" w:space="0" w:color="000000"/>
            </w:tcBorders>
          </w:tcPr>
          <w:p w14:paraId="7D5D5F85" w14:textId="0FB1D638" w:rsidR="001D784A" w:rsidRPr="004C56FF" w:rsidRDefault="001D784A" w:rsidP="001D784A">
            <w:pPr>
              <w:ind w:firstLine="0"/>
              <w:jc w:val="center"/>
              <w:rPr>
                <w:rFonts w:ascii="Times New Roman" w:eastAsia="Calibri" w:hAnsi="Times New Roman" w:cs="Times New Roman"/>
                <w:lang w:val="en-US" w:eastAsia="en-US"/>
              </w:rPr>
            </w:pPr>
            <w:r w:rsidRPr="004C56FF">
              <w:rPr>
                <w:rFonts w:ascii="Times New Roman" w:hAnsi="Times New Roman" w:cs="Times New Roman"/>
              </w:rPr>
              <w:t>++</w:t>
            </w:r>
            <w:r w:rsidRPr="004C56FF">
              <w:rPr>
                <w:rFonts w:ascii="Times New Roman" w:hAnsi="Times New Roman" w:cs="Times New Roman"/>
                <w:vertAlign w:val="superscript"/>
              </w:rPr>
              <w:t>e</w:t>
            </w:r>
          </w:p>
        </w:tc>
        <w:tc>
          <w:tcPr>
            <w:tcW w:w="1134" w:type="dxa"/>
            <w:tcBorders>
              <w:top w:val="single" w:sz="4" w:space="0" w:color="000000"/>
              <w:bottom w:val="single" w:sz="4" w:space="0" w:color="000000"/>
            </w:tcBorders>
          </w:tcPr>
          <w:p w14:paraId="02266BD4" w14:textId="5C0B23AC" w:rsidR="001D784A" w:rsidRPr="004C56FF" w:rsidRDefault="00DC258C" w:rsidP="001D784A">
            <w:pPr>
              <w:ind w:firstLine="0"/>
              <w:jc w:val="center"/>
              <w:rPr>
                <w:rFonts w:ascii="Times New Roman" w:eastAsia="Calibri" w:hAnsi="Times New Roman" w:cs="Times New Roman"/>
                <w:lang w:val="en-US" w:eastAsia="en-US"/>
              </w:rPr>
            </w:pPr>
            <w:r w:rsidRPr="004C56FF">
              <w:rPr>
                <w:rFonts w:ascii="Times New Roman" w:eastAsia="Calibri" w:hAnsi="Times New Roman" w:cs="Times New Roman"/>
                <w:lang w:val="en-US" w:eastAsia="en-US"/>
              </w:rPr>
              <w:t>++</w:t>
            </w:r>
          </w:p>
        </w:tc>
        <w:tc>
          <w:tcPr>
            <w:tcW w:w="1276" w:type="dxa"/>
            <w:tcBorders>
              <w:top w:val="single" w:sz="4" w:space="0" w:color="000000"/>
              <w:bottom w:val="single" w:sz="4" w:space="0" w:color="000000"/>
              <w:right w:val="single" w:sz="4" w:space="0" w:color="000000"/>
            </w:tcBorders>
          </w:tcPr>
          <w:p w14:paraId="170356E5" w14:textId="76FFA74F" w:rsidR="001D784A" w:rsidRPr="004C56FF" w:rsidRDefault="00DC258C" w:rsidP="00DC258C">
            <w:pPr>
              <w:ind w:firstLine="0"/>
              <w:jc w:val="center"/>
              <w:rPr>
                <w:rFonts w:ascii="Times New Roman" w:eastAsia="Calibri" w:hAnsi="Times New Roman" w:cs="Times New Roman"/>
                <w:lang w:val="en-US" w:eastAsia="en-US"/>
              </w:rPr>
            </w:pPr>
            <w:r w:rsidRPr="004C56FF">
              <w:rPr>
                <w:rFonts w:ascii="Times New Roman" w:hAnsi="Times New Roman" w:cs="Times New Roman"/>
              </w:rPr>
              <w:t>++</w:t>
            </w:r>
            <w:r w:rsidRPr="004C56FF">
              <w:rPr>
                <w:rFonts w:ascii="Times New Roman" w:hAnsi="Times New Roman" w:cs="Times New Roman"/>
                <w:vertAlign w:val="superscript"/>
                <w:lang w:val="en-US"/>
              </w:rPr>
              <w:t>f</w:t>
            </w:r>
          </w:p>
        </w:tc>
      </w:tr>
      <w:tr w:rsidR="0033377A" w:rsidRPr="00CD473C" w14:paraId="4C814638" w14:textId="77777777" w:rsidTr="004C56FF">
        <w:trPr>
          <w:trHeight w:val="402"/>
        </w:trPr>
        <w:tc>
          <w:tcPr>
            <w:tcW w:w="9306" w:type="dxa"/>
            <w:gridSpan w:val="7"/>
            <w:tcBorders>
              <w:top w:val="single" w:sz="4" w:space="0" w:color="000000"/>
              <w:bottom w:val="single" w:sz="4" w:space="0" w:color="000000"/>
              <w:right w:val="single" w:sz="4" w:space="0" w:color="000000"/>
            </w:tcBorders>
          </w:tcPr>
          <w:p w14:paraId="435F5A19" w14:textId="77777777" w:rsidR="0033377A" w:rsidRPr="004C56FF" w:rsidRDefault="0033377A" w:rsidP="0033377A">
            <w:pPr>
              <w:ind w:firstLine="0"/>
              <w:rPr>
                <w:rFonts w:ascii="Times New Roman" w:eastAsia="Calibri" w:hAnsi="Times New Roman" w:cs="Times New Roman"/>
                <w:sz w:val="16"/>
                <w:szCs w:val="16"/>
                <w:lang w:eastAsia="en-US"/>
              </w:rPr>
            </w:pPr>
            <w:r w:rsidRPr="004C56FF">
              <w:rPr>
                <w:rFonts w:ascii="Times New Roman" w:eastAsia="Calibri" w:hAnsi="Times New Roman" w:cs="Times New Roman"/>
                <w:sz w:val="16"/>
                <w:szCs w:val="16"/>
                <w:lang w:eastAsia="en-US"/>
              </w:rPr>
              <w:t>Условные обозначения:</w:t>
            </w:r>
          </w:p>
          <w:p w14:paraId="3FECE0B4" w14:textId="77777777" w:rsidR="0033377A" w:rsidRPr="004C56FF" w:rsidRDefault="0033377A" w:rsidP="0033377A">
            <w:pPr>
              <w:ind w:firstLine="0"/>
              <w:rPr>
                <w:rFonts w:ascii="Times New Roman" w:eastAsia="Calibri" w:hAnsi="Times New Roman" w:cs="Times New Roman"/>
                <w:sz w:val="16"/>
                <w:szCs w:val="16"/>
                <w:lang w:eastAsia="en-US"/>
              </w:rPr>
            </w:pPr>
            <w:r w:rsidRPr="004C56FF">
              <w:rPr>
                <w:rFonts w:ascii="Times New Roman" w:eastAsia="Calibri" w:hAnsi="Times New Roman" w:cs="Times New Roman"/>
                <w:sz w:val="16"/>
                <w:szCs w:val="16"/>
                <w:lang w:eastAsia="en-US"/>
              </w:rPr>
              <w:t xml:space="preserve">+++ - рекомендуется; </w:t>
            </w:r>
          </w:p>
          <w:p w14:paraId="7D753EB1" w14:textId="77777777" w:rsidR="0033377A" w:rsidRPr="004C56FF" w:rsidRDefault="0033377A" w:rsidP="0033377A">
            <w:pPr>
              <w:ind w:firstLine="0"/>
              <w:rPr>
                <w:rFonts w:ascii="Times New Roman" w:eastAsia="Calibri" w:hAnsi="Times New Roman" w:cs="Times New Roman"/>
                <w:sz w:val="16"/>
                <w:szCs w:val="16"/>
                <w:lang w:eastAsia="en-US"/>
              </w:rPr>
            </w:pPr>
            <w:r w:rsidRPr="004C56FF">
              <w:rPr>
                <w:rFonts w:ascii="Times New Roman" w:eastAsia="Calibri" w:hAnsi="Times New Roman" w:cs="Times New Roman"/>
                <w:sz w:val="16"/>
                <w:szCs w:val="16"/>
                <w:lang w:eastAsia="en-US"/>
              </w:rPr>
              <w:t>++ - рекомендуется, но имеет ограничения;</w:t>
            </w:r>
          </w:p>
          <w:p w14:paraId="15F2FC52" w14:textId="77777777" w:rsidR="0033377A" w:rsidRPr="004C56FF" w:rsidRDefault="0033377A" w:rsidP="0033377A">
            <w:pPr>
              <w:ind w:firstLine="0"/>
              <w:rPr>
                <w:rFonts w:ascii="Times New Roman" w:eastAsia="Calibri" w:hAnsi="Times New Roman" w:cs="Times New Roman"/>
                <w:sz w:val="16"/>
                <w:szCs w:val="16"/>
                <w:lang w:eastAsia="en-US"/>
              </w:rPr>
            </w:pPr>
            <w:r w:rsidRPr="004C56FF">
              <w:rPr>
                <w:rFonts w:ascii="Times New Roman" w:eastAsia="Calibri" w:hAnsi="Times New Roman" w:cs="Times New Roman"/>
                <w:sz w:val="16"/>
                <w:szCs w:val="16"/>
                <w:lang w:eastAsia="en-US"/>
              </w:rPr>
              <w:t>+ - подходит в очень ограниченных случаях;</w:t>
            </w:r>
          </w:p>
          <w:p w14:paraId="25C69E8C" w14:textId="77777777" w:rsidR="0033377A" w:rsidRPr="004C56FF" w:rsidRDefault="0033377A" w:rsidP="0033377A">
            <w:pPr>
              <w:ind w:firstLine="0"/>
              <w:rPr>
                <w:rFonts w:ascii="Times New Roman" w:eastAsia="Calibri" w:hAnsi="Times New Roman" w:cs="Times New Roman"/>
                <w:sz w:val="16"/>
                <w:szCs w:val="16"/>
                <w:lang w:eastAsia="en-US"/>
              </w:rPr>
            </w:pPr>
            <w:r w:rsidRPr="004C56FF">
              <w:rPr>
                <w:rFonts w:ascii="Times New Roman" w:eastAsia="Calibri" w:hAnsi="Times New Roman" w:cs="Times New Roman"/>
                <w:sz w:val="16"/>
                <w:szCs w:val="16"/>
                <w:lang w:eastAsia="en-US"/>
              </w:rPr>
              <w:t xml:space="preserve"> –  - не соответствует;</w:t>
            </w:r>
          </w:p>
          <w:p w14:paraId="4FBD22A5" w14:textId="77777777" w:rsidR="0033377A" w:rsidRPr="004C56FF" w:rsidRDefault="0033377A" w:rsidP="0033377A">
            <w:pPr>
              <w:ind w:firstLine="0"/>
              <w:rPr>
                <w:rFonts w:ascii="Times New Roman" w:eastAsia="Calibri" w:hAnsi="Times New Roman" w:cs="Times New Roman"/>
                <w:sz w:val="16"/>
                <w:szCs w:val="16"/>
                <w:lang w:eastAsia="en-US"/>
              </w:rPr>
            </w:pPr>
            <w:r w:rsidRPr="004C56FF">
              <w:rPr>
                <w:rFonts w:ascii="Times New Roman" w:eastAsia="Calibri" w:hAnsi="Times New Roman" w:cs="Times New Roman"/>
                <w:sz w:val="16"/>
                <w:szCs w:val="16"/>
                <w:vertAlign w:val="superscript"/>
                <w:lang w:eastAsia="en-US"/>
              </w:rPr>
              <w:t>a</w:t>
            </w:r>
            <w:r w:rsidRPr="004C56FF">
              <w:rPr>
                <w:rFonts w:ascii="Times New Roman" w:eastAsia="Calibri" w:hAnsi="Times New Roman" w:cs="Times New Roman"/>
                <w:sz w:val="16"/>
                <w:szCs w:val="16"/>
                <w:lang w:eastAsia="en-US"/>
              </w:rPr>
              <w:t xml:space="preserve"> -  не подходит для однодневных птиц;</w:t>
            </w:r>
          </w:p>
          <w:p w14:paraId="25E70037" w14:textId="77777777" w:rsidR="0033377A" w:rsidRPr="004C56FF" w:rsidRDefault="0033377A" w:rsidP="0033377A">
            <w:pPr>
              <w:ind w:firstLine="0"/>
              <w:rPr>
                <w:rFonts w:ascii="Times New Roman" w:eastAsia="Calibri" w:hAnsi="Times New Roman" w:cs="Times New Roman"/>
                <w:sz w:val="16"/>
                <w:szCs w:val="16"/>
                <w:lang w:eastAsia="en-US"/>
              </w:rPr>
            </w:pPr>
            <w:r w:rsidRPr="004C56FF">
              <w:rPr>
                <w:rFonts w:ascii="Times New Roman" w:eastAsia="Calibri" w:hAnsi="Times New Roman" w:cs="Times New Roman"/>
                <w:sz w:val="16"/>
                <w:szCs w:val="16"/>
                <w:vertAlign w:val="superscript"/>
                <w:lang w:eastAsia="en-US"/>
              </w:rPr>
              <w:t>b</w:t>
            </w:r>
            <w:r w:rsidRPr="004C56FF">
              <w:rPr>
                <w:rFonts w:ascii="Times New Roman" w:eastAsia="Calibri" w:hAnsi="Times New Roman" w:cs="Times New Roman"/>
                <w:sz w:val="16"/>
                <w:szCs w:val="16"/>
                <w:lang w:eastAsia="en-US"/>
              </w:rPr>
              <w:t xml:space="preserve"> - применяется в питательной среде изолированными колониями;</w:t>
            </w:r>
          </w:p>
          <w:p w14:paraId="2A000384" w14:textId="735FD415" w:rsidR="0033377A" w:rsidRPr="004C56FF" w:rsidRDefault="0033377A" w:rsidP="0033377A">
            <w:pPr>
              <w:ind w:firstLine="0"/>
              <w:rPr>
                <w:rFonts w:ascii="Times New Roman" w:eastAsia="Calibri" w:hAnsi="Times New Roman" w:cs="Times New Roman"/>
                <w:sz w:val="16"/>
                <w:szCs w:val="16"/>
                <w:lang w:eastAsia="en-US"/>
              </w:rPr>
            </w:pPr>
            <w:r w:rsidRPr="004C56FF">
              <w:rPr>
                <w:rFonts w:ascii="Times New Roman" w:eastAsia="Calibri" w:hAnsi="Times New Roman" w:cs="Times New Roman"/>
                <w:sz w:val="16"/>
                <w:szCs w:val="16"/>
                <w:vertAlign w:val="superscript"/>
                <w:lang w:eastAsia="en-US"/>
              </w:rPr>
              <w:t>c</w:t>
            </w:r>
            <w:r w:rsidRPr="004C56FF">
              <w:rPr>
                <w:rFonts w:ascii="Times New Roman" w:eastAsia="Calibri" w:hAnsi="Times New Roman" w:cs="Times New Roman"/>
                <w:sz w:val="16"/>
                <w:szCs w:val="16"/>
                <w:lang w:eastAsia="en-US"/>
              </w:rPr>
              <w:t xml:space="preserve"> - подходит для обеспечения отсутствия инфекций давностью более 2</w:t>
            </w:r>
            <w:r w:rsidR="00C70085" w:rsidRPr="004C56FF">
              <w:rPr>
                <w:rFonts w:ascii="Times New Roman" w:eastAsia="Calibri" w:hAnsi="Times New Roman" w:cs="Times New Roman"/>
                <w:sz w:val="16"/>
                <w:szCs w:val="16"/>
                <w:lang w:eastAsia="en-US"/>
              </w:rPr>
              <w:t xml:space="preserve"> </w:t>
            </w:r>
            <w:r w:rsidRPr="004C56FF">
              <w:rPr>
                <w:rFonts w:ascii="Times New Roman" w:eastAsia="Calibri" w:hAnsi="Times New Roman" w:cs="Times New Roman"/>
                <w:sz w:val="16"/>
                <w:szCs w:val="16"/>
                <w:lang w:eastAsia="en-US"/>
              </w:rPr>
              <w:t>-</w:t>
            </w:r>
            <w:r w:rsidR="00C70085" w:rsidRPr="004C56FF">
              <w:rPr>
                <w:rFonts w:ascii="Times New Roman" w:eastAsia="Calibri" w:hAnsi="Times New Roman" w:cs="Times New Roman"/>
                <w:sz w:val="16"/>
                <w:szCs w:val="16"/>
                <w:lang w:eastAsia="en-US"/>
              </w:rPr>
              <w:t xml:space="preserve"> </w:t>
            </w:r>
            <w:r w:rsidRPr="004C56FF">
              <w:rPr>
                <w:rFonts w:ascii="Times New Roman" w:eastAsia="Calibri" w:hAnsi="Times New Roman" w:cs="Times New Roman"/>
                <w:sz w:val="16"/>
                <w:szCs w:val="16"/>
                <w:lang w:eastAsia="en-US"/>
              </w:rPr>
              <w:t>3 недель;</w:t>
            </w:r>
          </w:p>
          <w:p w14:paraId="5D93A802" w14:textId="5369EEAB" w:rsidR="0033377A" w:rsidRPr="004C56FF" w:rsidRDefault="0033377A" w:rsidP="0033377A">
            <w:pPr>
              <w:ind w:firstLine="0"/>
              <w:rPr>
                <w:rFonts w:ascii="Times New Roman" w:eastAsia="Calibri" w:hAnsi="Times New Roman" w:cs="Times New Roman"/>
                <w:sz w:val="16"/>
                <w:szCs w:val="16"/>
                <w:lang w:eastAsia="en-US"/>
              </w:rPr>
            </w:pPr>
            <w:r w:rsidRPr="004C56FF">
              <w:rPr>
                <w:rFonts w:ascii="Times New Roman" w:eastAsia="Calibri" w:hAnsi="Times New Roman" w:cs="Times New Roman"/>
                <w:sz w:val="16"/>
                <w:szCs w:val="16"/>
                <w:vertAlign w:val="superscript"/>
                <w:lang w:eastAsia="en-US"/>
              </w:rPr>
              <w:t>d</w:t>
            </w:r>
            <w:r w:rsidRPr="004C56FF">
              <w:rPr>
                <w:rFonts w:ascii="Times New Roman" w:eastAsia="Calibri" w:hAnsi="Times New Roman" w:cs="Times New Roman"/>
                <w:sz w:val="16"/>
                <w:szCs w:val="16"/>
                <w:lang w:eastAsia="en-US"/>
              </w:rPr>
              <w:t xml:space="preserve"> - подходит для обеспечения отсутствия инфекций более 5</w:t>
            </w:r>
            <w:r w:rsidR="00C70085" w:rsidRPr="004C56FF">
              <w:rPr>
                <w:rFonts w:ascii="Times New Roman" w:eastAsia="Calibri" w:hAnsi="Times New Roman" w:cs="Times New Roman"/>
                <w:sz w:val="16"/>
                <w:szCs w:val="16"/>
                <w:lang w:eastAsia="en-US"/>
              </w:rPr>
              <w:t xml:space="preserve"> </w:t>
            </w:r>
            <w:r w:rsidRPr="004C56FF">
              <w:rPr>
                <w:rFonts w:ascii="Times New Roman" w:eastAsia="Calibri" w:hAnsi="Times New Roman" w:cs="Times New Roman"/>
                <w:sz w:val="16"/>
                <w:szCs w:val="16"/>
                <w:lang w:eastAsia="en-US"/>
              </w:rPr>
              <w:t>-</w:t>
            </w:r>
            <w:r w:rsidR="00C70085" w:rsidRPr="004C56FF">
              <w:rPr>
                <w:rFonts w:ascii="Times New Roman" w:eastAsia="Calibri" w:hAnsi="Times New Roman" w:cs="Times New Roman"/>
                <w:sz w:val="16"/>
                <w:szCs w:val="16"/>
                <w:lang w:eastAsia="en-US"/>
              </w:rPr>
              <w:t xml:space="preserve"> </w:t>
            </w:r>
            <w:r w:rsidRPr="004C56FF">
              <w:rPr>
                <w:rFonts w:ascii="Times New Roman" w:eastAsia="Calibri" w:hAnsi="Times New Roman" w:cs="Times New Roman"/>
                <w:sz w:val="16"/>
                <w:szCs w:val="16"/>
                <w:lang w:eastAsia="en-US"/>
              </w:rPr>
              <w:t>8 дней;</w:t>
            </w:r>
          </w:p>
          <w:p w14:paraId="04A13264" w14:textId="77777777" w:rsidR="0033377A" w:rsidRPr="004C56FF" w:rsidRDefault="0033377A" w:rsidP="0033377A">
            <w:pPr>
              <w:ind w:firstLine="0"/>
              <w:rPr>
                <w:rFonts w:ascii="Times New Roman" w:eastAsia="Calibri" w:hAnsi="Times New Roman" w:cs="Times New Roman"/>
                <w:sz w:val="16"/>
                <w:szCs w:val="16"/>
                <w:lang w:eastAsia="en-US"/>
              </w:rPr>
            </w:pPr>
            <w:r w:rsidRPr="004C56FF">
              <w:rPr>
                <w:rFonts w:ascii="Times New Roman" w:eastAsia="Calibri" w:hAnsi="Times New Roman" w:cs="Times New Roman"/>
                <w:sz w:val="16"/>
                <w:szCs w:val="16"/>
                <w:vertAlign w:val="superscript"/>
                <w:lang w:eastAsia="en-US"/>
              </w:rPr>
              <w:t>e</w:t>
            </w:r>
            <w:r w:rsidRPr="004C56FF">
              <w:rPr>
                <w:rFonts w:ascii="Times New Roman" w:eastAsia="Calibri" w:hAnsi="Times New Roman" w:cs="Times New Roman"/>
                <w:sz w:val="16"/>
                <w:szCs w:val="16"/>
                <w:lang w:eastAsia="en-US"/>
              </w:rPr>
              <w:t xml:space="preserve"> - подходит при условии, что можно проанализировать парные образцы, собранные с интервалом в несколько недель;</w:t>
            </w:r>
          </w:p>
          <w:p w14:paraId="35CE7593" w14:textId="66AE5FC0" w:rsidR="0033377A" w:rsidRPr="004C56FF" w:rsidRDefault="0033377A" w:rsidP="0033377A">
            <w:pPr>
              <w:ind w:firstLine="0"/>
              <w:rPr>
                <w:rFonts w:ascii="Times New Roman" w:eastAsia="Calibri" w:hAnsi="Times New Roman" w:cs="Times New Roman"/>
                <w:sz w:val="24"/>
                <w:szCs w:val="24"/>
                <w:lang w:eastAsia="en-US"/>
              </w:rPr>
            </w:pPr>
            <w:r w:rsidRPr="004C56FF">
              <w:rPr>
                <w:rFonts w:ascii="Times New Roman" w:eastAsia="Calibri" w:hAnsi="Times New Roman" w:cs="Times New Roman"/>
                <w:sz w:val="16"/>
                <w:szCs w:val="16"/>
                <w:vertAlign w:val="superscript"/>
                <w:lang w:eastAsia="en-US"/>
              </w:rPr>
              <w:t>f</w:t>
            </w:r>
            <w:r w:rsidRPr="004C56FF">
              <w:rPr>
                <w:rFonts w:ascii="Times New Roman" w:eastAsia="Calibri" w:hAnsi="Times New Roman" w:cs="Times New Roman"/>
                <w:sz w:val="16"/>
                <w:szCs w:val="16"/>
                <w:lang w:eastAsia="en-US"/>
              </w:rPr>
              <w:t xml:space="preserve"> - подходит только для группы, вакцинированной убитой вакциной, штаммом F и вакцинами, чувствительными к температуре</w:t>
            </w:r>
            <w:r w:rsidR="004C56FF" w:rsidRPr="004C56FF">
              <w:rPr>
                <w:rFonts w:ascii="Times New Roman" w:eastAsia="Calibri" w:hAnsi="Times New Roman" w:cs="Times New Roman"/>
                <w:sz w:val="16"/>
                <w:szCs w:val="16"/>
                <w:lang w:eastAsia="en-US"/>
              </w:rPr>
              <w:t>.</w:t>
            </w:r>
          </w:p>
        </w:tc>
      </w:tr>
    </w:tbl>
    <w:p w14:paraId="2EFE6A5D" w14:textId="77777777" w:rsidR="004E03AD" w:rsidRDefault="004E03AD" w:rsidP="00C8082E">
      <w:pPr>
        <w:widowControl/>
        <w:rPr>
          <w:rFonts w:ascii="Times New Roman" w:eastAsia="Calibri" w:hAnsi="Times New Roman" w:cs="Times New Roman"/>
          <w:b/>
          <w:sz w:val="24"/>
          <w:szCs w:val="24"/>
          <w:lang w:eastAsia="en-US"/>
        </w:rPr>
      </w:pPr>
    </w:p>
    <w:p w14:paraId="697EAF0D" w14:textId="46470E5A" w:rsidR="00446831" w:rsidRDefault="00351C1C" w:rsidP="00C8082E">
      <w:pPr>
        <w:widowControl/>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lastRenderedPageBreak/>
        <w:t>5</w:t>
      </w:r>
      <w:r w:rsidR="001D784A">
        <w:rPr>
          <w:rFonts w:ascii="Times New Roman" w:eastAsia="Calibri" w:hAnsi="Times New Roman" w:cs="Times New Roman"/>
          <w:b/>
          <w:sz w:val="24"/>
          <w:szCs w:val="24"/>
          <w:lang w:eastAsia="en-US"/>
        </w:rPr>
        <w:t xml:space="preserve"> </w:t>
      </w:r>
      <w:r w:rsidR="001D784A" w:rsidRPr="00A07639">
        <w:rPr>
          <w:rFonts w:ascii="Times New Roman" w:eastAsia="Calibri" w:hAnsi="Times New Roman" w:cs="Times New Roman"/>
          <w:b/>
          <w:sz w:val="24"/>
          <w:szCs w:val="24"/>
          <w:lang w:eastAsia="en-US"/>
        </w:rPr>
        <w:t>Идентификация возбудителя</w:t>
      </w:r>
    </w:p>
    <w:p w14:paraId="408CB0AC" w14:textId="77777777" w:rsidR="001D784A" w:rsidRDefault="001D784A" w:rsidP="00C8082E">
      <w:pPr>
        <w:widowControl/>
        <w:rPr>
          <w:rFonts w:ascii="Times New Roman" w:eastAsia="Calibri" w:hAnsi="Times New Roman" w:cs="Times New Roman"/>
          <w:b/>
          <w:sz w:val="24"/>
          <w:szCs w:val="24"/>
          <w:lang w:eastAsia="en-US"/>
        </w:rPr>
      </w:pPr>
    </w:p>
    <w:p w14:paraId="70629C76" w14:textId="65917D74" w:rsidR="001D784A" w:rsidRDefault="00351C1C" w:rsidP="00C8082E">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1D784A">
        <w:rPr>
          <w:rFonts w:ascii="Times New Roman" w:hAnsi="Times New Roman" w:cs="Times New Roman"/>
          <w:b/>
          <w:sz w:val="24"/>
          <w:szCs w:val="24"/>
          <w:lang w:eastAsia="en-US"/>
        </w:rPr>
        <w:t>.1 Культура</w:t>
      </w:r>
    </w:p>
    <w:p w14:paraId="57945874" w14:textId="79627498" w:rsidR="001D784A" w:rsidRPr="001D784A" w:rsidRDefault="00DF4BA3" w:rsidP="00A50CF6">
      <w:pPr>
        <w:tabs>
          <w:tab w:val="left" w:pos="284"/>
        </w:tabs>
        <w:contextualSpacing/>
        <w:rPr>
          <w:rFonts w:ascii="Times New Roman" w:hAnsi="Times New Roman" w:cs="Times New Roman"/>
          <w:sz w:val="24"/>
          <w:szCs w:val="24"/>
        </w:rPr>
      </w:pPr>
      <w:r w:rsidRPr="00775C41">
        <w:rPr>
          <w:rFonts w:ascii="Times New Roman" w:hAnsi="Times New Roman" w:cs="Times New Roman"/>
          <w:sz w:val="24"/>
          <w:szCs w:val="24"/>
        </w:rPr>
        <w:t>Образцы</w:t>
      </w:r>
      <w:r w:rsidR="001D784A" w:rsidRPr="001D784A">
        <w:rPr>
          <w:rFonts w:ascii="Times New Roman" w:hAnsi="Times New Roman" w:cs="Times New Roman"/>
          <w:sz w:val="24"/>
          <w:szCs w:val="24"/>
        </w:rPr>
        <w:t xml:space="preserve"> отбираются от живой птицы, свежих тушек или тушек птицы, замороженной в свежем состоянии. Мазок из трахеи считается лучшим </w:t>
      </w:r>
      <w:r w:rsidR="001D784A" w:rsidRPr="00775C41">
        <w:rPr>
          <w:rFonts w:ascii="Times New Roman" w:hAnsi="Times New Roman" w:cs="Times New Roman"/>
          <w:sz w:val="24"/>
          <w:szCs w:val="24"/>
        </w:rPr>
        <w:t>образцом</w:t>
      </w:r>
      <w:r w:rsidR="001D784A" w:rsidRPr="001D784A">
        <w:rPr>
          <w:rFonts w:ascii="Times New Roman" w:hAnsi="Times New Roman" w:cs="Times New Roman"/>
          <w:sz w:val="24"/>
          <w:szCs w:val="24"/>
        </w:rPr>
        <w:t xml:space="preserve"> у живых животных для выявления большинства видов микоплазм. Кроме того, в целях выделения можно собирать мазки из </w:t>
      </w:r>
      <w:proofErr w:type="spellStart"/>
      <w:r w:rsidR="001D784A" w:rsidRPr="001D784A">
        <w:rPr>
          <w:rFonts w:ascii="Times New Roman" w:hAnsi="Times New Roman" w:cs="Times New Roman"/>
          <w:sz w:val="24"/>
          <w:szCs w:val="24"/>
        </w:rPr>
        <w:t>хоанальной</w:t>
      </w:r>
      <w:proofErr w:type="spellEnd"/>
      <w:r w:rsidR="001D784A" w:rsidRPr="001D784A">
        <w:rPr>
          <w:rFonts w:ascii="Times New Roman" w:hAnsi="Times New Roman" w:cs="Times New Roman"/>
          <w:sz w:val="24"/>
          <w:szCs w:val="24"/>
        </w:rPr>
        <w:t xml:space="preserve"> расщелины. При наличии мертвых птиц выделение микоплазм может быть проведено с помощью мазков из различных тканей или органов, таких как верхняя и/или средняя трахея, легкие, воздушные мешки, яйцевод и суставы.</w:t>
      </w:r>
    </w:p>
    <w:p w14:paraId="7112468F" w14:textId="0E724217" w:rsidR="001D784A" w:rsidRPr="001D784A"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 xml:space="preserve">Мазки из желточного мешка следует собирать в последней трети периода инкубации яиц, когда наблюдается снижение выводимости эмбриональных яиц (т.е. после 15-го и </w:t>
      </w:r>
      <w:r w:rsidR="00E94C62">
        <w:rPr>
          <w:rFonts w:ascii="Times New Roman" w:hAnsi="Times New Roman" w:cs="Times New Roman"/>
          <w:sz w:val="24"/>
          <w:szCs w:val="24"/>
        </w:rPr>
        <w:br/>
      </w:r>
      <w:r w:rsidRPr="001D784A">
        <w:rPr>
          <w:rFonts w:ascii="Times New Roman" w:hAnsi="Times New Roman" w:cs="Times New Roman"/>
          <w:sz w:val="24"/>
          <w:szCs w:val="24"/>
        </w:rPr>
        <w:t>20-го дня инкубации у кур и индеек, соответственно).</w:t>
      </w:r>
    </w:p>
    <w:p w14:paraId="6529D5C8" w14:textId="16DC6DDD" w:rsidR="001D784A" w:rsidRPr="001D784A" w:rsidRDefault="00DF4BA3" w:rsidP="00A50CF6">
      <w:pPr>
        <w:tabs>
          <w:tab w:val="left" w:pos="284"/>
        </w:tabs>
        <w:contextualSpacing/>
        <w:rPr>
          <w:rFonts w:ascii="Times New Roman" w:hAnsi="Times New Roman" w:cs="Times New Roman"/>
          <w:sz w:val="24"/>
          <w:szCs w:val="24"/>
        </w:rPr>
      </w:pPr>
      <w:r w:rsidRPr="00775C41">
        <w:rPr>
          <w:rFonts w:ascii="Times New Roman" w:hAnsi="Times New Roman" w:cs="Times New Roman"/>
          <w:sz w:val="24"/>
          <w:szCs w:val="24"/>
        </w:rPr>
        <w:t>Образцы</w:t>
      </w:r>
      <w:r w:rsidR="001D784A" w:rsidRPr="001D784A">
        <w:rPr>
          <w:rFonts w:ascii="Times New Roman" w:hAnsi="Times New Roman" w:cs="Times New Roman"/>
          <w:sz w:val="24"/>
          <w:szCs w:val="24"/>
        </w:rPr>
        <w:t xml:space="preserve"> могут быть взяты с внутренней поверхности </w:t>
      </w:r>
      <w:proofErr w:type="spellStart"/>
      <w:r w:rsidR="001D784A" w:rsidRPr="001D784A">
        <w:rPr>
          <w:rFonts w:ascii="Times New Roman" w:hAnsi="Times New Roman" w:cs="Times New Roman"/>
          <w:sz w:val="24"/>
          <w:szCs w:val="24"/>
        </w:rPr>
        <w:t>вителлиновой</w:t>
      </w:r>
      <w:proofErr w:type="spellEnd"/>
      <w:r w:rsidR="001D784A" w:rsidRPr="001D784A">
        <w:rPr>
          <w:rFonts w:ascii="Times New Roman" w:hAnsi="Times New Roman" w:cs="Times New Roman"/>
          <w:sz w:val="24"/>
          <w:szCs w:val="24"/>
        </w:rPr>
        <w:t xml:space="preserve"> мембраны, а также из ротоглотки и воздушных мешков эмбриона.</w:t>
      </w:r>
    </w:p>
    <w:p w14:paraId="10FB40D6" w14:textId="7B274514" w:rsidR="001D784A" w:rsidRPr="001D784A"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 xml:space="preserve">Все </w:t>
      </w:r>
      <w:r w:rsidRPr="00775C41">
        <w:rPr>
          <w:rFonts w:ascii="Times New Roman" w:hAnsi="Times New Roman" w:cs="Times New Roman"/>
          <w:sz w:val="24"/>
          <w:szCs w:val="24"/>
        </w:rPr>
        <w:t>образцы</w:t>
      </w:r>
      <w:r w:rsidRPr="001D784A">
        <w:rPr>
          <w:rFonts w:ascii="Times New Roman" w:hAnsi="Times New Roman" w:cs="Times New Roman"/>
          <w:sz w:val="24"/>
          <w:szCs w:val="24"/>
        </w:rPr>
        <w:t xml:space="preserve"> должны быть исследованы, как можно скорее после сбора. При необходимости транспортировки, собранные мазки следует энергично перемешать в </w:t>
      </w:r>
      <w:r w:rsidR="00E94C62">
        <w:rPr>
          <w:rFonts w:ascii="Times New Roman" w:hAnsi="Times New Roman" w:cs="Times New Roman"/>
          <w:sz w:val="24"/>
          <w:szCs w:val="24"/>
        </w:rPr>
        <w:br/>
      </w:r>
      <w:r w:rsidRPr="001D784A">
        <w:rPr>
          <w:rFonts w:ascii="Times New Roman" w:hAnsi="Times New Roman" w:cs="Times New Roman"/>
          <w:sz w:val="24"/>
          <w:szCs w:val="24"/>
        </w:rPr>
        <w:t xml:space="preserve">1 -2 мл </w:t>
      </w:r>
      <w:proofErr w:type="spellStart"/>
      <w:r w:rsidRPr="001D784A">
        <w:rPr>
          <w:rFonts w:ascii="Times New Roman" w:hAnsi="Times New Roman" w:cs="Times New Roman"/>
          <w:sz w:val="24"/>
          <w:szCs w:val="24"/>
        </w:rPr>
        <w:t>микоплазменного</w:t>
      </w:r>
      <w:proofErr w:type="spellEnd"/>
      <w:r w:rsidRPr="001D784A">
        <w:rPr>
          <w:rFonts w:ascii="Times New Roman" w:hAnsi="Times New Roman" w:cs="Times New Roman"/>
          <w:sz w:val="24"/>
          <w:szCs w:val="24"/>
        </w:rPr>
        <w:t xml:space="preserve"> бульона и затем выбросить; ткани или органы следует заморозить. Следует использовать пакет со льдом или какое-либо другое средство охлаждения, поскольку MG и MS быстро погибают при комнатной температуре. Серийные разведения </w:t>
      </w:r>
      <w:r w:rsidR="00D31A8A" w:rsidRPr="00775C41">
        <w:rPr>
          <w:rFonts w:ascii="Times New Roman" w:hAnsi="Times New Roman" w:cs="Times New Roman"/>
          <w:sz w:val="24"/>
          <w:szCs w:val="24"/>
        </w:rPr>
        <w:t>образца</w:t>
      </w:r>
      <w:r w:rsidRPr="001D784A">
        <w:rPr>
          <w:rFonts w:ascii="Times New Roman" w:hAnsi="Times New Roman" w:cs="Times New Roman"/>
          <w:sz w:val="24"/>
          <w:szCs w:val="24"/>
        </w:rPr>
        <w:t xml:space="preserve"> в бульоне для микоплазм может быть полезным, т.к. присутствие специфичных антител или антибиотиков, или ингибирующих веще</w:t>
      </w:r>
      <w:proofErr w:type="gramStart"/>
      <w:r w:rsidRPr="001D784A">
        <w:rPr>
          <w:rFonts w:ascii="Times New Roman" w:hAnsi="Times New Roman" w:cs="Times New Roman"/>
          <w:sz w:val="24"/>
          <w:szCs w:val="24"/>
        </w:rPr>
        <w:t>ств в тк</w:t>
      </w:r>
      <w:proofErr w:type="gramEnd"/>
      <w:r w:rsidRPr="001D784A">
        <w:rPr>
          <w:rFonts w:ascii="Times New Roman" w:hAnsi="Times New Roman" w:cs="Times New Roman"/>
          <w:sz w:val="24"/>
          <w:szCs w:val="24"/>
        </w:rPr>
        <w:t>анях, может тормозить рост микоплазмы.</w:t>
      </w:r>
    </w:p>
    <w:p w14:paraId="467F8E75" w14:textId="77777777" w:rsidR="00E94C62"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 xml:space="preserve">Для поддержания роста </w:t>
      </w:r>
      <w:proofErr w:type="gramStart"/>
      <w:r w:rsidRPr="001D784A">
        <w:rPr>
          <w:rFonts w:ascii="Times New Roman" w:hAnsi="Times New Roman" w:cs="Times New Roman"/>
          <w:sz w:val="24"/>
          <w:szCs w:val="24"/>
        </w:rPr>
        <w:t>птичьей</w:t>
      </w:r>
      <w:proofErr w:type="gramEnd"/>
      <w:r w:rsidRPr="001D784A">
        <w:rPr>
          <w:rFonts w:ascii="Times New Roman" w:hAnsi="Times New Roman" w:cs="Times New Roman"/>
          <w:sz w:val="24"/>
          <w:szCs w:val="24"/>
        </w:rPr>
        <w:t xml:space="preserve"> микоплазмы было разработано несколько подходящих </w:t>
      </w:r>
      <w:proofErr w:type="spellStart"/>
      <w:r w:rsidRPr="001D784A">
        <w:rPr>
          <w:rFonts w:ascii="Times New Roman" w:hAnsi="Times New Roman" w:cs="Times New Roman"/>
          <w:sz w:val="24"/>
          <w:szCs w:val="24"/>
        </w:rPr>
        <w:t>культуральных</w:t>
      </w:r>
      <w:proofErr w:type="spellEnd"/>
      <w:r w:rsidRPr="001D784A">
        <w:rPr>
          <w:rFonts w:ascii="Times New Roman" w:hAnsi="Times New Roman" w:cs="Times New Roman"/>
          <w:sz w:val="24"/>
          <w:szCs w:val="24"/>
        </w:rPr>
        <w:t xml:space="preserve"> сред; кроме того, имеется нес</w:t>
      </w:r>
      <w:r w:rsidR="00E94C62">
        <w:rPr>
          <w:rFonts w:ascii="Times New Roman" w:hAnsi="Times New Roman" w:cs="Times New Roman"/>
          <w:sz w:val="24"/>
          <w:szCs w:val="24"/>
        </w:rPr>
        <w:t>колько коммерческих сред.</w:t>
      </w:r>
    </w:p>
    <w:p w14:paraId="11F309CB" w14:textId="74A1C2C5" w:rsidR="001D784A" w:rsidRPr="001D784A"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 xml:space="preserve">Среды для выращивания микоплазм обычно содержат белковый </w:t>
      </w:r>
      <w:proofErr w:type="spellStart"/>
      <w:r w:rsidRPr="001D784A">
        <w:rPr>
          <w:rFonts w:ascii="Times New Roman" w:hAnsi="Times New Roman" w:cs="Times New Roman"/>
          <w:sz w:val="24"/>
          <w:szCs w:val="24"/>
        </w:rPr>
        <w:t>гидролизат</w:t>
      </w:r>
      <w:proofErr w:type="spellEnd"/>
      <w:r w:rsidRPr="001D784A">
        <w:rPr>
          <w:rFonts w:ascii="Times New Roman" w:hAnsi="Times New Roman" w:cs="Times New Roman"/>
          <w:sz w:val="24"/>
          <w:szCs w:val="24"/>
        </w:rPr>
        <w:t xml:space="preserve"> и мясной экстракт, дополненные сывороткой или сывороточной фракцией, дрожжевыми факторами, глюкозными или бактериальными ингибиторами. Важно чтобы каждая новая партия среды исследовалась с помощью свежевыделенных культур MG низкого пассажа </w:t>
      </w:r>
      <w:proofErr w:type="spellStart"/>
      <w:r w:rsidRPr="001D784A">
        <w:rPr>
          <w:rFonts w:ascii="Times New Roman" w:hAnsi="Times New Roman" w:cs="Times New Roman"/>
          <w:sz w:val="24"/>
          <w:szCs w:val="24"/>
        </w:rPr>
        <w:t>in</w:t>
      </w:r>
      <w:proofErr w:type="spellEnd"/>
      <w:r w:rsidRPr="001D784A">
        <w:rPr>
          <w:rFonts w:ascii="Times New Roman" w:hAnsi="Times New Roman" w:cs="Times New Roman"/>
          <w:sz w:val="24"/>
          <w:szCs w:val="24"/>
        </w:rPr>
        <w:t xml:space="preserve"> </w:t>
      </w:r>
      <w:proofErr w:type="spellStart"/>
      <w:r w:rsidRPr="001D784A">
        <w:rPr>
          <w:rFonts w:ascii="Times New Roman" w:hAnsi="Times New Roman" w:cs="Times New Roman"/>
          <w:sz w:val="24"/>
          <w:szCs w:val="24"/>
        </w:rPr>
        <w:t>vitro</w:t>
      </w:r>
      <w:proofErr w:type="spellEnd"/>
      <w:r w:rsidRPr="001D784A">
        <w:rPr>
          <w:rFonts w:ascii="Times New Roman" w:hAnsi="Times New Roman" w:cs="Times New Roman"/>
          <w:sz w:val="24"/>
          <w:szCs w:val="24"/>
        </w:rPr>
        <w:t xml:space="preserve">, т.к. некоторые компоненты, особенно дрожжевой экстракт и сыворотка, могут </w:t>
      </w:r>
      <w:proofErr w:type="gramStart"/>
      <w:r w:rsidRPr="001D784A">
        <w:rPr>
          <w:rFonts w:ascii="Times New Roman" w:hAnsi="Times New Roman" w:cs="Times New Roman"/>
          <w:sz w:val="24"/>
          <w:szCs w:val="24"/>
        </w:rPr>
        <w:t>отличаться своими способностями поддерживать</w:t>
      </w:r>
      <w:proofErr w:type="gramEnd"/>
      <w:r w:rsidRPr="001D784A">
        <w:rPr>
          <w:rFonts w:ascii="Times New Roman" w:hAnsi="Times New Roman" w:cs="Times New Roman"/>
          <w:sz w:val="24"/>
          <w:szCs w:val="24"/>
        </w:rPr>
        <w:t xml:space="preserve"> рост.</w:t>
      </w:r>
    </w:p>
    <w:p w14:paraId="33CB5F21" w14:textId="4C37FD8E" w:rsidR="001D784A" w:rsidRPr="001D784A"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 xml:space="preserve">Среда, разработанная </w:t>
      </w:r>
      <w:proofErr w:type="spellStart"/>
      <w:r w:rsidRPr="001D784A">
        <w:rPr>
          <w:rFonts w:ascii="Times New Roman" w:hAnsi="Times New Roman" w:cs="Times New Roman"/>
          <w:sz w:val="24"/>
          <w:szCs w:val="24"/>
        </w:rPr>
        <w:t>Frey</w:t>
      </w:r>
      <w:proofErr w:type="spellEnd"/>
      <w:r w:rsidRPr="001D784A">
        <w:rPr>
          <w:rFonts w:ascii="Times New Roman" w:hAnsi="Times New Roman" w:cs="Times New Roman"/>
          <w:sz w:val="24"/>
          <w:szCs w:val="24"/>
        </w:rPr>
        <w:t xml:space="preserve"> </w:t>
      </w:r>
      <w:proofErr w:type="spellStart"/>
      <w:r w:rsidRPr="001D784A">
        <w:rPr>
          <w:rFonts w:ascii="Times New Roman" w:hAnsi="Times New Roman" w:cs="Times New Roman"/>
          <w:sz w:val="24"/>
          <w:szCs w:val="24"/>
        </w:rPr>
        <w:t>et</w:t>
      </w:r>
      <w:proofErr w:type="spellEnd"/>
      <w:r w:rsidRPr="001D784A">
        <w:rPr>
          <w:rFonts w:ascii="Times New Roman" w:hAnsi="Times New Roman" w:cs="Times New Roman"/>
          <w:sz w:val="24"/>
          <w:szCs w:val="24"/>
        </w:rPr>
        <w:t xml:space="preserve"> </w:t>
      </w:r>
      <w:proofErr w:type="spellStart"/>
      <w:r w:rsidRPr="001D784A">
        <w:rPr>
          <w:rFonts w:ascii="Times New Roman" w:hAnsi="Times New Roman" w:cs="Times New Roman"/>
          <w:sz w:val="24"/>
          <w:szCs w:val="24"/>
        </w:rPr>
        <w:t>al</w:t>
      </w:r>
      <w:proofErr w:type="spellEnd"/>
      <w:r w:rsidRPr="001D784A">
        <w:rPr>
          <w:rFonts w:ascii="Times New Roman" w:hAnsi="Times New Roman" w:cs="Times New Roman"/>
          <w:sz w:val="24"/>
          <w:szCs w:val="24"/>
        </w:rPr>
        <w:t xml:space="preserve">. широко используется в Соединенных Штатах Америки (США) и других странах для выделения MG и MS </w:t>
      </w:r>
      <w:r w:rsidR="00D22C48" w:rsidRPr="00D22C48">
        <w:rPr>
          <w:rFonts w:ascii="Times New Roman" w:hAnsi="Times New Roman" w:cs="Times New Roman"/>
          <w:sz w:val="24"/>
          <w:szCs w:val="24"/>
        </w:rPr>
        <w:t>[13]</w:t>
      </w:r>
      <w:r w:rsidRPr="001D784A">
        <w:rPr>
          <w:rFonts w:ascii="Times New Roman" w:hAnsi="Times New Roman" w:cs="Times New Roman"/>
          <w:sz w:val="24"/>
          <w:szCs w:val="24"/>
        </w:rPr>
        <w:t xml:space="preserve">. </w:t>
      </w:r>
      <w:proofErr w:type="spellStart"/>
      <w:r w:rsidRPr="001D784A">
        <w:rPr>
          <w:rFonts w:ascii="Times New Roman" w:hAnsi="Times New Roman" w:cs="Times New Roman"/>
          <w:sz w:val="24"/>
          <w:szCs w:val="24"/>
        </w:rPr>
        <w:t>Никотинамидадениндинуклеотид</w:t>
      </w:r>
      <w:proofErr w:type="spellEnd"/>
      <w:r w:rsidRPr="001D784A">
        <w:rPr>
          <w:rFonts w:ascii="Times New Roman" w:hAnsi="Times New Roman" w:cs="Times New Roman"/>
          <w:sz w:val="24"/>
          <w:szCs w:val="24"/>
        </w:rPr>
        <w:t xml:space="preserve"> (</w:t>
      </w:r>
      <w:proofErr w:type="gramStart"/>
      <w:r w:rsidRPr="001D784A">
        <w:rPr>
          <w:rFonts w:ascii="Times New Roman" w:hAnsi="Times New Roman" w:cs="Times New Roman"/>
          <w:sz w:val="24"/>
          <w:szCs w:val="24"/>
        </w:rPr>
        <w:t>НАД</w:t>
      </w:r>
      <w:proofErr w:type="gramEnd"/>
      <w:r w:rsidRPr="001D784A">
        <w:rPr>
          <w:rFonts w:ascii="Times New Roman" w:hAnsi="Times New Roman" w:cs="Times New Roman"/>
          <w:sz w:val="24"/>
          <w:szCs w:val="24"/>
        </w:rPr>
        <w:t>) обязателен для роста при первичном выделении MS, но он не обязателен для среды для культивирования MG.</w:t>
      </w:r>
    </w:p>
    <w:p w14:paraId="42573210" w14:textId="1B071524" w:rsidR="001D784A" w:rsidRPr="001D784A"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 xml:space="preserve">Следующие бульонная и агаровая среды также подходят: </w:t>
      </w:r>
    </w:p>
    <w:p w14:paraId="26286AED" w14:textId="77777777" w:rsidR="001D784A" w:rsidRPr="00E94C62" w:rsidRDefault="001D784A" w:rsidP="00E94C62">
      <w:pPr>
        <w:pStyle w:val="affff3"/>
        <w:numPr>
          <w:ilvl w:val="0"/>
          <w:numId w:val="30"/>
        </w:numPr>
        <w:tabs>
          <w:tab w:val="left" w:pos="284"/>
        </w:tabs>
        <w:ind w:left="0" w:firstLine="567"/>
        <w:jc w:val="both"/>
        <w:rPr>
          <w:rFonts w:ascii="Times New Roman" w:hAnsi="Times New Roman" w:cs="Times New Roman"/>
          <w:sz w:val="24"/>
          <w:szCs w:val="24"/>
        </w:rPr>
      </w:pPr>
      <w:r w:rsidRPr="00E94C62">
        <w:rPr>
          <w:rFonts w:ascii="Times New Roman" w:hAnsi="Times New Roman" w:cs="Times New Roman"/>
          <w:sz w:val="24"/>
          <w:szCs w:val="24"/>
        </w:rPr>
        <w:t>Часть</w:t>
      </w:r>
      <w:proofErr w:type="gramStart"/>
      <w:r w:rsidRPr="00E94C62">
        <w:rPr>
          <w:rFonts w:ascii="Times New Roman" w:hAnsi="Times New Roman" w:cs="Times New Roman"/>
          <w:sz w:val="24"/>
          <w:szCs w:val="24"/>
        </w:rPr>
        <w:t xml:space="preserve"> А</w:t>
      </w:r>
      <w:proofErr w:type="gramEnd"/>
      <w:r w:rsidRPr="00E94C62">
        <w:rPr>
          <w:rFonts w:ascii="Times New Roman" w:hAnsi="Times New Roman" w:cs="Times New Roman"/>
          <w:sz w:val="24"/>
          <w:szCs w:val="24"/>
        </w:rPr>
        <w:t xml:space="preserve">: Бульонная основа для </w:t>
      </w:r>
      <w:proofErr w:type="spellStart"/>
      <w:r w:rsidRPr="00E94C62">
        <w:rPr>
          <w:rFonts w:ascii="Times New Roman" w:hAnsi="Times New Roman" w:cs="Times New Roman"/>
          <w:sz w:val="24"/>
          <w:szCs w:val="24"/>
        </w:rPr>
        <w:t>плевропневмоноподобных</w:t>
      </w:r>
      <w:proofErr w:type="spellEnd"/>
      <w:r w:rsidRPr="00E94C62">
        <w:rPr>
          <w:rFonts w:ascii="Times New Roman" w:hAnsi="Times New Roman" w:cs="Times New Roman"/>
          <w:sz w:val="24"/>
          <w:szCs w:val="24"/>
        </w:rPr>
        <w:t xml:space="preserve"> организмов (PPLO) без кристаллического фиолетового (14,7 г); дистиллированная или </w:t>
      </w:r>
      <w:proofErr w:type="spellStart"/>
      <w:r w:rsidRPr="00E94C62">
        <w:rPr>
          <w:rFonts w:ascii="Times New Roman" w:hAnsi="Times New Roman" w:cs="Times New Roman"/>
          <w:sz w:val="24"/>
          <w:szCs w:val="24"/>
        </w:rPr>
        <w:t>деионизированная</w:t>
      </w:r>
      <w:proofErr w:type="spellEnd"/>
      <w:r w:rsidRPr="00E94C62">
        <w:rPr>
          <w:rFonts w:ascii="Times New Roman" w:hAnsi="Times New Roman" w:cs="Times New Roman"/>
          <w:sz w:val="24"/>
          <w:szCs w:val="24"/>
        </w:rPr>
        <w:t xml:space="preserve"> вода (700 мл).</w:t>
      </w:r>
    </w:p>
    <w:p w14:paraId="779ADB23" w14:textId="063E92E1" w:rsidR="001D784A" w:rsidRPr="00E94C62" w:rsidRDefault="001D784A" w:rsidP="00E94C62">
      <w:pPr>
        <w:pStyle w:val="affff3"/>
        <w:numPr>
          <w:ilvl w:val="0"/>
          <w:numId w:val="30"/>
        </w:numPr>
        <w:tabs>
          <w:tab w:val="left" w:pos="284"/>
        </w:tabs>
        <w:ind w:left="0" w:firstLine="567"/>
        <w:jc w:val="both"/>
        <w:rPr>
          <w:rFonts w:ascii="Times New Roman" w:hAnsi="Times New Roman" w:cs="Times New Roman"/>
          <w:sz w:val="24"/>
          <w:szCs w:val="24"/>
        </w:rPr>
      </w:pPr>
      <w:r w:rsidRPr="00E94C62">
        <w:rPr>
          <w:rFonts w:ascii="Times New Roman" w:hAnsi="Times New Roman" w:cs="Times New Roman"/>
          <w:sz w:val="24"/>
          <w:szCs w:val="24"/>
        </w:rPr>
        <w:t>Часть</w:t>
      </w:r>
      <w:proofErr w:type="gramStart"/>
      <w:r w:rsidRPr="00E94C62">
        <w:rPr>
          <w:rFonts w:ascii="Times New Roman" w:hAnsi="Times New Roman" w:cs="Times New Roman"/>
          <w:sz w:val="24"/>
          <w:szCs w:val="24"/>
        </w:rPr>
        <w:t xml:space="preserve"> В</w:t>
      </w:r>
      <w:proofErr w:type="gramEnd"/>
      <w:r w:rsidRPr="00E94C62">
        <w:rPr>
          <w:rFonts w:ascii="Times New Roman" w:hAnsi="Times New Roman" w:cs="Times New Roman"/>
          <w:sz w:val="24"/>
          <w:szCs w:val="24"/>
        </w:rPr>
        <w:t>: Сыворотка крови свиней (нагретая при температуре 56</w:t>
      </w:r>
      <w:r w:rsidR="0002668C" w:rsidRPr="0002668C">
        <w:rPr>
          <w:rFonts w:ascii="Times New Roman" w:hAnsi="Times New Roman" w:cs="Times New Roman"/>
          <w:sz w:val="24"/>
          <w:szCs w:val="24"/>
        </w:rPr>
        <w:t xml:space="preserve"> </w:t>
      </w:r>
      <w:r w:rsidRPr="00E94C62">
        <w:rPr>
          <w:rFonts w:ascii="Times New Roman" w:hAnsi="Times New Roman" w:cs="Times New Roman"/>
          <w:sz w:val="24"/>
          <w:szCs w:val="24"/>
        </w:rPr>
        <w:t xml:space="preserve">°С в течение </w:t>
      </w:r>
      <w:r w:rsidR="00E94C62">
        <w:rPr>
          <w:rFonts w:ascii="Times New Roman" w:hAnsi="Times New Roman" w:cs="Times New Roman"/>
          <w:sz w:val="24"/>
          <w:szCs w:val="24"/>
        </w:rPr>
        <w:br/>
      </w:r>
      <w:r w:rsidRPr="00E94C62">
        <w:rPr>
          <w:rFonts w:ascii="Times New Roman" w:hAnsi="Times New Roman" w:cs="Times New Roman"/>
          <w:sz w:val="24"/>
          <w:szCs w:val="24"/>
        </w:rPr>
        <w:t>1 часа) (150 мл): 25</w:t>
      </w:r>
      <w:r w:rsidR="0002668C" w:rsidRPr="0002668C">
        <w:rPr>
          <w:rFonts w:ascii="Times New Roman" w:hAnsi="Times New Roman" w:cs="Times New Roman"/>
          <w:sz w:val="24"/>
          <w:szCs w:val="24"/>
        </w:rPr>
        <w:t xml:space="preserve"> </w:t>
      </w:r>
      <w:r w:rsidRPr="00E94C62">
        <w:rPr>
          <w:rFonts w:ascii="Times New Roman" w:hAnsi="Times New Roman" w:cs="Times New Roman"/>
          <w:sz w:val="24"/>
          <w:szCs w:val="24"/>
        </w:rPr>
        <w:t>% (вес/объем) свежего дрожжевого экстракта (100 мл); 10</w:t>
      </w:r>
      <w:r w:rsidR="0002668C" w:rsidRPr="0002668C">
        <w:rPr>
          <w:rFonts w:ascii="Times New Roman" w:hAnsi="Times New Roman" w:cs="Times New Roman"/>
          <w:sz w:val="24"/>
          <w:szCs w:val="24"/>
        </w:rPr>
        <w:t xml:space="preserve"> </w:t>
      </w:r>
      <w:r w:rsidRPr="00E94C62">
        <w:rPr>
          <w:rFonts w:ascii="Times New Roman" w:hAnsi="Times New Roman" w:cs="Times New Roman"/>
          <w:sz w:val="24"/>
          <w:szCs w:val="24"/>
        </w:rPr>
        <w:t>% (вес/объем) раствора глюкозы (10 мл); 5</w:t>
      </w:r>
      <w:r w:rsidR="0002668C" w:rsidRPr="0002668C">
        <w:rPr>
          <w:rFonts w:ascii="Times New Roman" w:hAnsi="Times New Roman" w:cs="Times New Roman"/>
          <w:sz w:val="24"/>
          <w:szCs w:val="24"/>
        </w:rPr>
        <w:t xml:space="preserve"> </w:t>
      </w:r>
      <w:r w:rsidRPr="00E94C62">
        <w:rPr>
          <w:rFonts w:ascii="Times New Roman" w:hAnsi="Times New Roman" w:cs="Times New Roman"/>
          <w:sz w:val="24"/>
          <w:szCs w:val="24"/>
        </w:rPr>
        <w:t>% (вес/объем) ацетата талия (10 мл); 200 000 международных единиц (МЕ)/мл пенициллина G (5 мл); и 0,1</w:t>
      </w:r>
      <w:r w:rsidR="0002668C" w:rsidRPr="0002668C">
        <w:rPr>
          <w:rFonts w:ascii="Times New Roman" w:hAnsi="Times New Roman" w:cs="Times New Roman"/>
          <w:sz w:val="24"/>
          <w:szCs w:val="24"/>
        </w:rPr>
        <w:t xml:space="preserve"> </w:t>
      </w:r>
      <w:r w:rsidRPr="00E94C62">
        <w:rPr>
          <w:rFonts w:ascii="Times New Roman" w:hAnsi="Times New Roman" w:cs="Times New Roman"/>
          <w:sz w:val="24"/>
          <w:szCs w:val="24"/>
        </w:rPr>
        <w:t>% (вес/объем) раствора фенолового красного (20 мл). Ацетат талия может быть токсичным для людей, и при его использовании следует соблюдать меры предосторожности. Уровень рН доводится до 7.8. Сыворотка крови свиней можно заменить сывороткой крови лошадей, но важно убедиться, что она поддерживает рост MG. Для первичного выделения MS в эту среду также добавляют смесь 10</w:t>
      </w:r>
      <w:r w:rsidR="0002668C" w:rsidRPr="0002668C">
        <w:rPr>
          <w:rFonts w:ascii="Times New Roman" w:hAnsi="Times New Roman" w:cs="Times New Roman"/>
          <w:sz w:val="24"/>
          <w:szCs w:val="24"/>
        </w:rPr>
        <w:t xml:space="preserve"> </w:t>
      </w:r>
      <w:r w:rsidRPr="00E94C62">
        <w:rPr>
          <w:rFonts w:ascii="Times New Roman" w:hAnsi="Times New Roman" w:cs="Times New Roman"/>
          <w:sz w:val="24"/>
          <w:szCs w:val="24"/>
        </w:rPr>
        <w:t>% (в/в) раствора NAD (1 мл) и 10</w:t>
      </w:r>
      <w:r w:rsidR="0002668C" w:rsidRPr="0002668C">
        <w:rPr>
          <w:rFonts w:ascii="Times New Roman" w:hAnsi="Times New Roman" w:cs="Times New Roman"/>
          <w:sz w:val="24"/>
          <w:szCs w:val="24"/>
        </w:rPr>
        <w:t xml:space="preserve"> </w:t>
      </w:r>
      <w:r w:rsidRPr="00E94C62">
        <w:rPr>
          <w:rFonts w:ascii="Times New Roman" w:hAnsi="Times New Roman" w:cs="Times New Roman"/>
          <w:sz w:val="24"/>
          <w:szCs w:val="24"/>
        </w:rPr>
        <w:t xml:space="preserve">% (в/в) раствора цистеина </w:t>
      </w:r>
      <w:r w:rsidR="00E94C62">
        <w:rPr>
          <w:rFonts w:ascii="Times New Roman" w:hAnsi="Times New Roman" w:cs="Times New Roman"/>
          <w:sz w:val="24"/>
          <w:szCs w:val="24"/>
        </w:rPr>
        <w:br/>
      </w:r>
      <w:r w:rsidRPr="00E94C62">
        <w:rPr>
          <w:rFonts w:ascii="Times New Roman" w:hAnsi="Times New Roman" w:cs="Times New Roman"/>
          <w:sz w:val="24"/>
          <w:szCs w:val="24"/>
        </w:rPr>
        <w:t>(1 мл).</w:t>
      </w:r>
    </w:p>
    <w:p w14:paraId="0AD5D424" w14:textId="327CF6E3" w:rsidR="001D784A" w:rsidRPr="001D784A"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Часть</w:t>
      </w:r>
      <w:proofErr w:type="gramStart"/>
      <w:r w:rsidRPr="001D784A">
        <w:rPr>
          <w:rFonts w:ascii="Times New Roman" w:hAnsi="Times New Roman" w:cs="Times New Roman"/>
          <w:sz w:val="24"/>
          <w:szCs w:val="24"/>
        </w:rPr>
        <w:t xml:space="preserve"> А</w:t>
      </w:r>
      <w:proofErr w:type="gramEnd"/>
      <w:r w:rsidRPr="001D784A">
        <w:rPr>
          <w:rFonts w:ascii="Times New Roman" w:hAnsi="Times New Roman" w:cs="Times New Roman"/>
          <w:sz w:val="24"/>
          <w:szCs w:val="24"/>
        </w:rPr>
        <w:t xml:space="preserve"> </w:t>
      </w:r>
      <w:proofErr w:type="spellStart"/>
      <w:r w:rsidRPr="001D784A">
        <w:rPr>
          <w:rFonts w:ascii="Times New Roman" w:hAnsi="Times New Roman" w:cs="Times New Roman"/>
          <w:sz w:val="24"/>
          <w:szCs w:val="24"/>
        </w:rPr>
        <w:t>автоклавируется</w:t>
      </w:r>
      <w:proofErr w:type="spellEnd"/>
      <w:r w:rsidRPr="001D784A">
        <w:rPr>
          <w:rFonts w:ascii="Times New Roman" w:hAnsi="Times New Roman" w:cs="Times New Roman"/>
          <w:sz w:val="24"/>
          <w:szCs w:val="24"/>
        </w:rPr>
        <w:t xml:space="preserve"> при 121</w:t>
      </w:r>
      <w:r w:rsidR="0002668C" w:rsidRPr="0002668C">
        <w:rPr>
          <w:rFonts w:ascii="Times New Roman" w:hAnsi="Times New Roman" w:cs="Times New Roman"/>
          <w:sz w:val="24"/>
          <w:szCs w:val="24"/>
        </w:rPr>
        <w:t xml:space="preserve"> </w:t>
      </w:r>
      <w:r w:rsidRPr="001D784A">
        <w:rPr>
          <w:rFonts w:ascii="Times New Roman" w:hAnsi="Times New Roman" w:cs="Times New Roman"/>
          <w:sz w:val="24"/>
          <w:szCs w:val="24"/>
        </w:rPr>
        <w:t xml:space="preserve">°C, при давлении 1 атмосфера в течение 15 минут и после охлаждения добавляется к части В, которая ранее была стерилизована путем </w:t>
      </w:r>
      <w:r w:rsidRPr="001D784A">
        <w:rPr>
          <w:rFonts w:ascii="Times New Roman" w:hAnsi="Times New Roman" w:cs="Times New Roman"/>
          <w:sz w:val="24"/>
          <w:szCs w:val="24"/>
        </w:rPr>
        <w:lastRenderedPageBreak/>
        <w:t>фильтрации.</w:t>
      </w:r>
    </w:p>
    <w:p w14:paraId="4838174F" w14:textId="36E3E30A" w:rsidR="001D784A" w:rsidRPr="001D784A"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 xml:space="preserve">Для получения соответствующей твердой среды, 10 г очищенного </w:t>
      </w:r>
      <w:proofErr w:type="spellStart"/>
      <w:r w:rsidRPr="001D784A">
        <w:rPr>
          <w:rFonts w:ascii="Times New Roman" w:hAnsi="Times New Roman" w:cs="Times New Roman"/>
          <w:sz w:val="24"/>
          <w:szCs w:val="24"/>
        </w:rPr>
        <w:t>агара</w:t>
      </w:r>
      <w:proofErr w:type="spellEnd"/>
      <w:r w:rsidRPr="001D784A">
        <w:rPr>
          <w:rFonts w:ascii="Times New Roman" w:hAnsi="Times New Roman" w:cs="Times New Roman"/>
          <w:sz w:val="24"/>
          <w:szCs w:val="24"/>
        </w:rPr>
        <w:t xml:space="preserve">, поддерживающего рост </w:t>
      </w:r>
      <w:proofErr w:type="spellStart"/>
      <w:r w:rsidRPr="001D784A">
        <w:rPr>
          <w:rFonts w:ascii="Times New Roman" w:hAnsi="Times New Roman" w:cs="Times New Roman"/>
          <w:sz w:val="24"/>
          <w:szCs w:val="24"/>
        </w:rPr>
        <w:t>микроплазмы</w:t>
      </w:r>
      <w:proofErr w:type="spellEnd"/>
      <w:r w:rsidRPr="001D784A">
        <w:rPr>
          <w:rFonts w:ascii="Times New Roman" w:hAnsi="Times New Roman" w:cs="Times New Roman"/>
          <w:sz w:val="24"/>
          <w:szCs w:val="24"/>
        </w:rPr>
        <w:t>, добавляют к части</w:t>
      </w:r>
      <w:proofErr w:type="gramStart"/>
      <w:r w:rsidRPr="001D784A">
        <w:rPr>
          <w:rFonts w:ascii="Times New Roman" w:hAnsi="Times New Roman" w:cs="Times New Roman"/>
          <w:sz w:val="24"/>
          <w:szCs w:val="24"/>
        </w:rPr>
        <w:t xml:space="preserve"> А</w:t>
      </w:r>
      <w:proofErr w:type="gramEnd"/>
      <w:r w:rsidRPr="001D784A">
        <w:rPr>
          <w:rFonts w:ascii="Times New Roman" w:hAnsi="Times New Roman" w:cs="Times New Roman"/>
          <w:sz w:val="24"/>
          <w:szCs w:val="24"/>
        </w:rPr>
        <w:t xml:space="preserve"> выше. Смесь </w:t>
      </w:r>
      <w:proofErr w:type="spellStart"/>
      <w:proofErr w:type="gramStart"/>
      <w:r w:rsidRPr="001D784A">
        <w:rPr>
          <w:rFonts w:ascii="Times New Roman" w:hAnsi="Times New Roman" w:cs="Times New Roman"/>
          <w:sz w:val="24"/>
          <w:szCs w:val="24"/>
        </w:rPr>
        <w:t>автоклавируют</w:t>
      </w:r>
      <w:proofErr w:type="spellEnd"/>
      <w:proofErr w:type="gramEnd"/>
      <w:r w:rsidRPr="001D784A">
        <w:rPr>
          <w:rFonts w:ascii="Times New Roman" w:hAnsi="Times New Roman" w:cs="Times New Roman"/>
          <w:sz w:val="24"/>
          <w:szCs w:val="24"/>
        </w:rPr>
        <w:t xml:space="preserve"> как и прежде и выдерживают на водяной бане при температуре 56</w:t>
      </w:r>
      <w:r w:rsidR="0002668C" w:rsidRPr="0002668C">
        <w:rPr>
          <w:rFonts w:ascii="Times New Roman" w:hAnsi="Times New Roman" w:cs="Times New Roman"/>
          <w:sz w:val="24"/>
          <w:szCs w:val="24"/>
        </w:rPr>
        <w:t xml:space="preserve"> </w:t>
      </w:r>
      <w:r w:rsidRPr="001D784A">
        <w:rPr>
          <w:rFonts w:ascii="Times New Roman" w:hAnsi="Times New Roman" w:cs="Times New Roman"/>
          <w:sz w:val="24"/>
          <w:szCs w:val="24"/>
        </w:rPr>
        <w:t xml:space="preserve">°С. Составляющие части В, за исключением </w:t>
      </w:r>
      <w:proofErr w:type="spellStart"/>
      <w:r w:rsidRPr="001D784A">
        <w:rPr>
          <w:rFonts w:ascii="Times New Roman" w:hAnsi="Times New Roman" w:cs="Times New Roman"/>
          <w:sz w:val="24"/>
          <w:szCs w:val="24"/>
        </w:rPr>
        <w:t>феноловго</w:t>
      </w:r>
      <w:proofErr w:type="spellEnd"/>
      <w:r w:rsidRPr="001D784A">
        <w:rPr>
          <w:rFonts w:ascii="Times New Roman" w:hAnsi="Times New Roman" w:cs="Times New Roman"/>
          <w:sz w:val="24"/>
          <w:szCs w:val="24"/>
        </w:rPr>
        <w:t xml:space="preserve"> красного, смешивают отдельно и затем инкубируют при температуре 56</w:t>
      </w:r>
      <w:r w:rsidR="0002668C" w:rsidRPr="0002668C">
        <w:rPr>
          <w:rFonts w:ascii="Times New Roman" w:hAnsi="Times New Roman" w:cs="Times New Roman"/>
          <w:sz w:val="24"/>
          <w:szCs w:val="24"/>
        </w:rPr>
        <w:t xml:space="preserve"> </w:t>
      </w:r>
      <w:r w:rsidRPr="001D784A">
        <w:rPr>
          <w:rFonts w:ascii="Times New Roman" w:hAnsi="Times New Roman" w:cs="Times New Roman"/>
          <w:sz w:val="24"/>
          <w:szCs w:val="24"/>
        </w:rPr>
        <w:t xml:space="preserve">°С. Части А и В аккуратно смешивают, избегая образования пузырьков воздуха, и помещают на 50 мм планшеты по 7-9 мл/планшет. Избыточную поверхностную влагу можно удалить посредством </w:t>
      </w:r>
      <w:proofErr w:type="gramStart"/>
      <w:r w:rsidRPr="001D784A">
        <w:rPr>
          <w:rFonts w:ascii="Times New Roman" w:hAnsi="Times New Roman" w:cs="Times New Roman"/>
          <w:sz w:val="24"/>
          <w:szCs w:val="24"/>
        </w:rPr>
        <w:t>кратковременного</w:t>
      </w:r>
      <w:proofErr w:type="gramEnd"/>
      <w:r w:rsidRPr="001D784A">
        <w:rPr>
          <w:rFonts w:ascii="Times New Roman" w:hAnsi="Times New Roman" w:cs="Times New Roman"/>
          <w:sz w:val="24"/>
          <w:szCs w:val="24"/>
        </w:rPr>
        <w:t xml:space="preserve"> </w:t>
      </w:r>
      <w:proofErr w:type="spellStart"/>
      <w:r w:rsidRPr="001D784A">
        <w:rPr>
          <w:rFonts w:ascii="Times New Roman" w:hAnsi="Times New Roman" w:cs="Times New Roman"/>
          <w:sz w:val="24"/>
          <w:szCs w:val="24"/>
        </w:rPr>
        <w:t>инкубирования</w:t>
      </w:r>
      <w:proofErr w:type="spellEnd"/>
      <w:r w:rsidRPr="001D784A">
        <w:rPr>
          <w:rFonts w:ascii="Times New Roman" w:hAnsi="Times New Roman" w:cs="Times New Roman"/>
          <w:sz w:val="24"/>
          <w:szCs w:val="24"/>
        </w:rPr>
        <w:t xml:space="preserve"> при температуре 37</w:t>
      </w:r>
      <w:r w:rsidR="0002668C" w:rsidRPr="0002668C">
        <w:rPr>
          <w:rFonts w:ascii="Times New Roman" w:hAnsi="Times New Roman" w:cs="Times New Roman"/>
          <w:sz w:val="24"/>
          <w:szCs w:val="24"/>
        </w:rPr>
        <w:t xml:space="preserve"> </w:t>
      </w:r>
      <w:r w:rsidRPr="001D784A">
        <w:rPr>
          <w:rFonts w:ascii="Times New Roman" w:hAnsi="Times New Roman" w:cs="Times New Roman"/>
          <w:sz w:val="24"/>
          <w:szCs w:val="24"/>
        </w:rPr>
        <w:t xml:space="preserve">°С. Планшеты хранят в герметичном контейнере при температуре около </w:t>
      </w:r>
      <w:r w:rsidR="0002668C">
        <w:rPr>
          <w:rFonts w:ascii="Times New Roman" w:hAnsi="Times New Roman" w:cs="Times New Roman"/>
          <w:sz w:val="24"/>
          <w:szCs w:val="24"/>
        </w:rPr>
        <w:br/>
      </w:r>
      <w:r w:rsidRPr="001D784A">
        <w:rPr>
          <w:rFonts w:ascii="Times New Roman" w:hAnsi="Times New Roman" w:cs="Times New Roman"/>
          <w:sz w:val="24"/>
          <w:szCs w:val="24"/>
        </w:rPr>
        <w:t>4</w:t>
      </w:r>
      <w:r w:rsidR="0002668C" w:rsidRPr="0002668C">
        <w:rPr>
          <w:rFonts w:ascii="Times New Roman" w:hAnsi="Times New Roman" w:cs="Times New Roman"/>
          <w:sz w:val="24"/>
          <w:szCs w:val="24"/>
        </w:rPr>
        <w:t xml:space="preserve"> </w:t>
      </w:r>
      <w:r w:rsidRPr="001D784A">
        <w:rPr>
          <w:rFonts w:ascii="Times New Roman" w:hAnsi="Times New Roman" w:cs="Times New Roman"/>
          <w:sz w:val="24"/>
          <w:szCs w:val="24"/>
        </w:rPr>
        <w:t>°С в течение 2 недель.</w:t>
      </w:r>
    </w:p>
    <w:p w14:paraId="7E452AAF" w14:textId="734B5ECE" w:rsidR="00483B99"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 xml:space="preserve">Свежий дрожжевой экстракт имеется в продаже, хотя предпочтительно приготавливать его «на месте» посредством разведения активных сухих пекарских дрожжей (250 г) в дистиллированной воде (1 литр). Смесь нагревают до кипения, охлаждают и затем центрифугируют в течение 20 минут при 3000 g. </w:t>
      </w:r>
      <w:proofErr w:type="spellStart"/>
      <w:r w:rsidRPr="001D784A">
        <w:rPr>
          <w:rFonts w:ascii="Times New Roman" w:hAnsi="Times New Roman" w:cs="Times New Roman"/>
          <w:sz w:val="24"/>
          <w:szCs w:val="24"/>
        </w:rPr>
        <w:t>Надосадочную</w:t>
      </w:r>
      <w:proofErr w:type="spellEnd"/>
      <w:r w:rsidRPr="001D784A">
        <w:rPr>
          <w:rFonts w:ascii="Times New Roman" w:hAnsi="Times New Roman" w:cs="Times New Roman"/>
          <w:sz w:val="24"/>
          <w:szCs w:val="24"/>
        </w:rPr>
        <w:t xml:space="preserve"> жидкость отфильтровывают и доводят рН до уровня 8,0 посредством 0,1 М </w:t>
      </w:r>
      <w:proofErr w:type="spellStart"/>
      <w:r w:rsidRPr="001D784A">
        <w:rPr>
          <w:rFonts w:ascii="Times New Roman" w:hAnsi="Times New Roman" w:cs="Times New Roman"/>
          <w:sz w:val="24"/>
          <w:szCs w:val="24"/>
        </w:rPr>
        <w:t>NaOH</w:t>
      </w:r>
      <w:proofErr w:type="spellEnd"/>
      <w:r w:rsidRPr="001D784A">
        <w:rPr>
          <w:rFonts w:ascii="Times New Roman" w:hAnsi="Times New Roman" w:cs="Times New Roman"/>
          <w:sz w:val="24"/>
          <w:szCs w:val="24"/>
        </w:rPr>
        <w:t>. Смесь очищают посредством центрифугирования или фильтрации, а затем стерилизуют посредством фильтрации. Экстракт хранят при температуре -20</w:t>
      </w:r>
      <w:r w:rsidR="00483B99">
        <w:rPr>
          <w:rFonts w:ascii="Times New Roman" w:hAnsi="Times New Roman" w:cs="Times New Roman"/>
          <w:sz w:val="24"/>
          <w:szCs w:val="24"/>
        </w:rPr>
        <w:t xml:space="preserve"> </w:t>
      </w:r>
      <w:r w:rsidRPr="001D784A">
        <w:rPr>
          <w:rFonts w:ascii="Times New Roman" w:hAnsi="Times New Roman" w:cs="Times New Roman"/>
          <w:sz w:val="24"/>
          <w:szCs w:val="24"/>
        </w:rPr>
        <w:t xml:space="preserve">°C. Глюкозу для реактивов (10 г) растворяют в дистиллированной или </w:t>
      </w:r>
      <w:proofErr w:type="spellStart"/>
      <w:r w:rsidRPr="001D784A">
        <w:rPr>
          <w:rFonts w:ascii="Times New Roman" w:hAnsi="Times New Roman" w:cs="Times New Roman"/>
          <w:sz w:val="24"/>
          <w:szCs w:val="24"/>
        </w:rPr>
        <w:t>деионизированной</w:t>
      </w:r>
      <w:proofErr w:type="spellEnd"/>
      <w:r w:rsidRPr="001D784A">
        <w:rPr>
          <w:rFonts w:ascii="Times New Roman" w:hAnsi="Times New Roman" w:cs="Times New Roman"/>
          <w:sz w:val="24"/>
          <w:szCs w:val="24"/>
        </w:rPr>
        <w:t xml:space="preserve"> воде (100 мл) и доводят до рН 7,8</w:t>
      </w:r>
      <w:r w:rsidR="0002668C" w:rsidRPr="0002668C">
        <w:rPr>
          <w:rFonts w:ascii="Times New Roman" w:hAnsi="Times New Roman" w:cs="Times New Roman"/>
          <w:sz w:val="24"/>
          <w:szCs w:val="24"/>
        </w:rPr>
        <w:t xml:space="preserve"> </w:t>
      </w:r>
      <w:r w:rsidRPr="001D784A">
        <w:rPr>
          <w:rFonts w:ascii="Times New Roman" w:hAnsi="Times New Roman" w:cs="Times New Roman"/>
          <w:sz w:val="24"/>
          <w:szCs w:val="24"/>
        </w:rPr>
        <w:t>-</w:t>
      </w:r>
      <w:r w:rsidR="0002668C" w:rsidRPr="0002668C">
        <w:rPr>
          <w:rFonts w:ascii="Times New Roman" w:hAnsi="Times New Roman" w:cs="Times New Roman"/>
          <w:sz w:val="24"/>
          <w:szCs w:val="24"/>
        </w:rPr>
        <w:t xml:space="preserve"> </w:t>
      </w:r>
      <w:r w:rsidRPr="001D784A">
        <w:rPr>
          <w:rFonts w:ascii="Times New Roman" w:hAnsi="Times New Roman" w:cs="Times New Roman"/>
          <w:sz w:val="24"/>
          <w:szCs w:val="24"/>
        </w:rPr>
        <w:t xml:space="preserve">8,0 с помощью 0,1 м </w:t>
      </w:r>
      <w:proofErr w:type="spellStart"/>
      <w:r w:rsidRPr="001D784A">
        <w:rPr>
          <w:rFonts w:ascii="Times New Roman" w:hAnsi="Times New Roman" w:cs="Times New Roman"/>
          <w:sz w:val="24"/>
          <w:szCs w:val="24"/>
        </w:rPr>
        <w:t>NaOH</w:t>
      </w:r>
      <w:proofErr w:type="spellEnd"/>
      <w:r w:rsidRPr="001D784A">
        <w:rPr>
          <w:rFonts w:ascii="Times New Roman" w:hAnsi="Times New Roman" w:cs="Times New Roman"/>
          <w:sz w:val="24"/>
          <w:szCs w:val="24"/>
        </w:rPr>
        <w:t xml:space="preserve">. Стерилизуют посредством фильтрации и </w:t>
      </w:r>
      <w:proofErr w:type="gramStart"/>
      <w:r w:rsidRPr="001D784A">
        <w:rPr>
          <w:rFonts w:ascii="Times New Roman" w:hAnsi="Times New Roman" w:cs="Times New Roman"/>
          <w:sz w:val="24"/>
          <w:szCs w:val="24"/>
        </w:rPr>
        <w:t>хранят при температуре 4</w:t>
      </w:r>
      <w:r w:rsidR="00483B99">
        <w:rPr>
          <w:rFonts w:ascii="Times New Roman" w:hAnsi="Times New Roman" w:cs="Times New Roman"/>
          <w:sz w:val="24"/>
          <w:szCs w:val="24"/>
        </w:rPr>
        <w:t xml:space="preserve"> </w:t>
      </w:r>
      <w:r w:rsidRPr="001D784A">
        <w:rPr>
          <w:rFonts w:ascii="Times New Roman" w:hAnsi="Times New Roman" w:cs="Times New Roman"/>
          <w:sz w:val="24"/>
          <w:szCs w:val="24"/>
        </w:rPr>
        <w:t>°С. Ацетат таллия для реагентов растворяют</w:t>
      </w:r>
      <w:proofErr w:type="gramEnd"/>
      <w:r w:rsidRPr="001D784A">
        <w:rPr>
          <w:rFonts w:ascii="Times New Roman" w:hAnsi="Times New Roman" w:cs="Times New Roman"/>
          <w:sz w:val="24"/>
          <w:szCs w:val="24"/>
        </w:rPr>
        <w:t xml:space="preserve"> (5 г) в дистиллированной или </w:t>
      </w:r>
      <w:proofErr w:type="spellStart"/>
      <w:r w:rsidRPr="001D784A">
        <w:rPr>
          <w:rFonts w:ascii="Times New Roman" w:hAnsi="Times New Roman" w:cs="Times New Roman"/>
          <w:sz w:val="24"/>
          <w:szCs w:val="24"/>
        </w:rPr>
        <w:t>деионизированной</w:t>
      </w:r>
      <w:proofErr w:type="spellEnd"/>
      <w:r w:rsidRPr="001D784A">
        <w:rPr>
          <w:rFonts w:ascii="Times New Roman" w:hAnsi="Times New Roman" w:cs="Times New Roman"/>
          <w:sz w:val="24"/>
          <w:szCs w:val="24"/>
        </w:rPr>
        <w:t xml:space="preserve"> воде (100 мл), стерилизуют фильтром и хранят при температуре -20</w:t>
      </w:r>
      <w:r w:rsidR="0002668C" w:rsidRPr="0002668C">
        <w:rPr>
          <w:rFonts w:ascii="Times New Roman" w:hAnsi="Times New Roman" w:cs="Times New Roman"/>
          <w:sz w:val="24"/>
          <w:szCs w:val="24"/>
        </w:rPr>
        <w:t xml:space="preserve"> </w:t>
      </w:r>
      <w:r w:rsidRPr="001D784A">
        <w:rPr>
          <w:rFonts w:ascii="Times New Roman" w:hAnsi="Times New Roman" w:cs="Times New Roman"/>
          <w:sz w:val="24"/>
          <w:szCs w:val="24"/>
        </w:rPr>
        <w:t>°C. Раствор пенициллина (10</w:t>
      </w:r>
      <w:r w:rsidRPr="00D31A8A">
        <w:rPr>
          <w:rFonts w:ascii="Times New Roman" w:hAnsi="Times New Roman" w:cs="Times New Roman"/>
          <w:sz w:val="24"/>
          <w:szCs w:val="24"/>
          <w:vertAlign w:val="superscript"/>
        </w:rPr>
        <w:t>6</w:t>
      </w:r>
      <w:r w:rsidRPr="001D784A">
        <w:rPr>
          <w:rFonts w:ascii="Times New Roman" w:hAnsi="Times New Roman" w:cs="Times New Roman"/>
          <w:sz w:val="24"/>
          <w:szCs w:val="24"/>
        </w:rPr>
        <w:t xml:space="preserve"> МЕ </w:t>
      </w:r>
      <w:proofErr w:type="spellStart"/>
      <w:r w:rsidRPr="001D784A">
        <w:rPr>
          <w:rFonts w:ascii="Times New Roman" w:hAnsi="Times New Roman" w:cs="Times New Roman"/>
          <w:sz w:val="24"/>
          <w:szCs w:val="24"/>
        </w:rPr>
        <w:t>бензилпенициллина</w:t>
      </w:r>
      <w:proofErr w:type="spellEnd"/>
      <w:r w:rsidRPr="001D784A">
        <w:rPr>
          <w:rFonts w:ascii="Times New Roman" w:hAnsi="Times New Roman" w:cs="Times New Roman"/>
          <w:sz w:val="24"/>
          <w:szCs w:val="24"/>
        </w:rPr>
        <w:t xml:space="preserve"> в 5 мл дистиллированной воды) хранится при температуре 4</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 xml:space="preserve">°C и имеет срок годности одну неделю. Для выделения из очень контаминированных </w:t>
      </w:r>
      <w:r w:rsidRPr="00775C41">
        <w:rPr>
          <w:rFonts w:ascii="Times New Roman" w:hAnsi="Times New Roman" w:cs="Times New Roman"/>
          <w:sz w:val="24"/>
          <w:szCs w:val="24"/>
        </w:rPr>
        <w:t>образцов,</w:t>
      </w:r>
      <w:r w:rsidRPr="001D784A">
        <w:rPr>
          <w:rFonts w:ascii="Times New Roman" w:hAnsi="Times New Roman" w:cs="Times New Roman"/>
          <w:sz w:val="24"/>
          <w:szCs w:val="24"/>
        </w:rPr>
        <w:t xml:space="preserve"> концентрацию пенициллина можно увеличить до 2000 </w:t>
      </w:r>
      <w:proofErr w:type="spellStart"/>
      <w:proofErr w:type="gramStart"/>
      <w:r w:rsidRPr="001D784A">
        <w:rPr>
          <w:rFonts w:ascii="Times New Roman" w:hAnsi="Times New Roman" w:cs="Times New Roman"/>
          <w:sz w:val="24"/>
          <w:szCs w:val="24"/>
        </w:rPr>
        <w:t>ед</w:t>
      </w:r>
      <w:proofErr w:type="spellEnd"/>
      <w:proofErr w:type="gramEnd"/>
      <w:r w:rsidRPr="001D784A">
        <w:rPr>
          <w:rFonts w:ascii="Times New Roman" w:hAnsi="Times New Roman" w:cs="Times New Roman"/>
          <w:sz w:val="24"/>
          <w:szCs w:val="24"/>
        </w:rPr>
        <w:t>/мл или вместо пенициллина можно использовать 0,5</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w:t>
      </w:r>
      <w:r w:rsidR="00FD62F4" w:rsidRPr="00FD62F4">
        <w:rPr>
          <w:rFonts w:ascii="Times New Roman" w:hAnsi="Times New Roman" w:cs="Times New Roman"/>
          <w:sz w:val="24"/>
          <w:szCs w:val="24"/>
        </w:rPr>
        <w:t xml:space="preserve"> </w:t>
      </w:r>
      <w:r w:rsidR="00483B99">
        <w:rPr>
          <w:rFonts w:ascii="Times New Roman" w:hAnsi="Times New Roman" w:cs="Times New Roman"/>
          <w:sz w:val="24"/>
          <w:szCs w:val="24"/>
        </w:rPr>
        <w:t xml:space="preserve">1,0 мг/мл </w:t>
      </w:r>
      <w:proofErr w:type="spellStart"/>
      <w:r w:rsidR="00483B99">
        <w:rPr>
          <w:rFonts w:ascii="Times New Roman" w:hAnsi="Times New Roman" w:cs="Times New Roman"/>
          <w:sz w:val="24"/>
          <w:szCs w:val="24"/>
        </w:rPr>
        <w:t>амипициллина</w:t>
      </w:r>
      <w:proofErr w:type="spellEnd"/>
      <w:r w:rsidR="00483B99">
        <w:rPr>
          <w:rFonts w:ascii="Times New Roman" w:hAnsi="Times New Roman" w:cs="Times New Roman"/>
          <w:sz w:val="24"/>
          <w:szCs w:val="24"/>
        </w:rPr>
        <w:t xml:space="preserve">. </w:t>
      </w:r>
      <w:r w:rsidRPr="001D784A">
        <w:rPr>
          <w:rFonts w:ascii="Times New Roman" w:hAnsi="Times New Roman" w:cs="Times New Roman"/>
          <w:sz w:val="24"/>
          <w:szCs w:val="24"/>
        </w:rPr>
        <w:t xml:space="preserve">Феноловый красный (0,1 г) измельчают в </w:t>
      </w:r>
      <w:r w:rsidR="00483B99">
        <w:rPr>
          <w:rFonts w:ascii="Times New Roman" w:hAnsi="Times New Roman" w:cs="Times New Roman"/>
          <w:sz w:val="24"/>
          <w:szCs w:val="24"/>
        </w:rPr>
        <w:br/>
      </w:r>
      <w:r w:rsidRPr="001D784A">
        <w:rPr>
          <w:rFonts w:ascii="Times New Roman" w:hAnsi="Times New Roman" w:cs="Times New Roman"/>
          <w:sz w:val="24"/>
          <w:szCs w:val="24"/>
        </w:rPr>
        <w:t xml:space="preserve">0,1 М </w:t>
      </w:r>
      <w:proofErr w:type="spellStart"/>
      <w:r w:rsidRPr="001D784A">
        <w:rPr>
          <w:rFonts w:ascii="Times New Roman" w:hAnsi="Times New Roman" w:cs="Times New Roman"/>
          <w:sz w:val="24"/>
          <w:szCs w:val="24"/>
        </w:rPr>
        <w:t>NaOH</w:t>
      </w:r>
      <w:proofErr w:type="spellEnd"/>
      <w:r w:rsidRPr="001D784A">
        <w:rPr>
          <w:rFonts w:ascii="Times New Roman" w:hAnsi="Times New Roman" w:cs="Times New Roman"/>
          <w:sz w:val="24"/>
          <w:szCs w:val="24"/>
        </w:rPr>
        <w:t xml:space="preserve"> (2,8 мл), а затем доводят до 100 мл дистиллированной водой и </w:t>
      </w:r>
      <w:proofErr w:type="spellStart"/>
      <w:r w:rsidRPr="001D784A">
        <w:rPr>
          <w:rFonts w:ascii="Times New Roman" w:hAnsi="Times New Roman" w:cs="Times New Roman"/>
          <w:sz w:val="24"/>
          <w:szCs w:val="24"/>
        </w:rPr>
        <w:t>автоклавируют</w:t>
      </w:r>
      <w:proofErr w:type="spellEnd"/>
      <w:r w:rsidRPr="001D784A">
        <w:rPr>
          <w:rFonts w:ascii="Times New Roman" w:hAnsi="Times New Roman" w:cs="Times New Roman"/>
          <w:sz w:val="24"/>
          <w:szCs w:val="24"/>
        </w:rPr>
        <w:t xml:space="preserve"> при температуре 115</w:t>
      </w:r>
      <w:proofErr w:type="gramStart"/>
      <w:r w:rsidR="0002668C" w:rsidRPr="0002668C">
        <w:rPr>
          <w:rFonts w:ascii="Times New Roman" w:hAnsi="Times New Roman" w:cs="Times New Roman"/>
          <w:sz w:val="24"/>
          <w:szCs w:val="24"/>
        </w:rPr>
        <w:t xml:space="preserve"> </w:t>
      </w:r>
      <w:r w:rsidRPr="001D784A">
        <w:rPr>
          <w:rFonts w:ascii="Times New Roman" w:hAnsi="Times New Roman" w:cs="Times New Roman"/>
          <w:sz w:val="24"/>
          <w:szCs w:val="24"/>
        </w:rPr>
        <w:t>°С</w:t>
      </w:r>
      <w:proofErr w:type="gramEnd"/>
      <w:r w:rsidRPr="001D784A">
        <w:rPr>
          <w:rFonts w:ascii="Times New Roman" w:hAnsi="Times New Roman" w:cs="Times New Roman"/>
          <w:sz w:val="24"/>
          <w:szCs w:val="24"/>
        </w:rPr>
        <w:t xml:space="preserve"> при 1 атмосфере в течение 30 минут. Хранят при температуре </w:t>
      </w:r>
      <w:r w:rsidR="00C70085">
        <w:rPr>
          <w:rFonts w:ascii="Times New Roman" w:hAnsi="Times New Roman" w:cs="Times New Roman"/>
          <w:sz w:val="24"/>
          <w:szCs w:val="24"/>
        </w:rPr>
        <w:br/>
      </w:r>
      <w:r w:rsidRPr="001D784A">
        <w:rPr>
          <w:rFonts w:ascii="Times New Roman" w:hAnsi="Times New Roman" w:cs="Times New Roman"/>
          <w:sz w:val="24"/>
          <w:szCs w:val="24"/>
        </w:rPr>
        <w:t>4</w:t>
      </w:r>
      <w:proofErr w:type="gramStart"/>
      <w:r w:rsidR="0002668C" w:rsidRPr="0002668C">
        <w:rPr>
          <w:rFonts w:ascii="Times New Roman" w:hAnsi="Times New Roman" w:cs="Times New Roman"/>
          <w:sz w:val="24"/>
          <w:szCs w:val="24"/>
        </w:rPr>
        <w:t xml:space="preserve"> </w:t>
      </w:r>
      <w:r w:rsidRPr="001D784A">
        <w:rPr>
          <w:rFonts w:ascii="Times New Roman" w:hAnsi="Times New Roman" w:cs="Times New Roman"/>
          <w:sz w:val="24"/>
          <w:szCs w:val="24"/>
        </w:rPr>
        <w:t>°С</w:t>
      </w:r>
      <w:proofErr w:type="gramEnd"/>
      <w:r w:rsidRPr="001D784A">
        <w:rPr>
          <w:rFonts w:ascii="Times New Roman" w:hAnsi="Times New Roman" w:cs="Times New Roman"/>
          <w:sz w:val="24"/>
          <w:szCs w:val="24"/>
        </w:rPr>
        <w:t xml:space="preserve"> </w:t>
      </w:r>
    </w:p>
    <w:p w14:paraId="3D1523E1" w14:textId="77777777" w:rsidR="00483B99" w:rsidRDefault="00483B99" w:rsidP="00A50CF6">
      <w:pPr>
        <w:tabs>
          <w:tab w:val="left" w:pos="284"/>
        </w:tabs>
        <w:contextualSpacing/>
        <w:rPr>
          <w:rFonts w:ascii="Times New Roman" w:hAnsi="Times New Roman" w:cs="Times New Roman"/>
          <w:sz w:val="24"/>
          <w:szCs w:val="24"/>
        </w:rPr>
      </w:pPr>
    </w:p>
    <w:p w14:paraId="2AE30E50" w14:textId="78E27A0E" w:rsidR="001D784A" w:rsidRPr="00483B99" w:rsidRDefault="00483B99" w:rsidP="00A50CF6">
      <w:pPr>
        <w:tabs>
          <w:tab w:val="left" w:pos="284"/>
        </w:tabs>
        <w:contextualSpacing/>
        <w:rPr>
          <w:rFonts w:ascii="Times New Roman" w:hAnsi="Times New Roman" w:cs="Times New Roman"/>
        </w:rPr>
      </w:pPr>
      <w:r>
        <w:rPr>
          <w:rFonts w:ascii="Times New Roman" w:hAnsi="Times New Roman" w:cs="Times New Roman"/>
        </w:rPr>
        <w:t xml:space="preserve">Примечание - Ацетат талия </w:t>
      </w:r>
      <w:proofErr w:type="spellStart"/>
      <w:r w:rsidRPr="00483B99">
        <w:rPr>
          <w:rFonts w:ascii="Times New Roman" w:hAnsi="Times New Roman" w:cs="Times New Roman"/>
        </w:rPr>
        <w:t>высокотоксичен</w:t>
      </w:r>
      <w:proofErr w:type="spellEnd"/>
      <w:r>
        <w:rPr>
          <w:rFonts w:ascii="Times New Roman" w:hAnsi="Times New Roman" w:cs="Times New Roman"/>
        </w:rPr>
        <w:t xml:space="preserve">, </w:t>
      </w:r>
      <w:r w:rsidR="001D784A" w:rsidRPr="00483B99">
        <w:rPr>
          <w:rFonts w:ascii="Times New Roman" w:hAnsi="Times New Roman" w:cs="Times New Roman"/>
        </w:rPr>
        <w:t>и при подготовке базового раствора следует соблюдать осторожность.</w:t>
      </w:r>
    </w:p>
    <w:p w14:paraId="306C12AC" w14:textId="77777777" w:rsidR="00483B99" w:rsidRPr="001D784A" w:rsidRDefault="00483B99" w:rsidP="00A50CF6">
      <w:pPr>
        <w:tabs>
          <w:tab w:val="left" w:pos="284"/>
        </w:tabs>
        <w:contextualSpacing/>
        <w:rPr>
          <w:rFonts w:ascii="Times New Roman" w:hAnsi="Times New Roman" w:cs="Times New Roman"/>
          <w:sz w:val="24"/>
          <w:szCs w:val="24"/>
        </w:rPr>
      </w:pPr>
    </w:p>
    <w:p w14:paraId="63A8DA05" w14:textId="7CFDDA8E" w:rsidR="001D784A" w:rsidRPr="001D784A"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 xml:space="preserve">Образцы </w:t>
      </w:r>
      <w:proofErr w:type="spellStart"/>
      <w:r w:rsidRPr="001D784A">
        <w:rPr>
          <w:rFonts w:ascii="Times New Roman" w:hAnsi="Times New Roman" w:cs="Times New Roman"/>
          <w:sz w:val="24"/>
          <w:szCs w:val="24"/>
        </w:rPr>
        <w:t>инокулируют</w:t>
      </w:r>
      <w:proofErr w:type="spellEnd"/>
      <w:r w:rsidRPr="001D784A">
        <w:rPr>
          <w:rFonts w:ascii="Times New Roman" w:hAnsi="Times New Roman" w:cs="Times New Roman"/>
          <w:sz w:val="24"/>
          <w:szCs w:val="24"/>
        </w:rPr>
        <w:t xml:space="preserve"> на </w:t>
      </w:r>
      <w:proofErr w:type="spellStart"/>
      <w:r w:rsidRPr="001D784A">
        <w:rPr>
          <w:rFonts w:ascii="Times New Roman" w:hAnsi="Times New Roman" w:cs="Times New Roman"/>
          <w:sz w:val="24"/>
          <w:szCs w:val="24"/>
        </w:rPr>
        <w:t>агар</w:t>
      </w:r>
      <w:proofErr w:type="spellEnd"/>
      <w:r w:rsidRPr="001D784A">
        <w:rPr>
          <w:rFonts w:ascii="Times New Roman" w:hAnsi="Times New Roman" w:cs="Times New Roman"/>
          <w:sz w:val="24"/>
          <w:szCs w:val="24"/>
        </w:rPr>
        <w:t xml:space="preserve"> с </w:t>
      </w:r>
      <w:proofErr w:type="spellStart"/>
      <w:r w:rsidRPr="001D784A">
        <w:rPr>
          <w:rFonts w:ascii="Times New Roman" w:hAnsi="Times New Roman" w:cs="Times New Roman"/>
          <w:sz w:val="24"/>
          <w:szCs w:val="24"/>
        </w:rPr>
        <w:t>микоплазмой</w:t>
      </w:r>
      <w:proofErr w:type="spellEnd"/>
      <w:r w:rsidRPr="001D784A">
        <w:rPr>
          <w:rFonts w:ascii="Times New Roman" w:hAnsi="Times New Roman" w:cs="Times New Roman"/>
          <w:sz w:val="24"/>
          <w:szCs w:val="24"/>
        </w:rPr>
        <w:t xml:space="preserve"> и в бульон. При выявлении медленно растущих колоний микоплазм, которые могут зарасти сапрофитами в бульоне, может содействовать твердая среда. Для успешного выделения может возникнуть необходимость провести серийные разведения до 10</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 xml:space="preserve">3. </w:t>
      </w:r>
      <w:proofErr w:type="spellStart"/>
      <w:r w:rsidRPr="001D784A">
        <w:rPr>
          <w:rFonts w:ascii="Times New Roman" w:hAnsi="Times New Roman" w:cs="Times New Roman"/>
          <w:sz w:val="24"/>
          <w:szCs w:val="24"/>
        </w:rPr>
        <w:t>Инокулированные</w:t>
      </w:r>
      <w:proofErr w:type="spellEnd"/>
      <w:r w:rsidRPr="001D784A">
        <w:rPr>
          <w:rFonts w:ascii="Times New Roman" w:hAnsi="Times New Roman" w:cs="Times New Roman"/>
          <w:sz w:val="24"/>
          <w:szCs w:val="24"/>
        </w:rPr>
        <w:t xml:space="preserve"> планшеты инкубируют при температуре 37</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°C в герметичных контейнерах. Сообщается, что повышенная влажность и давление CO</w:t>
      </w:r>
      <w:r w:rsidRPr="00D31A8A">
        <w:rPr>
          <w:rFonts w:ascii="Times New Roman" w:hAnsi="Times New Roman" w:cs="Times New Roman"/>
          <w:sz w:val="24"/>
          <w:szCs w:val="24"/>
          <w:vertAlign w:val="subscript"/>
        </w:rPr>
        <w:t>2</w:t>
      </w:r>
      <w:r w:rsidRPr="001D784A">
        <w:rPr>
          <w:rFonts w:ascii="Times New Roman" w:hAnsi="Times New Roman" w:cs="Times New Roman"/>
          <w:sz w:val="24"/>
          <w:szCs w:val="24"/>
        </w:rPr>
        <w:t xml:space="preserve"> в атмосфере усиливают рост; этих условий можно достигнуть при помещении влажной бумаги или ваты, а также посредством обработки контейнера </w:t>
      </w:r>
      <w:r w:rsidR="00FD62F4">
        <w:rPr>
          <w:rFonts w:ascii="Times New Roman" w:hAnsi="Times New Roman" w:cs="Times New Roman"/>
          <w:sz w:val="24"/>
          <w:szCs w:val="24"/>
        </w:rPr>
        <w:br/>
      </w:r>
      <w:r w:rsidRPr="001D784A">
        <w:rPr>
          <w:rFonts w:ascii="Times New Roman" w:hAnsi="Times New Roman" w:cs="Times New Roman"/>
          <w:sz w:val="24"/>
          <w:szCs w:val="24"/>
        </w:rPr>
        <w:t>5</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10</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 CO</w:t>
      </w:r>
      <w:r w:rsidRPr="00D31A8A">
        <w:rPr>
          <w:rFonts w:ascii="Times New Roman" w:hAnsi="Times New Roman" w:cs="Times New Roman"/>
          <w:sz w:val="24"/>
          <w:szCs w:val="24"/>
          <w:vertAlign w:val="subscript"/>
        </w:rPr>
        <w:t>2</w:t>
      </w:r>
      <w:r w:rsidRPr="001D784A">
        <w:rPr>
          <w:rFonts w:ascii="Times New Roman" w:hAnsi="Times New Roman" w:cs="Times New Roman"/>
          <w:sz w:val="24"/>
          <w:szCs w:val="24"/>
        </w:rPr>
        <w:t xml:space="preserve"> в азоте, посредством помещения зажженной свечи в контейнер или при использовании CO</w:t>
      </w:r>
      <w:r w:rsidRPr="00D31A8A">
        <w:rPr>
          <w:rFonts w:ascii="Times New Roman" w:hAnsi="Times New Roman" w:cs="Times New Roman"/>
          <w:sz w:val="24"/>
          <w:szCs w:val="24"/>
          <w:vertAlign w:val="subscript"/>
        </w:rPr>
        <w:t>2</w:t>
      </w:r>
      <w:r w:rsidRPr="001D784A">
        <w:rPr>
          <w:rFonts w:ascii="Times New Roman" w:hAnsi="Times New Roman" w:cs="Times New Roman"/>
          <w:sz w:val="24"/>
          <w:szCs w:val="24"/>
        </w:rPr>
        <w:t xml:space="preserve"> инкубатора или подходящей газогенерирующей системы.</w:t>
      </w:r>
    </w:p>
    <w:p w14:paraId="5FC0CC2E" w14:textId="14583E4C" w:rsidR="001D784A" w:rsidRPr="001D784A"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 xml:space="preserve">Крышки контейнеров с жидкой средой необходимо герметично закрыть перед </w:t>
      </w:r>
      <w:proofErr w:type="spellStart"/>
      <w:r w:rsidRPr="001D784A">
        <w:rPr>
          <w:rFonts w:ascii="Times New Roman" w:hAnsi="Times New Roman" w:cs="Times New Roman"/>
          <w:sz w:val="24"/>
          <w:szCs w:val="24"/>
        </w:rPr>
        <w:t>инкубированием</w:t>
      </w:r>
      <w:proofErr w:type="spellEnd"/>
      <w:r w:rsidRPr="001D784A">
        <w:rPr>
          <w:rFonts w:ascii="Times New Roman" w:hAnsi="Times New Roman" w:cs="Times New Roman"/>
          <w:sz w:val="24"/>
          <w:szCs w:val="24"/>
        </w:rPr>
        <w:t xml:space="preserve"> при температуре 37</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 xml:space="preserve">°C во избежание нетипичных изменений уровня </w:t>
      </w:r>
      <w:proofErr w:type="spellStart"/>
      <w:r w:rsidRPr="001D784A">
        <w:rPr>
          <w:rFonts w:ascii="Times New Roman" w:hAnsi="Times New Roman" w:cs="Times New Roman"/>
          <w:sz w:val="24"/>
          <w:szCs w:val="24"/>
        </w:rPr>
        <w:t>pH</w:t>
      </w:r>
      <w:proofErr w:type="spellEnd"/>
      <w:r w:rsidRPr="001D784A">
        <w:rPr>
          <w:rFonts w:ascii="Times New Roman" w:hAnsi="Times New Roman" w:cs="Times New Roman"/>
          <w:sz w:val="24"/>
          <w:szCs w:val="24"/>
        </w:rPr>
        <w:t>. В течение первых нескольких дней планшеты ежедневно исследуют на наличие колоний с помощью стереоскопического микроскопа; после этого их исследуют реже. Культуры из полевого материала не следует считать отрицательными ранее, чем через 20 дней.</w:t>
      </w:r>
    </w:p>
    <w:p w14:paraId="0265DCCD" w14:textId="69CCA9C1" w:rsidR="001D784A" w:rsidRPr="001D784A"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 xml:space="preserve">Бульонные культуры следует исследовать ежедневно на предмет изменения цвета и/или помутнения. Большинство микоплазм, включая MG и MS, </w:t>
      </w:r>
      <w:proofErr w:type="spellStart"/>
      <w:r w:rsidRPr="001D784A">
        <w:rPr>
          <w:rFonts w:ascii="Times New Roman" w:hAnsi="Times New Roman" w:cs="Times New Roman"/>
          <w:sz w:val="24"/>
          <w:szCs w:val="24"/>
        </w:rPr>
        <w:t>метаболизируют</w:t>
      </w:r>
      <w:proofErr w:type="spellEnd"/>
      <w:r w:rsidRPr="001D784A">
        <w:rPr>
          <w:rFonts w:ascii="Times New Roman" w:hAnsi="Times New Roman" w:cs="Times New Roman"/>
          <w:sz w:val="24"/>
          <w:szCs w:val="24"/>
        </w:rPr>
        <w:t xml:space="preserve"> сахар, выделяя кислоту, что приводит к изменению </w:t>
      </w:r>
      <w:proofErr w:type="spellStart"/>
      <w:r w:rsidRPr="001D784A">
        <w:rPr>
          <w:rFonts w:ascii="Times New Roman" w:hAnsi="Times New Roman" w:cs="Times New Roman"/>
          <w:sz w:val="24"/>
          <w:szCs w:val="24"/>
        </w:rPr>
        <w:t>pH</w:t>
      </w:r>
      <w:proofErr w:type="spellEnd"/>
      <w:r w:rsidRPr="001D784A">
        <w:rPr>
          <w:rFonts w:ascii="Times New Roman" w:hAnsi="Times New Roman" w:cs="Times New Roman"/>
          <w:sz w:val="24"/>
          <w:szCs w:val="24"/>
        </w:rPr>
        <w:t xml:space="preserve"> среды с </w:t>
      </w:r>
      <w:proofErr w:type="gramStart"/>
      <w:r w:rsidRPr="001D784A">
        <w:rPr>
          <w:rFonts w:ascii="Times New Roman" w:hAnsi="Times New Roman" w:cs="Times New Roman"/>
          <w:sz w:val="24"/>
          <w:szCs w:val="24"/>
        </w:rPr>
        <w:t>красного</w:t>
      </w:r>
      <w:proofErr w:type="gramEnd"/>
      <w:r w:rsidRPr="001D784A">
        <w:rPr>
          <w:rFonts w:ascii="Times New Roman" w:hAnsi="Times New Roman" w:cs="Times New Roman"/>
          <w:sz w:val="24"/>
          <w:szCs w:val="24"/>
        </w:rPr>
        <w:t xml:space="preserve">/оранжевого на желтый. </w:t>
      </w:r>
      <w:r w:rsidRPr="001D784A">
        <w:rPr>
          <w:rFonts w:ascii="Times New Roman" w:hAnsi="Times New Roman" w:cs="Times New Roman"/>
          <w:sz w:val="24"/>
          <w:szCs w:val="24"/>
        </w:rPr>
        <w:lastRenderedPageBreak/>
        <w:t xml:space="preserve">Другие микоплазмы, </w:t>
      </w:r>
      <w:proofErr w:type="spellStart"/>
      <w:r w:rsidRPr="001D784A">
        <w:rPr>
          <w:rFonts w:ascii="Times New Roman" w:hAnsi="Times New Roman" w:cs="Times New Roman"/>
          <w:sz w:val="24"/>
          <w:szCs w:val="24"/>
        </w:rPr>
        <w:t>гидролизуют</w:t>
      </w:r>
      <w:proofErr w:type="spellEnd"/>
      <w:r w:rsidRPr="001D784A">
        <w:rPr>
          <w:rFonts w:ascii="Times New Roman" w:hAnsi="Times New Roman" w:cs="Times New Roman"/>
          <w:sz w:val="24"/>
          <w:szCs w:val="24"/>
        </w:rPr>
        <w:t xml:space="preserve"> аргинин, создавая щелочные условия, что приводит к изменению </w:t>
      </w:r>
      <w:proofErr w:type="spellStart"/>
      <w:r w:rsidRPr="001D784A">
        <w:rPr>
          <w:rFonts w:ascii="Times New Roman" w:hAnsi="Times New Roman" w:cs="Times New Roman"/>
          <w:sz w:val="24"/>
          <w:szCs w:val="24"/>
        </w:rPr>
        <w:t>pH</w:t>
      </w:r>
      <w:proofErr w:type="spellEnd"/>
      <w:r w:rsidRPr="001D784A">
        <w:rPr>
          <w:rFonts w:ascii="Times New Roman" w:hAnsi="Times New Roman" w:cs="Times New Roman"/>
          <w:sz w:val="24"/>
          <w:szCs w:val="24"/>
        </w:rPr>
        <w:t xml:space="preserve"> и, соответственно, цвета бульона от </w:t>
      </w:r>
      <w:proofErr w:type="gramStart"/>
      <w:r w:rsidRPr="001D784A">
        <w:rPr>
          <w:rFonts w:ascii="Times New Roman" w:hAnsi="Times New Roman" w:cs="Times New Roman"/>
          <w:sz w:val="24"/>
          <w:szCs w:val="24"/>
        </w:rPr>
        <w:t>красного</w:t>
      </w:r>
      <w:proofErr w:type="gramEnd"/>
      <w:r w:rsidRPr="001D784A">
        <w:rPr>
          <w:rFonts w:ascii="Times New Roman" w:hAnsi="Times New Roman" w:cs="Times New Roman"/>
          <w:sz w:val="24"/>
          <w:szCs w:val="24"/>
        </w:rPr>
        <w:t xml:space="preserve">/оранжевого до насыщенного красного или цвета фуксии. Любой наблюдаемый рост в бульоне немедленно </w:t>
      </w:r>
      <w:proofErr w:type="spellStart"/>
      <w:r w:rsidRPr="001D784A">
        <w:rPr>
          <w:rFonts w:ascii="Times New Roman" w:hAnsi="Times New Roman" w:cs="Times New Roman"/>
          <w:sz w:val="24"/>
          <w:szCs w:val="24"/>
        </w:rPr>
        <w:t>субкультивируется</w:t>
      </w:r>
      <w:proofErr w:type="spellEnd"/>
      <w:r w:rsidRPr="001D784A">
        <w:rPr>
          <w:rFonts w:ascii="Times New Roman" w:hAnsi="Times New Roman" w:cs="Times New Roman"/>
          <w:sz w:val="24"/>
          <w:szCs w:val="24"/>
        </w:rPr>
        <w:t xml:space="preserve"> на твердую среду. Если через 7</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 xml:space="preserve">14 дней цвет не изменился, бульон следует </w:t>
      </w:r>
      <w:proofErr w:type="spellStart"/>
      <w:r w:rsidRPr="001D784A">
        <w:rPr>
          <w:rFonts w:ascii="Times New Roman" w:hAnsi="Times New Roman" w:cs="Times New Roman"/>
          <w:sz w:val="24"/>
          <w:szCs w:val="24"/>
        </w:rPr>
        <w:t>субкультивировать</w:t>
      </w:r>
      <w:proofErr w:type="spellEnd"/>
      <w:r w:rsidRPr="001D784A">
        <w:rPr>
          <w:rFonts w:ascii="Times New Roman" w:hAnsi="Times New Roman" w:cs="Times New Roman"/>
          <w:sz w:val="24"/>
          <w:szCs w:val="24"/>
        </w:rPr>
        <w:t xml:space="preserve"> на твердую среду. Это необходимо сделать потому, что присутствие аргинин-</w:t>
      </w:r>
      <w:proofErr w:type="spellStart"/>
      <w:r w:rsidRPr="001D784A">
        <w:rPr>
          <w:rFonts w:ascii="Times New Roman" w:hAnsi="Times New Roman" w:cs="Times New Roman"/>
          <w:sz w:val="24"/>
          <w:szCs w:val="24"/>
        </w:rPr>
        <w:t>гидролизующего</w:t>
      </w:r>
      <w:proofErr w:type="spellEnd"/>
      <w:r w:rsidRPr="001D784A">
        <w:rPr>
          <w:rFonts w:ascii="Times New Roman" w:hAnsi="Times New Roman" w:cs="Times New Roman"/>
          <w:sz w:val="24"/>
          <w:szCs w:val="24"/>
        </w:rPr>
        <w:t xml:space="preserve"> (продуцирующего щелочь) вида микоплазмы может маскировать кислотное изменение цвета, производимое MG или MS, или потому, что могут существовать штаммы микоплазмы с менее активным метаболизмом.</w:t>
      </w:r>
    </w:p>
    <w:p w14:paraId="18D46104" w14:textId="77777777" w:rsidR="001D784A" w:rsidRPr="001D784A"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 xml:space="preserve">Колонии микоплазмы на твердой среде обычно можно распознать, хотя они и не имеют типичного вида «жареного яйца». Бактериальные колонии могут появиться при первом пассаже, но они зачастую более пигментированные и не подлежат </w:t>
      </w:r>
      <w:proofErr w:type="spellStart"/>
      <w:r w:rsidRPr="001D784A">
        <w:rPr>
          <w:rFonts w:ascii="Times New Roman" w:hAnsi="Times New Roman" w:cs="Times New Roman"/>
          <w:sz w:val="24"/>
          <w:szCs w:val="24"/>
        </w:rPr>
        <w:t>пассированию</w:t>
      </w:r>
      <w:proofErr w:type="spellEnd"/>
      <w:r w:rsidRPr="001D784A">
        <w:rPr>
          <w:rFonts w:ascii="Times New Roman" w:hAnsi="Times New Roman" w:cs="Times New Roman"/>
          <w:sz w:val="24"/>
          <w:szCs w:val="24"/>
        </w:rPr>
        <w:t xml:space="preserve"> на средах с микоплазмами.</w:t>
      </w:r>
    </w:p>
    <w:p w14:paraId="269AA74E" w14:textId="77777777" w:rsidR="001D784A" w:rsidRPr="001D784A"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 xml:space="preserve">Биохимические реакции (например, ферментация глюкозы и неспособность </w:t>
      </w:r>
      <w:proofErr w:type="spellStart"/>
      <w:r w:rsidRPr="001D784A">
        <w:rPr>
          <w:rFonts w:ascii="Times New Roman" w:hAnsi="Times New Roman" w:cs="Times New Roman"/>
          <w:sz w:val="24"/>
          <w:szCs w:val="24"/>
        </w:rPr>
        <w:t>гидролизировать</w:t>
      </w:r>
      <w:proofErr w:type="spellEnd"/>
      <w:r w:rsidRPr="001D784A">
        <w:rPr>
          <w:rFonts w:ascii="Times New Roman" w:hAnsi="Times New Roman" w:cs="Times New Roman"/>
          <w:sz w:val="24"/>
          <w:szCs w:val="24"/>
        </w:rPr>
        <w:t xml:space="preserve"> аргинин) могут способствовать идентификации, но они неспецифичны для MG или MS и требуют очистки культуры клонированием.</w:t>
      </w:r>
    </w:p>
    <w:p w14:paraId="7569A92A" w14:textId="3A1049B8" w:rsidR="001D784A" w:rsidRPr="001D784A"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 xml:space="preserve">Для идентификации </w:t>
      </w:r>
      <w:proofErr w:type="spellStart"/>
      <w:r w:rsidRPr="001D784A">
        <w:rPr>
          <w:rFonts w:ascii="Times New Roman" w:hAnsi="Times New Roman" w:cs="Times New Roman"/>
          <w:sz w:val="24"/>
          <w:szCs w:val="24"/>
        </w:rPr>
        <w:t>изолятов</w:t>
      </w:r>
      <w:proofErr w:type="spellEnd"/>
      <w:r w:rsidRPr="001D784A">
        <w:rPr>
          <w:rFonts w:ascii="Times New Roman" w:hAnsi="Times New Roman" w:cs="Times New Roman"/>
          <w:sz w:val="24"/>
          <w:szCs w:val="24"/>
        </w:rPr>
        <w:t xml:space="preserve"> микоплазмы можно использовать иммунологические методы и методы обнаружения ДНК. Они включают непрямой метод флуоресцирующих антител (НМФА) и </w:t>
      </w:r>
      <w:proofErr w:type="spellStart"/>
      <w:r w:rsidRPr="001D784A">
        <w:rPr>
          <w:rFonts w:ascii="Times New Roman" w:hAnsi="Times New Roman" w:cs="Times New Roman"/>
          <w:sz w:val="24"/>
          <w:szCs w:val="24"/>
        </w:rPr>
        <w:t>иммунопероксидазные</w:t>
      </w:r>
      <w:proofErr w:type="spellEnd"/>
      <w:r w:rsidRPr="001D784A">
        <w:rPr>
          <w:rFonts w:ascii="Times New Roman" w:hAnsi="Times New Roman" w:cs="Times New Roman"/>
          <w:sz w:val="24"/>
          <w:szCs w:val="24"/>
        </w:rPr>
        <w:t xml:space="preserve"> методы (ИП), которые являются простыми, чувствительными, специфичными и легкими в постановке; реакцию подавления роста (РПР); и реакцию подавления метаболизма (РПМ). Очищенные культуры (произведенные одной колонией) требуются для тестов РПР и РПМ, но не для тестов НМФА или ИП. НМФА и ИП могут выявить присутствие более чем одного вида микоплазм, поскольку реагировать будут только колонии, специфичные для </w:t>
      </w:r>
      <w:proofErr w:type="spellStart"/>
      <w:r w:rsidRPr="001D784A">
        <w:rPr>
          <w:rFonts w:ascii="Times New Roman" w:hAnsi="Times New Roman" w:cs="Times New Roman"/>
          <w:sz w:val="24"/>
          <w:szCs w:val="24"/>
        </w:rPr>
        <w:t>антисыворотки</w:t>
      </w:r>
      <w:proofErr w:type="spellEnd"/>
      <w:r w:rsidRPr="001D784A">
        <w:rPr>
          <w:rFonts w:ascii="Times New Roman" w:hAnsi="Times New Roman" w:cs="Times New Roman"/>
          <w:sz w:val="24"/>
          <w:szCs w:val="24"/>
        </w:rPr>
        <w:t xml:space="preserve">. Однако в некоторых странах M. </w:t>
      </w:r>
      <w:proofErr w:type="spellStart"/>
      <w:r w:rsidRPr="001D784A">
        <w:rPr>
          <w:rFonts w:ascii="Times New Roman" w:hAnsi="Times New Roman" w:cs="Times New Roman"/>
          <w:sz w:val="24"/>
          <w:szCs w:val="24"/>
        </w:rPr>
        <w:t>imitans</w:t>
      </w:r>
      <w:proofErr w:type="spellEnd"/>
      <w:r w:rsidRPr="001D784A">
        <w:rPr>
          <w:rFonts w:ascii="Times New Roman" w:hAnsi="Times New Roman" w:cs="Times New Roman"/>
          <w:sz w:val="24"/>
          <w:szCs w:val="24"/>
        </w:rPr>
        <w:t xml:space="preserve">, вид микоплазмы, </w:t>
      </w:r>
      <w:proofErr w:type="spellStart"/>
      <w:r w:rsidRPr="001D784A">
        <w:rPr>
          <w:rFonts w:ascii="Times New Roman" w:hAnsi="Times New Roman" w:cs="Times New Roman"/>
          <w:sz w:val="24"/>
          <w:szCs w:val="24"/>
        </w:rPr>
        <w:t>серологически</w:t>
      </w:r>
      <w:proofErr w:type="spellEnd"/>
      <w:r w:rsidRPr="001D784A">
        <w:rPr>
          <w:rFonts w:ascii="Times New Roman" w:hAnsi="Times New Roman" w:cs="Times New Roman"/>
          <w:sz w:val="24"/>
          <w:szCs w:val="24"/>
        </w:rPr>
        <w:t xml:space="preserve"> и </w:t>
      </w:r>
      <w:proofErr w:type="spellStart"/>
      <w:r w:rsidRPr="001D784A">
        <w:rPr>
          <w:rFonts w:ascii="Times New Roman" w:hAnsi="Times New Roman" w:cs="Times New Roman"/>
          <w:sz w:val="24"/>
          <w:szCs w:val="24"/>
        </w:rPr>
        <w:t>биохимически</w:t>
      </w:r>
      <w:proofErr w:type="spellEnd"/>
      <w:r w:rsidRPr="001D784A">
        <w:rPr>
          <w:rFonts w:ascii="Times New Roman" w:hAnsi="Times New Roman" w:cs="Times New Roman"/>
          <w:sz w:val="24"/>
          <w:szCs w:val="24"/>
        </w:rPr>
        <w:t xml:space="preserve"> сходный с MG, был выделен от уток, гусей, а иногда и от других видов птиц, не являющихся домашними. Ее можно отличить от MG с помощью специфических </w:t>
      </w:r>
      <w:proofErr w:type="spellStart"/>
      <w:r w:rsidRPr="001D784A">
        <w:rPr>
          <w:rFonts w:ascii="Times New Roman" w:hAnsi="Times New Roman" w:cs="Times New Roman"/>
          <w:sz w:val="24"/>
          <w:szCs w:val="24"/>
        </w:rPr>
        <w:t>биомолекулярных</w:t>
      </w:r>
      <w:proofErr w:type="spellEnd"/>
      <w:r w:rsidRPr="001D784A">
        <w:rPr>
          <w:rFonts w:ascii="Times New Roman" w:hAnsi="Times New Roman" w:cs="Times New Roman"/>
          <w:sz w:val="24"/>
          <w:szCs w:val="24"/>
        </w:rPr>
        <w:t xml:space="preserve"> методов. В качестве альтернативы, колонии </w:t>
      </w:r>
      <w:proofErr w:type="spellStart"/>
      <w:r w:rsidRPr="001D784A">
        <w:rPr>
          <w:rFonts w:ascii="Times New Roman" w:hAnsi="Times New Roman" w:cs="Times New Roman"/>
          <w:sz w:val="24"/>
          <w:szCs w:val="24"/>
        </w:rPr>
        <w:t>изолята</w:t>
      </w:r>
      <w:proofErr w:type="spellEnd"/>
      <w:r w:rsidRPr="001D784A">
        <w:rPr>
          <w:rFonts w:ascii="Times New Roman" w:hAnsi="Times New Roman" w:cs="Times New Roman"/>
          <w:sz w:val="24"/>
          <w:szCs w:val="24"/>
        </w:rPr>
        <w:t xml:space="preserve"> можно исследовать посредством </w:t>
      </w:r>
      <w:proofErr w:type="spellStart"/>
      <w:r w:rsidRPr="001D784A">
        <w:rPr>
          <w:rFonts w:ascii="Times New Roman" w:hAnsi="Times New Roman" w:cs="Times New Roman"/>
          <w:sz w:val="24"/>
          <w:szCs w:val="24"/>
        </w:rPr>
        <w:t>иммунофлуоресценции</w:t>
      </w:r>
      <w:proofErr w:type="spellEnd"/>
      <w:r w:rsidRPr="001D784A">
        <w:rPr>
          <w:rFonts w:ascii="Times New Roman" w:hAnsi="Times New Roman" w:cs="Times New Roman"/>
          <w:sz w:val="24"/>
          <w:szCs w:val="24"/>
        </w:rPr>
        <w:t xml:space="preserve">, параллельно используя серийные разведения </w:t>
      </w:r>
      <w:proofErr w:type="spellStart"/>
      <w:r w:rsidRPr="001D784A">
        <w:rPr>
          <w:rFonts w:ascii="Times New Roman" w:hAnsi="Times New Roman" w:cs="Times New Roman"/>
          <w:sz w:val="24"/>
          <w:szCs w:val="24"/>
        </w:rPr>
        <w:t>антисыворотки</w:t>
      </w:r>
      <w:proofErr w:type="spellEnd"/>
      <w:r w:rsidRPr="001D784A">
        <w:rPr>
          <w:rFonts w:ascii="Times New Roman" w:hAnsi="Times New Roman" w:cs="Times New Roman"/>
          <w:sz w:val="24"/>
          <w:szCs w:val="24"/>
        </w:rPr>
        <w:t xml:space="preserve"> MG и M. </w:t>
      </w:r>
      <w:proofErr w:type="spellStart"/>
      <w:r w:rsidRPr="001D784A">
        <w:rPr>
          <w:rFonts w:ascii="Times New Roman" w:hAnsi="Times New Roman" w:cs="Times New Roman"/>
          <w:sz w:val="24"/>
          <w:szCs w:val="24"/>
        </w:rPr>
        <w:t>imitans</w:t>
      </w:r>
      <w:proofErr w:type="spellEnd"/>
      <w:r w:rsidRPr="001D784A">
        <w:rPr>
          <w:rFonts w:ascii="Times New Roman" w:hAnsi="Times New Roman" w:cs="Times New Roman"/>
          <w:sz w:val="24"/>
          <w:szCs w:val="24"/>
        </w:rPr>
        <w:t xml:space="preserve">. Гомологичные </w:t>
      </w:r>
      <w:proofErr w:type="spellStart"/>
      <w:r w:rsidRPr="001D784A">
        <w:rPr>
          <w:rFonts w:ascii="Times New Roman" w:hAnsi="Times New Roman" w:cs="Times New Roman"/>
          <w:sz w:val="24"/>
          <w:szCs w:val="24"/>
        </w:rPr>
        <w:t>антисыворотки</w:t>
      </w:r>
      <w:proofErr w:type="spellEnd"/>
      <w:r w:rsidRPr="001D784A">
        <w:rPr>
          <w:rFonts w:ascii="Times New Roman" w:hAnsi="Times New Roman" w:cs="Times New Roman"/>
          <w:sz w:val="24"/>
          <w:szCs w:val="24"/>
        </w:rPr>
        <w:t xml:space="preserve"> должны иметь значительно более высокий</w:t>
      </w:r>
      <w:r w:rsidR="00A50CF6">
        <w:rPr>
          <w:rFonts w:ascii="Times New Roman" w:hAnsi="Times New Roman" w:cs="Times New Roman"/>
          <w:sz w:val="24"/>
          <w:szCs w:val="24"/>
        </w:rPr>
        <w:t xml:space="preserve"> </w:t>
      </w:r>
      <w:r w:rsidRPr="001D784A">
        <w:rPr>
          <w:rFonts w:ascii="Times New Roman" w:hAnsi="Times New Roman" w:cs="Times New Roman"/>
          <w:sz w:val="24"/>
          <w:szCs w:val="24"/>
        </w:rPr>
        <w:t>титр.</w:t>
      </w:r>
    </w:p>
    <w:p w14:paraId="718BA2E5" w14:textId="77777777" w:rsidR="001D784A" w:rsidRPr="001D784A" w:rsidRDefault="001D784A" w:rsidP="00A50CF6">
      <w:pPr>
        <w:tabs>
          <w:tab w:val="left" w:pos="284"/>
        </w:tabs>
        <w:contextualSpacing/>
        <w:rPr>
          <w:rFonts w:ascii="Times New Roman" w:hAnsi="Times New Roman" w:cs="Times New Roman"/>
          <w:sz w:val="24"/>
          <w:szCs w:val="24"/>
        </w:rPr>
      </w:pPr>
      <w:r w:rsidRPr="001D784A">
        <w:rPr>
          <w:rFonts w:ascii="Times New Roman" w:hAnsi="Times New Roman" w:cs="Times New Roman"/>
          <w:sz w:val="24"/>
          <w:szCs w:val="24"/>
        </w:rPr>
        <w:t xml:space="preserve">Методы обнаружения ДНК для идентификации MG или MS непосредственно в тканях или для идентификации лабораторных </w:t>
      </w:r>
      <w:proofErr w:type="spellStart"/>
      <w:r w:rsidRPr="001D784A">
        <w:rPr>
          <w:rFonts w:ascii="Times New Roman" w:hAnsi="Times New Roman" w:cs="Times New Roman"/>
          <w:sz w:val="24"/>
          <w:szCs w:val="24"/>
        </w:rPr>
        <w:t>изолятов</w:t>
      </w:r>
      <w:proofErr w:type="spellEnd"/>
      <w:r w:rsidRPr="001D784A">
        <w:rPr>
          <w:rFonts w:ascii="Times New Roman" w:hAnsi="Times New Roman" w:cs="Times New Roman"/>
          <w:sz w:val="24"/>
          <w:szCs w:val="24"/>
        </w:rPr>
        <w:t xml:space="preserve"> обсуждаются ниже и обычно основаны на полимеразной цепной реакции (ПЦР).</w:t>
      </w:r>
    </w:p>
    <w:p w14:paraId="778EA611" w14:textId="6A63ECE6" w:rsidR="001D784A" w:rsidRDefault="001D784A" w:rsidP="00A50CF6">
      <w:pPr>
        <w:tabs>
          <w:tab w:val="left" w:pos="284"/>
        </w:tabs>
        <w:contextualSpacing/>
        <w:rPr>
          <w:b/>
          <w:lang w:eastAsia="en-US"/>
        </w:rPr>
      </w:pPr>
      <w:r w:rsidRPr="001D784A">
        <w:rPr>
          <w:rFonts w:ascii="Times New Roman" w:hAnsi="Times New Roman" w:cs="Times New Roman"/>
          <w:sz w:val="24"/>
          <w:szCs w:val="24"/>
        </w:rPr>
        <w:t xml:space="preserve">В некоторых условиях, когда результаты вышеуказанных методов неубедительны, может быть целесообразной инокуляция куриных эмбрионов или </w:t>
      </w:r>
      <w:proofErr w:type="spellStart"/>
      <w:r w:rsidRPr="001D784A">
        <w:rPr>
          <w:rFonts w:ascii="Times New Roman" w:hAnsi="Times New Roman" w:cs="Times New Roman"/>
          <w:sz w:val="24"/>
          <w:szCs w:val="24"/>
        </w:rPr>
        <w:t>биопробы</w:t>
      </w:r>
      <w:proofErr w:type="spellEnd"/>
      <w:r w:rsidRPr="001D784A">
        <w:rPr>
          <w:rFonts w:ascii="Times New Roman" w:hAnsi="Times New Roman" w:cs="Times New Roman"/>
          <w:sz w:val="24"/>
          <w:szCs w:val="24"/>
        </w:rPr>
        <w:t>. Однако эти методы трудоемки и дорогостоящи, и их все больше замещают методы ПЦР, хотя они и остаются полезным научно-исследовательским инструментом. Образцы, необходимые для инокуляции куриных эмбрионов, – те же, что и используемые для искусственных сред. Их готовят в бульоне без ацетата таллия, инкубируют в течение 30</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60 минут при температуре 37</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 xml:space="preserve">°C, и затем </w:t>
      </w:r>
      <w:proofErr w:type="spellStart"/>
      <w:r w:rsidRPr="001D784A">
        <w:rPr>
          <w:rFonts w:ascii="Times New Roman" w:hAnsi="Times New Roman" w:cs="Times New Roman"/>
          <w:sz w:val="24"/>
          <w:szCs w:val="24"/>
        </w:rPr>
        <w:t>аликвоты</w:t>
      </w:r>
      <w:proofErr w:type="spellEnd"/>
      <w:r w:rsidRPr="001D784A">
        <w:rPr>
          <w:rFonts w:ascii="Times New Roman" w:hAnsi="Times New Roman" w:cs="Times New Roman"/>
          <w:sz w:val="24"/>
          <w:szCs w:val="24"/>
        </w:rPr>
        <w:t xml:space="preserve"> 0,05</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 xml:space="preserve">0,1 мл </w:t>
      </w:r>
      <w:proofErr w:type="spellStart"/>
      <w:r w:rsidRPr="001D784A">
        <w:rPr>
          <w:rFonts w:ascii="Times New Roman" w:hAnsi="Times New Roman" w:cs="Times New Roman"/>
          <w:sz w:val="24"/>
          <w:szCs w:val="24"/>
        </w:rPr>
        <w:t>инокулируют</w:t>
      </w:r>
      <w:proofErr w:type="spellEnd"/>
      <w:r w:rsidRPr="001D784A">
        <w:rPr>
          <w:rFonts w:ascii="Times New Roman" w:hAnsi="Times New Roman" w:cs="Times New Roman"/>
          <w:sz w:val="24"/>
          <w:szCs w:val="24"/>
        </w:rPr>
        <w:t xml:space="preserve"> в желточный мешок нескольких 6</w:t>
      </w:r>
      <w:r w:rsidR="00FD62F4" w:rsidRPr="00FD62F4">
        <w:rPr>
          <w:rFonts w:ascii="Times New Roman" w:hAnsi="Times New Roman" w:cs="Times New Roman"/>
          <w:sz w:val="24"/>
          <w:szCs w:val="24"/>
        </w:rPr>
        <w:t xml:space="preserve"> </w:t>
      </w:r>
      <w:r w:rsidR="00483B99" w:rsidRPr="00483B99">
        <w:rPr>
          <w:rFonts w:ascii="Times New Roman" w:hAnsi="Times New Roman" w:cs="Times New Roman"/>
          <w:sz w:val="24"/>
          <w:szCs w:val="24"/>
        </w:rPr>
        <w:t>-</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8</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 xml:space="preserve">- дневных куриных эмбрионов, полученных из свободных от микоплазм стад. Яйца ежедневно </w:t>
      </w:r>
      <w:proofErr w:type="spellStart"/>
      <w:r w:rsidRPr="001D784A">
        <w:rPr>
          <w:rFonts w:ascii="Times New Roman" w:hAnsi="Times New Roman" w:cs="Times New Roman"/>
          <w:sz w:val="24"/>
          <w:szCs w:val="24"/>
        </w:rPr>
        <w:t>овоскопируют</w:t>
      </w:r>
      <w:proofErr w:type="spellEnd"/>
      <w:r w:rsidRPr="001D784A">
        <w:rPr>
          <w:rFonts w:ascii="Times New Roman" w:hAnsi="Times New Roman" w:cs="Times New Roman"/>
          <w:sz w:val="24"/>
          <w:szCs w:val="24"/>
        </w:rPr>
        <w:t xml:space="preserve"> и отбраковывают эмбрионов, погибших в течение </w:t>
      </w:r>
      <w:r w:rsidR="00FD62F4">
        <w:rPr>
          <w:rFonts w:ascii="Times New Roman" w:hAnsi="Times New Roman" w:cs="Times New Roman"/>
          <w:sz w:val="24"/>
          <w:szCs w:val="24"/>
        </w:rPr>
        <w:br/>
      </w:r>
      <w:r w:rsidRPr="001D784A">
        <w:rPr>
          <w:rFonts w:ascii="Times New Roman" w:hAnsi="Times New Roman" w:cs="Times New Roman"/>
          <w:sz w:val="24"/>
          <w:szCs w:val="24"/>
        </w:rPr>
        <w:t>24 часов после инокуляции. Всех погибших впоследствии эмбрионов хранят в холодильнике до культивирования, а выживших по истечении 5 дней помещают на 4 часа в температурные условия 4</w:t>
      </w:r>
      <w:r w:rsidR="00FD62F4" w:rsidRPr="00FD62F4">
        <w:rPr>
          <w:rFonts w:ascii="Times New Roman" w:hAnsi="Times New Roman" w:cs="Times New Roman"/>
          <w:sz w:val="24"/>
          <w:szCs w:val="24"/>
        </w:rPr>
        <w:t xml:space="preserve"> </w:t>
      </w:r>
      <w:r w:rsidRPr="001D784A">
        <w:rPr>
          <w:rFonts w:ascii="Times New Roman" w:hAnsi="Times New Roman" w:cs="Times New Roman"/>
          <w:sz w:val="24"/>
          <w:szCs w:val="24"/>
        </w:rPr>
        <w:t xml:space="preserve">°C для умерщвления и снижения геморрагий при вскрытии. Желток разводят в бульоне и добавляют к </w:t>
      </w:r>
      <w:proofErr w:type="spellStart"/>
      <w:r w:rsidRPr="001D784A">
        <w:rPr>
          <w:rFonts w:ascii="Times New Roman" w:hAnsi="Times New Roman" w:cs="Times New Roman"/>
          <w:sz w:val="24"/>
          <w:szCs w:val="24"/>
        </w:rPr>
        <w:t>агару</w:t>
      </w:r>
      <w:proofErr w:type="spellEnd"/>
      <w:r w:rsidRPr="001D784A">
        <w:rPr>
          <w:rFonts w:ascii="Times New Roman" w:hAnsi="Times New Roman" w:cs="Times New Roman"/>
          <w:sz w:val="24"/>
          <w:szCs w:val="24"/>
        </w:rPr>
        <w:t>. Липиды желтка стремятся затемнить колонии, поэтому важно наносить желток тонкими штрихами, или предпочтительно сначала развести его в бульоне для культивирования микоплазм.</w:t>
      </w:r>
    </w:p>
    <w:p w14:paraId="3C0E6E8C" w14:textId="24B91759" w:rsidR="00483B99" w:rsidRPr="00843201" w:rsidRDefault="00483B99">
      <w:pPr>
        <w:widowControl/>
        <w:autoSpaceDE/>
        <w:autoSpaceDN/>
        <w:adjustRightInd/>
        <w:ind w:firstLine="0"/>
        <w:jc w:val="left"/>
        <w:rPr>
          <w:rFonts w:ascii="Times New Roman" w:hAnsi="Times New Roman" w:cs="Times New Roman"/>
          <w:b/>
          <w:sz w:val="24"/>
          <w:szCs w:val="24"/>
          <w:lang w:eastAsia="en-US"/>
        </w:rPr>
      </w:pPr>
    </w:p>
    <w:p w14:paraId="10B3CF1F" w14:textId="7A1555D1" w:rsidR="00446831" w:rsidRDefault="00351C1C" w:rsidP="00C8082E">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E94C62">
        <w:rPr>
          <w:rFonts w:ascii="Times New Roman" w:hAnsi="Times New Roman" w:cs="Times New Roman"/>
          <w:b/>
          <w:sz w:val="24"/>
          <w:szCs w:val="24"/>
          <w:lang w:eastAsia="en-US"/>
        </w:rPr>
        <w:t xml:space="preserve">.2 </w:t>
      </w:r>
      <w:r w:rsidR="00505663" w:rsidRPr="00505663">
        <w:rPr>
          <w:rFonts w:ascii="Times New Roman" w:hAnsi="Times New Roman" w:cs="Times New Roman"/>
          <w:b/>
          <w:sz w:val="24"/>
          <w:szCs w:val="24"/>
          <w:lang w:eastAsia="en-US"/>
        </w:rPr>
        <w:t>Иммунологические методы</w:t>
      </w:r>
    </w:p>
    <w:p w14:paraId="5D1D9F11" w14:textId="77777777" w:rsidR="00446831" w:rsidRDefault="00446831" w:rsidP="00C8082E">
      <w:pPr>
        <w:widowControl/>
        <w:rPr>
          <w:rFonts w:ascii="Times New Roman" w:hAnsi="Times New Roman" w:cs="Times New Roman"/>
          <w:b/>
          <w:sz w:val="24"/>
          <w:szCs w:val="24"/>
          <w:lang w:eastAsia="en-US"/>
        </w:rPr>
      </w:pPr>
    </w:p>
    <w:p w14:paraId="64D5A620" w14:textId="77777777" w:rsidR="00505663" w:rsidRDefault="00505663" w:rsidP="00505663">
      <w:pPr>
        <w:widowControl/>
        <w:rPr>
          <w:rFonts w:ascii="Times New Roman" w:hAnsi="Times New Roman" w:cs="Times New Roman"/>
          <w:color w:val="000000"/>
          <w:sz w:val="24"/>
          <w:szCs w:val="24"/>
          <w:lang w:eastAsia="en-US"/>
        </w:rPr>
      </w:pPr>
      <w:r w:rsidRPr="00505663">
        <w:rPr>
          <w:rFonts w:ascii="Times New Roman" w:hAnsi="Times New Roman" w:cs="Times New Roman"/>
          <w:color w:val="000000"/>
          <w:sz w:val="24"/>
          <w:szCs w:val="24"/>
          <w:lang w:eastAsia="en-US"/>
        </w:rPr>
        <w:lastRenderedPageBreak/>
        <w:t xml:space="preserve">Процедуры </w:t>
      </w:r>
      <w:proofErr w:type="spellStart"/>
      <w:r w:rsidRPr="00505663">
        <w:rPr>
          <w:rFonts w:ascii="Times New Roman" w:hAnsi="Times New Roman" w:cs="Times New Roman"/>
          <w:color w:val="000000"/>
          <w:sz w:val="24"/>
          <w:szCs w:val="24"/>
          <w:lang w:eastAsia="en-US"/>
        </w:rPr>
        <w:t>иммунофлуоресценции</w:t>
      </w:r>
      <w:proofErr w:type="spellEnd"/>
      <w:r w:rsidRPr="00505663">
        <w:rPr>
          <w:rFonts w:ascii="Times New Roman" w:hAnsi="Times New Roman" w:cs="Times New Roman"/>
          <w:color w:val="000000"/>
          <w:sz w:val="24"/>
          <w:szCs w:val="24"/>
          <w:lang w:eastAsia="en-US"/>
        </w:rPr>
        <w:t xml:space="preserve"> и ИП для диагностики обычно применяются к подозрительным </w:t>
      </w:r>
      <w:proofErr w:type="spellStart"/>
      <w:r w:rsidRPr="00505663">
        <w:rPr>
          <w:rFonts w:ascii="Times New Roman" w:hAnsi="Times New Roman" w:cs="Times New Roman"/>
          <w:color w:val="000000"/>
          <w:sz w:val="24"/>
          <w:szCs w:val="24"/>
          <w:lang w:eastAsia="en-US"/>
        </w:rPr>
        <w:t>изолятам</w:t>
      </w:r>
      <w:proofErr w:type="spellEnd"/>
      <w:r w:rsidRPr="00505663">
        <w:rPr>
          <w:rFonts w:ascii="Times New Roman" w:hAnsi="Times New Roman" w:cs="Times New Roman"/>
          <w:color w:val="000000"/>
          <w:sz w:val="24"/>
          <w:szCs w:val="24"/>
          <w:lang w:eastAsia="en-US"/>
        </w:rPr>
        <w:t xml:space="preserve">, а не непосредственно к инфицированным экссудатам или тканям. Это связано с тем, что организмы слишком малы для окончательного распознавания под световым микроскопом, а также с тем, что соответствующие отрицательные и положительные контрольные </w:t>
      </w:r>
      <w:r w:rsidRPr="00775C41">
        <w:rPr>
          <w:rFonts w:ascii="Times New Roman" w:hAnsi="Times New Roman" w:cs="Times New Roman"/>
          <w:color w:val="000000"/>
          <w:sz w:val="24"/>
          <w:szCs w:val="24"/>
          <w:lang w:eastAsia="en-US"/>
        </w:rPr>
        <w:t>образцы</w:t>
      </w:r>
      <w:r w:rsidRPr="00505663">
        <w:rPr>
          <w:rFonts w:ascii="Times New Roman" w:hAnsi="Times New Roman" w:cs="Times New Roman"/>
          <w:color w:val="000000"/>
          <w:sz w:val="24"/>
          <w:szCs w:val="24"/>
          <w:lang w:eastAsia="en-US"/>
        </w:rPr>
        <w:t xml:space="preserve"> вряд ли будут </w:t>
      </w:r>
      <w:proofErr w:type="gramStart"/>
      <w:r w:rsidRPr="00505663">
        <w:rPr>
          <w:rFonts w:ascii="Times New Roman" w:hAnsi="Times New Roman" w:cs="Times New Roman"/>
          <w:color w:val="000000"/>
          <w:sz w:val="24"/>
          <w:szCs w:val="24"/>
          <w:lang w:eastAsia="en-US"/>
        </w:rPr>
        <w:t>легко доступны</w:t>
      </w:r>
      <w:proofErr w:type="gramEnd"/>
      <w:r w:rsidRPr="00505663">
        <w:rPr>
          <w:rFonts w:ascii="Times New Roman" w:hAnsi="Times New Roman" w:cs="Times New Roman"/>
          <w:color w:val="000000"/>
          <w:sz w:val="24"/>
          <w:szCs w:val="24"/>
          <w:lang w:eastAsia="en-US"/>
        </w:rPr>
        <w:t>.</w:t>
      </w:r>
    </w:p>
    <w:p w14:paraId="582B850F" w14:textId="7833B7D9" w:rsidR="00446831" w:rsidRDefault="00505663" w:rsidP="00505663">
      <w:pPr>
        <w:widowControl/>
        <w:rPr>
          <w:rFonts w:ascii="Times New Roman" w:hAnsi="Times New Roman" w:cs="Times New Roman"/>
          <w:color w:val="000000"/>
          <w:sz w:val="24"/>
          <w:szCs w:val="24"/>
          <w:lang w:eastAsia="en-US"/>
        </w:rPr>
      </w:pPr>
      <w:r w:rsidRPr="00505663">
        <w:rPr>
          <w:rFonts w:ascii="Times New Roman" w:hAnsi="Times New Roman" w:cs="Times New Roman"/>
          <w:color w:val="000000"/>
          <w:sz w:val="24"/>
          <w:szCs w:val="24"/>
          <w:lang w:eastAsia="en-US"/>
        </w:rPr>
        <w:t xml:space="preserve">Рекомендуемая методика для теста НМФА </w:t>
      </w:r>
      <w:r w:rsidR="00D22C48" w:rsidRPr="00D22C48">
        <w:rPr>
          <w:rFonts w:ascii="Times New Roman" w:hAnsi="Times New Roman" w:cs="Times New Roman"/>
          <w:color w:val="000000"/>
          <w:sz w:val="24"/>
          <w:szCs w:val="24"/>
          <w:lang w:eastAsia="en-US"/>
        </w:rPr>
        <w:t>[14]</w:t>
      </w:r>
      <w:r w:rsidR="00483B99">
        <w:rPr>
          <w:rFonts w:ascii="Times New Roman" w:hAnsi="Times New Roman" w:cs="Times New Roman"/>
          <w:color w:val="000000"/>
          <w:sz w:val="24"/>
          <w:szCs w:val="24"/>
          <w:lang w:eastAsia="en-US"/>
        </w:rPr>
        <w:t>,</w:t>
      </w:r>
      <w:r w:rsidRPr="00505663">
        <w:rPr>
          <w:rFonts w:ascii="Times New Roman" w:hAnsi="Times New Roman" w:cs="Times New Roman"/>
          <w:color w:val="000000"/>
          <w:sz w:val="24"/>
          <w:szCs w:val="24"/>
          <w:lang w:eastAsia="en-US"/>
        </w:rPr>
        <w:t xml:space="preserve"> требует агаровой культуры неизвестного </w:t>
      </w:r>
      <w:proofErr w:type="spellStart"/>
      <w:r w:rsidRPr="00505663">
        <w:rPr>
          <w:rFonts w:ascii="Times New Roman" w:hAnsi="Times New Roman" w:cs="Times New Roman"/>
          <w:color w:val="000000"/>
          <w:sz w:val="24"/>
          <w:szCs w:val="24"/>
          <w:lang w:eastAsia="en-US"/>
        </w:rPr>
        <w:t>изолята</w:t>
      </w:r>
      <w:proofErr w:type="spellEnd"/>
      <w:r w:rsidRPr="00505663">
        <w:rPr>
          <w:rFonts w:ascii="Times New Roman" w:hAnsi="Times New Roman" w:cs="Times New Roman"/>
          <w:color w:val="000000"/>
          <w:sz w:val="24"/>
          <w:szCs w:val="24"/>
          <w:lang w:eastAsia="en-US"/>
        </w:rPr>
        <w:t xml:space="preserve">, состоящей из множества небольших дискретных колоний, известной культуры MG или MS в качестве положительного контроля и культуры другого вида микоплазм, такого как </w:t>
      </w:r>
      <w:r w:rsidRPr="00FD62F4">
        <w:rPr>
          <w:rFonts w:ascii="Times New Roman" w:hAnsi="Times New Roman" w:cs="Times New Roman"/>
          <w:iCs/>
          <w:color w:val="000000"/>
          <w:sz w:val="24"/>
          <w:szCs w:val="24"/>
          <w:lang w:eastAsia="en-US"/>
        </w:rPr>
        <w:t xml:space="preserve">M. </w:t>
      </w:r>
      <w:proofErr w:type="spellStart"/>
      <w:r w:rsidRPr="00FD62F4">
        <w:rPr>
          <w:rFonts w:ascii="Times New Roman" w:hAnsi="Times New Roman" w:cs="Times New Roman"/>
          <w:iCs/>
          <w:color w:val="000000"/>
          <w:sz w:val="24"/>
          <w:szCs w:val="24"/>
          <w:lang w:eastAsia="en-US"/>
        </w:rPr>
        <w:t>gallinaceum</w:t>
      </w:r>
      <w:proofErr w:type="spellEnd"/>
      <w:r w:rsidRPr="00FD62F4">
        <w:rPr>
          <w:rFonts w:ascii="Times New Roman" w:hAnsi="Times New Roman" w:cs="Times New Roman"/>
          <w:color w:val="000000"/>
          <w:sz w:val="24"/>
          <w:szCs w:val="24"/>
          <w:lang w:eastAsia="en-US"/>
        </w:rPr>
        <w:t xml:space="preserve"> или </w:t>
      </w:r>
      <w:r w:rsidRPr="00FD62F4">
        <w:rPr>
          <w:rFonts w:ascii="Times New Roman" w:hAnsi="Times New Roman" w:cs="Times New Roman"/>
          <w:iCs/>
          <w:color w:val="000000"/>
          <w:sz w:val="24"/>
          <w:szCs w:val="24"/>
          <w:lang w:eastAsia="en-US"/>
        </w:rPr>
        <w:t xml:space="preserve">M. </w:t>
      </w:r>
      <w:proofErr w:type="spellStart"/>
      <w:r w:rsidRPr="00FD62F4">
        <w:rPr>
          <w:rFonts w:ascii="Times New Roman" w:hAnsi="Times New Roman" w:cs="Times New Roman"/>
          <w:iCs/>
          <w:color w:val="000000"/>
          <w:sz w:val="24"/>
          <w:szCs w:val="24"/>
          <w:lang w:eastAsia="en-US"/>
        </w:rPr>
        <w:t>gallinarum</w:t>
      </w:r>
      <w:proofErr w:type="spellEnd"/>
      <w:r w:rsidRPr="00FD62F4">
        <w:rPr>
          <w:rFonts w:ascii="Times New Roman" w:hAnsi="Times New Roman" w:cs="Times New Roman"/>
          <w:iCs/>
          <w:color w:val="000000"/>
          <w:sz w:val="24"/>
          <w:szCs w:val="24"/>
          <w:lang w:eastAsia="en-US"/>
        </w:rPr>
        <w:t xml:space="preserve"> в</w:t>
      </w:r>
      <w:r w:rsidRPr="00FD62F4">
        <w:rPr>
          <w:rFonts w:ascii="Times New Roman" w:hAnsi="Times New Roman" w:cs="Times New Roman"/>
          <w:color w:val="000000"/>
          <w:sz w:val="24"/>
          <w:szCs w:val="24"/>
          <w:lang w:eastAsia="en-US"/>
        </w:rPr>
        <w:t xml:space="preserve"> </w:t>
      </w:r>
      <w:r w:rsidRPr="00505663">
        <w:rPr>
          <w:rFonts w:ascii="Times New Roman" w:hAnsi="Times New Roman" w:cs="Times New Roman"/>
          <w:color w:val="000000"/>
          <w:sz w:val="24"/>
          <w:szCs w:val="24"/>
          <w:lang w:eastAsia="en-US"/>
        </w:rPr>
        <w:t xml:space="preserve">качестве отрицательного контроля. Также необходима </w:t>
      </w:r>
      <w:proofErr w:type="spellStart"/>
      <w:r w:rsidRPr="00505663">
        <w:rPr>
          <w:rFonts w:ascii="Times New Roman" w:hAnsi="Times New Roman" w:cs="Times New Roman"/>
          <w:color w:val="000000"/>
          <w:sz w:val="24"/>
          <w:szCs w:val="24"/>
          <w:lang w:eastAsia="en-US"/>
        </w:rPr>
        <w:t>поликлональная</w:t>
      </w:r>
      <w:proofErr w:type="spellEnd"/>
      <w:r w:rsidRPr="00505663">
        <w:rPr>
          <w:rFonts w:ascii="Times New Roman" w:hAnsi="Times New Roman" w:cs="Times New Roman"/>
          <w:color w:val="000000"/>
          <w:sz w:val="24"/>
          <w:szCs w:val="24"/>
          <w:lang w:eastAsia="en-US"/>
        </w:rPr>
        <w:t xml:space="preserve"> кроличья </w:t>
      </w:r>
      <w:proofErr w:type="spellStart"/>
      <w:r w:rsidRPr="00505663">
        <w:rPr>
          <w:rFonts w:ascii="Times New Roman" w:hAnsi="Times New Roman" w:cs="Times New Roman"/>
          <w:color w:val="000000"/>
          <w:sz w:val="24"/>
          <w:szCs w:val="24"/>
          <w:lang w:eastAsia="en-US"/>
        </w:rPr>
        <w:t>антисыворотка</w:t>
      </w:r>
      <w:proofErr w:type="spellEnd"/>
      <w:r w:rsidRPr="00505663">
        <w:rPr>
          <w:rFonts w:ascii="Times New Roman" w:hAnsi="Times New Roman" w:cs="Times New Roman"/>
          <w:color w:val="000000"/>
          <w:sz w:val="24"/>
          <w:szCs w:val="24"/>
          <w:lang w:eastAsia="en-US"/>
        </w:rPr>
        <w:t xml:space="preserve"> против MG или MS, нормальная кроличья сыворотка и </w:t>
      </w:r>
      <w:proofErr w:type="spellStart"/>
      <w:r w:rsidRPr="00505663">
        <w:rPr>
          <w:rFonts w:ascii="Times New Roman" w:hAnsi="Times New Roman" w:cs="Times New Roman"/>
          <w:color w:val="000000"/>
          <w:sz w:val="24"/>
          <w:szCs w:val="24"/>
          <w:lang w:eastAsia="en-US"/>
        </w:rPr>
        <w:t>флуорохромконъюгированная</w:t>
      </w:r>
      <w:proofErr w:type="spellEnd"/>
      <w:r w:rsidRPr="00505663">
        <w:rPr>
          <w:rFonts w:ascii="Times New Roman" w:hAnsi="Times New Roman" w:cs="Times New Roman"/>
          <w:color w:val="000000"/>
          <w:sz w:val="24"/>
          <w:szCs w:val="24"/>
          <w:lang w:eastAsia="en-US"/>
        </w:rPr>
        <w:t xml:space="preserve"> сыворотка с </w:t>
      </w:r>
      <w:proofErr w:type="spellStart"/>
      <w:r w:rsidRPr="00505663">
        <w:rPr>
          <w:rFonts w:ascii="Times New Roman" w:hAnsi="Times New Roman" w:cs="Times New Roman"/>
          <w:color w:val="000000"/>
          <w:sz w:val="24"/>
          <w:szCs w:val="24"/>
          <w:lang w:eastAsia="en-US"/>
        </w:rPr>
        <w:t>антикроличьим</w:t>
      </w:r>
      <w:proofErr w:type="spellEnd"/>
      <w:r w:rsidRPr="00505663">
        <w:rPr>
          <w:rFonts w:ascii="Times New Roman" w:hAnsi="Times New Roman" w:cs="Times New Roman"/>
          <w:color w:val="000000"/>
          <w:sz w:val="24"/>
          <w:szCs w:val="24"/>
          <w:lang w:eastAsia="en-US"/>
        </w:rPr>
        <w:t xml:space="preserve"> иммуноглобулином. Сыворотки можно готовить на других животных помимо кроликов, но не следует использовать </w:t>
      </w:r>
      <w:proofErr w:type="spellStart"/>
      <w:r w:rsidRPr="00505663">
        <w:rPr>
          <w:rFonts w:ascii="Times New Roman" w:hAnsi="Times New Roman" w:cs="Times New Roman"/>
          <w:color w:val="000000"/>
          <w:sz w:val="24"/>
          <w:szCs w:val="24"/>
          <w:lang w:eastAsia="en-US"/>
        </w:rPr>
        <w:t>мониклональные</w:t>
      </w:r>
      <w:proofErr w:type="spellEnd"/>
      <w:r w:rsidRPr="00505663">
        <w:rPr>
          <w:rFonts w:ascii="Times New Roman" w:hAnsi="Times New Roman" w:cs="Times New Roman"/>
          <w:color w:val="000000"/>
          <w:sz w:val="24"/>
          <w:szCs w:val="24"/>
          <w:lang w:eastAsia="en-US"/>
        </w:rPr>
        <w:t xml:space="preserve"> антитела (</w:t>
      </w:r>
      <w:proofErr w:type="spellStart"/>
      <w:r w:rsidRPr="00505663">
        <w:rPr>
          <w:rFonts w:ascii="Times New Roman" w:hAnsi="Times New Roman" w:cs="Times New Roman"/>
          <w:color w:val="000000"/>
          <w:sz w:val="24"/>
          <w:szCs w:val="24"/>
          <w:lang w:eastAsia="en-US"/>
        </w:rPr>
        <w:t>МАт</w:t>
      </w:r>
      <w:proofErr w:type="spellEnd"/>
      <w:r w:rsidRPr="00505663">
        <w:rPr>
          <w:rFonts w:ascii="Times New Roman" w:hAnsi="Times New Roman" w:cs="Times New Roman"/>
          <w:color w:val="000000"/>
          <w:sz w:val="24"/>
          <w:szCs w:val="24"/>
          <w:lang w:eastAsia="en-US"/>
        </w:rPr>
        <w:t xml:space="preserve">), т.к. MG или MS демонстрирует разнообразный уровень экспрессии поверхностных </w:t>
      </w:r>
      <w:proofErr w:type="spellStart"/>
      <w:r w:rsidRPr="00505663">
        <w:rPr>
          <w:rFonts w:ascii="Times New Roman" w:hAnsi="Times New Roman" w:cs="Times New Roman"/>
          <w:color w:val="000000"/>
          <w:sz w:val="24"/>
          <w:szCs w:val="24"/>
          <w:lang w:eastAsia="en-US"/>
        </w:rPr>
        <w:t>эпитопов</w:t>
      </w:r>
      <w:proofErr w:type="spellEnd"/>
      <w:r w:rsidRPr="00505663">
        <w:rPr>
          <w:rFonts w:ascii="Times New Roman" w:hAnsi="Times New Roman" w:cs="Times New Roman"/>
          <w:color w:val="000000"/>
          <w:sz w:val="24"/>
          <w:szCs w:val="24"/>
          <w:lang w:eastAsia="en-US"/>
        </w:rPr>
        <w:t>, и Мат могут не распознать организм. Подходящие рабочие разведения в стерильном фосфатно-буферном растворе (ФБР; 0</w:t>
      </w:r>
      <w:r w:rsidR="00FD62F4">
        <w:rPr>
          <w:rFonts w:ascii="Times New Roman" w:hAnsi="Times New Roman" w:cs="Times New Roman"/>
          <w:color w:val="000000"/>
          <w:sz w:val="24"/>
          <w:szCs w:val="24"/>
          <w:lang w:eastAsia="en-US"/>
        </w:rPr>
        <w:t>,</w:t>
      </w:r>
      <w:r w:rsidRPr="00505663">
        <w:rPr>
          <w:rFonts w:ascii="Times New Roman" w:hAnsi="Times New Roman" w:cs="Times New Roman"/>
          <w:color w:val="000000"/>
          <w:sz w:val="24"/>
          <w:szCs w:val="24"/>
          <w:lang w:eastAsia="en-US"/>
        </w:rPr>
        <w:t xml:space="preserve">01 M, </w:t>
      </w:r>
      <w:proofErr w:type="spellStart"/>
      <w:r w:rsidRPr="00505663">
        <w:rPr>
          <w:rFonts w:ascii="Times New Roman" w:hAnsi="Times New Roman" w:cs="Times New Roman"/>
          <w:color w:val="000000"/>
          <w:sz w:val="24"/>
          <w:szCs w:val="24"/>
          <w:lang w:eastAsia="en-US"/>
        </w:rPr>
        <w:t>pH</w:t>
      </w:r>
      <w:proofErr w:type="spellEnd"/>
      <w:r w:rsidRPr="00505663">
        <w:rPr>
          <w:rFonts w:ascii="Times New Roman" w:hAnsi="Times New Roman" w:cs="Times New Roman"/>
          <w:color w:val="000000"/>
          <w:sz w:val="24"/>
          <w:szCs w:val="24"/>
          <w:lang w:eastAsia="en-US"/>
        </w:rPr>
        <w:t xml:space="preserve"> 7.2) сыворотки антител к MG или MS и </w:t>
      </w:r>
      <w:proofErr w:type="spellStart"/>
      <w:r w:rsidRPr="00505663">
        <w:rPr>
          <w:rFonts w:ascii="Times New Roman" w:hAnsi="Times New Roman" w:cs="Times New Roman"/>
          <w:color w:val="000000"/>
          <w:sz w:val="24"/>
          <w:szCs w:val="24"/>
          <w:lang w:eastAsia="en-US"/>
        </w:rPr>
        <w:t>конъюгата</w:t>
      </w:r>
      <w:proofErr w:type="spellEnd"/>
      <w:r w:rsidRPr="00505663">
        <w:rPr>
          <w:rFonts w:ascii="Times New Roman" w:hAnsi="Times New Roman" w:cs="Times New Roman"/>
          <w:color w:val="000000"/>
          <w:sz w:val="24"/>
          <w:szCs w:val="24"/>
          <w:lang w:eastAsia="en-US"/>
        </w:rPr>
        <w:t xml:space="preserve"> впервые определяют посредством перекрестного титрования, и их выбирают для использования при </w:t>
      </w:r>
      <w:proofErr w:type="spellStart"/>
      <w:r w:rsidRPr="00505663">
        <w:rPr>
          <w:rFonts w:ascii="Times New Roman" w:hAnsi="Times New Roman" w:cs="Times New Roman"/>
          <w:color w:val="000000"/>
          <w:sz w:val="24"/>
          <w:szCs w:val="24"/>
          <w:lang w:eastAsia="en-US"/>
        </w:rPr>
        <w:t>двухкратном</w:t>
      </w:r>
      <w:proofErr w:type="spellEnd"/>
      <w:r w:rsidRPr="00505663">
        <w:rPr>
          <w:rFonts w:ascii="Times New Roman" w:hAnsi="Times New Roman" w:cs="Times New Roman"/>
          <w:color w:val="000000"/>
          <w:sz w:val="24"/>
          <w:szCs w:val="24"/>
          <w:lang w:eastAsia="en-US"/>
        </w:rPr>
        <w:t xml:space="preserve">-четырехкратном разведении, </w:t>
      </w:r>
      <w:proofErr w:type="gramStart"/>
      <w:r w:rsidRPr="00505663">
        <w:rPr>
          <w:rFonts w:ascii="Times New Roman" w:hAnsi="Times New Roman" w:cs="Times New Roman"/>
          <w:color w:val="000000"/>
          <w:sz w:val="24"/>
          <w:szCs w:val="24"/>
          <w:lang w:eastAsia="en-US"/>
        </w:rPr>
        <w:t>меньшем</w:t>
      </w:r>
      <w:proofErr w:type="gramEnd"/>
      <w:r w:rsidRPr="00505663">
        <w:rPr>
          <w:rFonts w:ascii="Times New Roman" w:hAnsi="Times New Roman" w:cs="Times New Roman"/>
          <w:color w:val="000000"/>
          <w:sz w:val="24"/>
          <w:szCs w:val="24"/>
          <w:lang w:eastAsia="en-US"/>
        </w:rPr>
        <w:t xml:space="preserve"> ч</w:t>
      </w:r>
      <w:r w:rsidR="00FD62F4">
        <w:rPr>
          <w:rFonts w:ascii="Times New Roman" w:hAnsi="Times New Roman" w:cs="Times New Roman"/>
          <w:color w:val="000000"/>
          <w:sz w:val="24"/>
          <w:szCs w:val="24"/>
          <w:lang w:eastAsia="en-US"/>
        </w:rPr>
        <w:t xml:space="preserve">ем фактические конечные точки. </w:t>
      </w:r>
      <w:r w:rsidRPr="00505663">
        <w:rPr>
          <w:rFonts w:ascii="Times New Roman" w:hAnsi="Times New Roman" w:cs="Times New Roman"/>
          <w:color w:val="000000"/>
          <w:sz w:val="24"/>
          <w:szCs w:val="24"/>
          <w:lang w:eastAsia="en-US"/>
        </w:rPr>
        <w:t xml:space="preserve">Данные процедуры применяют в отношении колоний подлежащих определению микоплазм, предварительно выращенных в чашках с </w:t>
      </w:r>
      <w:proofErr w:type="spellStart"/>
      <w:r w:rsidRPr="00505663">
        <w:rPr>
          <w:rFonts w:ascii="Times New Roman" w:hAnsi="Times New Roman" w:cs="Times New Roman"/>
          <w:color w:val="000000"/>
          <w:sz w:val="24"/>
          <w:szCs w:val="24"/>
          <w:lang w:eastAsia="en-US"/>
        </w:rPr>
        <w:t>агаром</w:t>
      </w:r>
      <w:proofErr w:type="spellEnd"/>
      <w:r w:rsidRPr="00505663">
        <w:rPr>
          <w:rFonts w:ascii="Times New Roman" w:hAnsi="Times New Roman" w:cs="Times New Roman"/>
          <w:color w:val="000000"/>
          <w:sz w:val="24"/>
          <w:szCs w:val="24"/>
          <w:lang w:eastAsia="en-US"/>
        </w:rPr>
        <w:t>, как указано ниже.</w:t>
      </w:r>
    </w:p>
    <w:p w14:paraId="1961677B" w14:textId="56CB1106" w:rsidR="00505663" w:rsidRPr="00505663" w:rsidRDefault="00505663" w:rsidP="00505663">
      <w:pPr>
        <w:pStyle w:val="affff3"/>
        <w:numPr>
          <w:ilvl w:val="0"/>
          <w:numId w:val="33"/>
        </w:numPr>
        <w:tabs>
          <w:tab w:val="left" w:pos="1134"/>
          <w:tab w:val="left" w:pos="1276"/>
        </w:tabs>
        <w:ind w:left="0" w:firstLine="567"/>
        <w:jc w:val="both"/>
        <w:rPr>
          <w:rFonts w:ascii="Times New Roman" w:hAnsi="Times New Roman" w:cs="Times New Roman"/>
          <w:sz w:val="24"/>
          <w:szCs w:val="24"/>
        </w:rPr>
      </w:pPr>
      <w:r w:rsidRPr="00505663">
        <w:rPr>
          <w:rFonts w:ascii="Times New Roman" w:hAnsi="Times New Roman" w:cs="Times New Roman"/>
          <w:sz w:val="24"/>
          <w:szCs w:val="24"/>
        </w:rPr>
        <w:t xml:space="preserve">Содержимое чашек с </w:t>
      </w:r>
      <w:proofErr w:type="spellStart"/>
      <w:r w:rsidRPr="00505663">
        <w:rPr>
          <w:rFonts w:ascii="Times New Roman" w:hAnsi="Times New Roman" w:cs="Times New Roman"/>
          <w:sz w:val="24"/>
          <w:szCs w:val="24"/>
        </w:rPr>
        <w:t>агаром</w:t>
      </w:r>
      <w:proofErr w:type="spellEnd"/>
      <w:r w:rsidRPr="00505663">
        <w:rPr>
          <w:rFonts w:ascii="Times New Roman" w:hAnsi="Times New Roman" w:cs="Times New Roman"/>
          <w:sz w:val="24"/>
          <w:szCs w:val="24"/>
        </w:rPr>
        <w:t xml:space="preserve"> и колониями нарезают блоками, размером около </w:t>
      </w:r>
      <w:r>
        <w:rPr>
          <w:rFonts w:ascii="Times New Roman" w:hAnsi="Times New Roman" w:cs="Times New Roman"/>
          <w:sz w:val="24"/>
          <w:szCs w:val="24"/>
        </w:rPr>
        <w:br/>
      </w:r>
      <w:r w:rsidRPr="00505663">
        <w:rPr>
          <w:rFonts w:ascii="Times New Roman" w:hAnsi="Times New Roman" w:cs="Times New Roman"/>
          <w:sz w:val="24"/>
          <w:szCs w:val="24"/>
        </w:rPr>
        <w:t>1,0 × 0,5 см и помещают на маркированные предметные стекла колониями кверху.</w:t>
      </w:r>
    </w:p>
    <w:p w14:paraId="48CBA8E2" w14:textId="77777777" w:rsidR="00505663" w:rsidRPr="00505663" w:rsidRDefault="00505663" w:rsidP="00505663">
      <w:pPr>
        <w:pStyle w:val="affff3"/>
        <w:numPr>
          <w:ilvl w:val="0"/>
          <w:numId w:val="33"/>
        </w:numPr>
        <w:tabs>
          <w:tab w:val="left" w:pos="1134"/>
          <w:tab w:val="left" w:pos="1276"/>
        </w:tabs>
        <w:ind w:left="0" w:firstLine="567"/>
        <w:jc w:val="both"/>
        <w:rPr>
          <w:rFonts w:ascii="Times New Roman" w:hAnsi="Times New Roman" w:cs="Times New Roman"/>
          <w:sz w:val="24"/>
          <w:szCs w:val="24"/>
        </w:rPr>
      </w:pPr>
      <w:r w:rsidRPr="00505663">
        <w:rPr>
          <w:rFonts w:ascii="Times New Roman" w:hAnsi="Times New Roman" w:cs="Times New Roman"/>
          <w:sz w:val="24"/>
          <w:szCs w:val="24"/>
        </w:rPr>
        <w:t xml:space="preserve">Для обеспечения последующей ориентации нижний правый угол блоков срезают. Один блок с неизвестным </w:t>
      </w:r>
      <w:proofErr w:type="spellStart"/>
      <w:r w:rsidRPr="00505663">
        <w:rPr>
          <w:rFonts w:ascii="Times New Roman" w:hAnsi="Times New Roman" w:cs="Times New Roman"/>
          <w:sz w:val="24"/>
          <w:szCs w:val="24"/>
        </w:rPr>
        <w:t>изолятом</w:t>
      </w:r>
      <w:proofErr w:type="spellEnd"/>
      <w:r w:rsidRPr="00505663">
        <w:rPr>
          <w:rFonts w:ascii="Times New Roman" w:hAnsi="Times New Roman" w:cs="Times New Roman"/>
          <w:sz w:val="24"/>
          <w:szCs w:val="24"/>
        </w:rPr>
        <w:t xml:space="preserve">, блок с известной культурой MG, блок с известной культурой MS и блок с отличной, но известной культурой микоплазмы помещают на одно предметное стекло. Блок с неизвестным </w:t>
      </w:r>
      <w:proofErr w:type="spellStart"/>
      <w:r w:rsidRPr="00505663">
        <w:rPr>
          <w:rFonts w:ascii="Times New Roman" w:hAnsi="Times New Roman" w:cs="Times New Roman"/>
          <w:sz w:val="24"/>
          <w:szCs w:val="24"/>
        </w:rPr>
        <w:t>изолятом</w:t>
      </w:r>
      <w:proofErr w:type="spellEnd"/>
      <w:r w:rsidRPr="00505663">
        <w:rPr>
          <w:rFonts w:ascii="Times New Roman" w:hAnsi="Times New Roman" w:cs="Times New Roman"/>
          <w:sz w:val="24"/>
          <w:szCs w:val="24"/>
        </w:rPr>
        <w:t xml:space="preserve"> помещают на другое предметное стекло.</w:t>
      </w:r>
    </w:p>
    <w:p w14:paraId="481ABFB7" w14:textId="77777777" w:rsidR="00505663" w:rsidRPr="00505663" w:rsidRDefault="00505663" w:rsidP="00505663">
      <w:pPr>
        <w:pStyle w:val="affff3"/>
        <w:numPr>
          <w:ilvl w:val="0"/>
          <w:numId w:val="33"/>
        </w:numPr>
        <w:tabs>
          <w:tab w:val="left" w:pos="1134"/>
          <w:tab w:val="left" w:pos="1276"/>
        </w:tabs>
        <w:ind w:left="0" w:firstLine="567"/>
        <w:jc w:val="both"/>
        <w:rPr>
          <w:rFonts w:ascii="Times New Roman" w:hAnsi="Times New Roman" w:cs="Times New Roman"/>
          <w:sz w:val="24"/>
          <w:szCs w:val="24"/>
        </w:rPr>
      </w:pPr>
      <w:r w:rsidRPr="00505663">
        <w:rPr>
          <w:rFonts w:ascii="Times New Roman" w:hAnsi="Times New Roman" w:cs="Times New Roman"/>
          <w:sz w:val="24"/>
          <w:szCs w:val="24"/>
        </w:rPr>
        <w:t xml:space="preserve">На поверхность каждого блока на первом предметном стекле, добавляют каплю походящего разведения </w:t>
      </w:r>
      <w:proofErr w:type="spellStart"/>
      <w:r w:rsidRPr="00505663">
        <w:rPr>
          <w:rFonts w:ascii="Times New Roman" w:hAnsi="Times New Roman" w:cs="Times New Roman"/>
          <w:sz w:val="24"/>
          <w:szCs w:val="24"/>
        </w:rPr>
        <w:t>антисыворотки</w:t>
      </w:r>
      <w:proofErr w:type="spellEnd"/>
      <w:r w:rsidRPr="00505663">
        <w:rPr>
          <w:rFonts w:ascii="Times New Roman" w:hAnsi="Times New Roman" w:cs="Times New Roman"/>
          <w:sz w:val="24"/>
          <w:szCs w:val="24"/>
        </w:rPr>
        <w:t xml:space="preserve"> MG (или MS), на блок на втором предметном стекле добавляют нормальную кроличью </w:t>
      </w:r>
      <w:proofErr w:type="spellStart"/>
      <w:r w:rsidRPr="00505663">
        <w:rPr>
          <w:rFonts w:ascii="Times New Roman" w:hAnsi="Times New Roman" w:cs="Times New Roman"/>
          <w:sz w:val="24"/>
          <w:szCs w:val="24"/>
        </w:rPr>
        <w:t>антисыворотку</w:t>
      </w:r>
      <w:proofErr w:type="spellEnd"/>
      <w:r w:rsidRPr="00505663">
        <w:rPr>
          <w:rFonts w:ascii="Times New Roman" w:hAnsi="Times New Roman" w:cs="Times New Roman"/>
          <w:sz w:val="24"/>
          <w:szCs w:val="24"/>
        </w:rPr>
        <w:t>.</w:t>
      </w:r>
    </w:p>
    <w:p w14:paraId="4539B29C" w14:textId="77777777" w:rsidR="00505663" w:rsidRPr="00505663" w:rsidRDefault="00505663" w:rsidP="00505663">
      <w:pPr>
        <w:pStyle w:val="affff3"/>
        <w:numPr>
          <w:ilvl w:val="0"/>
          <w:numId w:val="33"/>
        </w:numPr>
        <w:tabs>
          <w:tab w:val="left" w:pos="1134"/>
          <w:tab w:val="left" w:pos="1276"/>
        </w:tabs>
        <w:ind w:left="0" w:firstLine="567"/>
        <w:jc w:val="both"/>
        <w:rPr>
          <w:rFonts w:ascii="Times New Roman" w:hAnsi="Times New Roman" w:cs="Times New Roman"/>
          <w:sz w:val="24"/>
          <w:szCs w:val="24"/>
        </w:rPr>
      </w:pPr>
      <w:r w:rsidRPr="00505663">
        <w:rPr>
          <w:rFonts w:ascii="Times New Roman" w:hAnsi="Times New Roman" w:cs="Times New Roman"/>
          <w:sz w:val="24"/>
          <w:szCs w:val="24"/>
        </w:rPr>
        <w:t>Все блоки инкубируют во влажной атмосфере при комнатной температуре в течение 30 минут.</w:t>
      </w:r>
    </w:p>
    <w:p w14:paraId="5185F06C" w14:textId="77777777" w:rsidR="00505663" w:rsidRPr="00505663" w:rsidRDefault="00505663" w:rsidP="00505663">
      <w:pPr>
        <w:pStyle w:val="affff3"/>
        <w:numPr>
          <w:ilvl w:val="0"/>
          <w:numId w:val="33"/>
        </w:numPr>
        <w:tabs>
          <w:tab w:val="left" w:pos="1134"/>
          <w:tab w:val="left" w:pos="1276"/>
        </w:tabs>
        <w:ind w:left="0" w:firstLine="567"/>
        <w:jc w:val="both"/>
        <w:rPr>
          <w:rFonts w:ascii="Times New Roman" w:hAnsi="Times New Roman" w:cs="Times New Roman"/>
          <w:sz w:val="24"/>
          <w:szCs w:val="24"/>
        </w:rPr>
      </w:pPr>
      <w:r w:rsidRPr="00505663">
        <w:rPr>
          <w:rFonts w:ascii="Times New Roman" w:hAnsi="Times New Roman" w:cs="Times New Roman"/>
          <w:sz w:val="24"/>
          <w:szCs w:val="24"/>
        </w:rPr>
        <w:t xml:space="preserve">Каждый блок помещают в маркированную пробирку с ФБР, </w:t>
      </w:r>
      <w:proofErr w:type="spellStart"/>
      <w:r w:rsidRPr="00505663">
        <w:rPr>
          <w:rFonts w:ascii="Times New Roman" w:hAnsi="Times New Roman" w:cs="Times New Roman"/>
          <w:sz w:val="24"/>
          <w:szCs w:val="24"/>
        </w:rPr>
        <w:t>pH</w:t>
      </w:r>
      <w:proofErr w:type="spellEnd"/>
      <w:r w:rsidRPr="00505663">
        <w:rPr>
          <w:rFonts w:ascii="Times New Roman" w:hAnsi="Times New Roman" w:cs="Times New Roman"/>
          <w:sz w:val="24"/>
          <w:szCs w:val="24"/>
        </w:rPr>
        <w:t xml:space="preserve"> 7,2, и в течение 10 минут промывают в ротационном смесителе, затем аналогичным образом снова промывают и в итоге возвращают блоки на первоначальные предметные стекла микроскопа.</w:t>
      </w:r>
    </w:p>
    <w:p w14:paraId="1A6552B4" w14:textId="77777777" w:rsidR="00505663" w:rsidRPr="00505663" w:rsidRDefault="00505663" w:rsidP="00505663">
      <w:pPr>
        <w:pStyle w:val="affff3"/>
        <w:numPr>
          <w:ilvl w:val="0"/>
          <w:numId w:val="33"/>
        </w:numPr>
        <w:tabs>
          <w:tab w:val="left" w:pos="1134"/>
          <w:tab w:val="left" w:pos="1276"/>
        </w:tabs>
        <w:ind w:left="0" w:firstLine="567"/>
        <w:jc w:val="both"/>
        <w:rPr>
          <w:rFonts w:ascii="Times New Roman" w:hAnsi="Times New Roman" w:cs="Times New Roman"/>
          <w:sz w:val="24"/>
          <w:szCs w:val="24"/>
        </w:rPr>
      </w:pPr>
      <w:proofErr w:type="spellStart"/>
      <w:r w:rsidRPr="00505663">
        <w:rPr>
          <w:rFonts w:ascii="Times New Roman" w:hAnsi="Times New Roman" w:cs="Times New Roman"/>
          <w:sz w:val="24"/>
          <w:szCs w:val="24"/>
        </w:rPr>
        <w:t>Промакивают</w:t>
      </w:r>
      <w:proofErr w:type="spellEnd"/>
      <w:r w:rsidRPr="00505663">
        <w:rPr>
          <w:rFonts w:ascii="Times New Roman" w:hAnsi="Times New Roman" w:cs="Times New Roman"/>
          <w:sz w:val="24"/>
          <w:szCs w:val="24"/>
        </w:rPr>
        <w:t xml:space="preserve"> излишнюю влагу с боков блоков. Добавляют одну каплю </w:t>
      </w:r>
      <w:proofErr w:type="spellStart"/>
      <w:r w:rsidRPr="00505663">
        <w:rPr>
          <w:rFonts w:ascii="Times New Roman" w:hAnsi="Times New Roman" w:cs="Times New Roman"/>
          <w:sz w:val="24"/>
          <w:szCs w:val="24"/>
        </w:rPr>
        <w:t>конъюгата</w:t>
      </w:r>
      <w:proofErr w:type="spellEnd"/>
      <w:r w:rsidRPr="00505663">
        <w:rPr>
          <w:rFonts w:ascii="Times New Roman" w:hAnsi="Times New Roman" w:cs="Times New Roman"/>
          <w:sz w:val="24"/>
          <w:szCs w:val="24"/>
        </w:rPr>
        <w:t xml:space="preserve"> на каждый блок и инкубируют и промывают как раньше.</w:t>
      </w:r>
    </w:p>
    <w:p w14:paraId="3C227358" w14:textId="77777777" w:rsidR="00505663" w:rsidRPr="00505663" w:rsidRDefault="00505663" w:rsidP="00505663">
      <w:pPr>
        <w:pStyle w:val="affff3"/>
        <w:numPr>
          <w:ilvl w:val="0"/>
          <w:numId w:val="33"/>
        </w:numPr>
        <w:tabs>
          <w:tab w:val="left" w:pos="1134"/>
          <w:tab w:val="left" w:pos="1276"/>
        </w:tabs>
        <w:ind w:left="0" w:firstLine="567"/>
        <w:jc w:val="both"/>
        <w:rPr>
          <w:rFonts w:ascii="Times New Roman" w:hAnsi="Times New Roman" w:cs="Times New Roman"/>
          <w:sz w:val="24"/>
          <w:szCs w:val="24"/>
        </w:rPr>
      </w:pPr>
      <w:r w:rsidRPr="00505663">
        <w:rPr>
          <w:rFonts w:ascii="Times New Roman" w:hAnsi="Times New Roman" w:cs="Times New Roman"/>
          <w:sz w:val="24"/>
          <w:szCs w:val="24"/>
        </w:rPr>
        <w:t>Блоки возвращают на первоначальные предметные стекла и исследуют колонии под падающим светом с использованием флуоресцентной микроскопии.</w:t>
      </w:r>
    </w:p>
    <w:p w14:paraId="10AFDA67" w14:textId="77777777" w:rsidR="00505663" w:rsidRPr="00505663" w:rsidRDefault="00505663" w:rsidP="00505663">
      <w:pPr>
        <w:rPr>
          <w:rFonts w:ascii="Times New Roman" w:hAnsi="Times New Roman" w:cs="Times New Roman"/>
          <w:sz w:val="24"/>
          <w:szCs w:val="24"/>
        </w:rPr>
      </w:pPr>
      <w:r w:rsidRPr="00505663">
        <w:rPr>
          <w:rFonts w:ascii="Times New Roman" w:hAnsi="Times New Roman" w:cs="Times New Roman"/>
          <w:sz w:val="24"/>
          <w:szCs w:val="24"/>
        </w:rPr>
        <w:t xml:space="preserve">Интерпретация результатов субъективна и требует определенного опыта; сравнение с контролем должно давать правильные реакции и имеет </w:t>
      </w:r>
      <w:proofErr w:type="gramStart"/>
      <w:r w:rsidRPr="00505663">
        <w:rPr>
          <w:rFonts w:ascii="Times New Roman" w:hAnsi="Times New Roman" w:cs="Times New Roman"/>
          <w:sz w:val="24"/>
          <w:szCs w:val="24"/>
        </w:rPr>
        <w:t>важное значение</w:t>
      </w:r>
      <w:proofErr w:type="gramEnd"/>
      <w:r w:rsidRPr="00505663">
        <w:rPr>
          <w:rFonts w:ascii="Times New Roman" w:hAnsi="Times New Roman" w:cs="Times New Roman"/>
          <w:sz w:val="24"/>
          <w:szCs w:val="24"/>
        </w:rPr>
        <w:t>.</w:t>
      </w:r>
    </w:p>
    <w:p w14:paraId="189C729C" w14:textId="455A5651" w:rsidR="00446831" w:rsidRDefault="00505663" w:rsidP="00505663">
      <w:pPr>
        <w:rPr>
          <w:rFonts w:ascii="Times New Roman" w:hAnsi="Times New Roman" w:cs="Times New Roman"/>
          <w:sz w:val="24"/>
          <w:szCs w:val="24"/>
        </w:rPr>
      </w:pPr>
      <w:r w:rsidRPr="00505663">
        <w:rPr>
          <w:rFonts w:ascii="Times New Roman" w:hAnsi="Times New Roman" w:cs="Times New Roman"/>
          <w:sz w:val="24"/>
          <w:szCs w:val="24"/>
        </w:rPr>
        <w:t xml:space="preserve">Некоторые лаборатории применяют </w:t>
      </w:r>
      <w:proofErr w:type="spellStart"/>
      <w:r w:rsidRPr="00505663">
        <w:rPr>
          <w:rFonts w:ascii="Times New Roman" w:hAnsi="Times New Roman" w:cs="Times New Roman"/>
          <w:sz w:val="24"/>
          <w:szCs w:val="24"/>
        </w:rPr>
        <w:t>флуоресцеин</w:t>
      </w:r>
      <w:proofErr w:type="spellEnd"/>
      <w:r w:rsidRPr="00505663">
        <w:rPr>
          <w:rFonts w:ascii="Times New Roman" w:hAnsi="Times New Roman" w:cs="Times New Roman"/>
          <w:sz w:val="24"/>
          <w:szCs w:val="24"/>
        </w:rPr>
        <w:t xml:space="preserve">-конъюгированные </w:t>
      </w:r>
      <w:proofErr w:type="spellStart"/>
      <w:r w:rsidRPr="00505663">
        <w:rPr>
          <w:rFonts w:ascii="Times New Roman" w:hAnsi="Times New Roman" w:cs="Times New Roman"/>
          <w:sz w:val="24"/>
          <w:szCs w:val="24"/>
        </w:rPr>
        <w:t>антисыворотки</w:t>
      </w:r>
      <w:proofErr w:type="spellEnd"/>
      <w:r w:rsidRPr="00505663">
        <w:rPr>
          <w:rFonts w:ascii="Times New Roman" w:hAnsi="Times New Roman" w:cs="Times New Roman"/>
          <w:sz w:val="24"/>
          <w:szCs w:val="24"/>
        </w:rPr>
        <w:t xml:space="preserve"> в ходе использования прямой реакции </w:t>
      </w:r>
      <w:proofErr w:type="spellStart"/>
      <w:r w:rsidRPr="00505663">
        <w:rPr>
          <w:rFonts w:ascii="Times New Roman" w:hAnsi="Times New Roman" w:cs="Times New Roman"/>
          <w:sz w:val="24"/>
          <w:szCs w:val="24"/>
        </w:rPr>
        <w:t>имуннофлуоресценции</w:t>
      </w:r>
      <w:proofErr w:type="spellEnd"/>
      <w:r w:rsidRPr="00505663">
        <w:rPr>
          <w:rFonts w:ascii="Times New Roman" w:hAnsi="Times New Roman" w:cs="Times New Roman"/>
          <w:sz w:val="24"/>
          <w:szCs w:val="24"/>
        </w:rPr>
        <w:t xml:space="preserve"> (ПИФ). Метод, широко используемый при ПИФ, включает последовательное применение реактивов в цилиндрах из нержавеющей стали, которые помещают в чашки с </w:t>
      </w:r>
      <w:proofErr w:type="spellStart"/>
      <w:r w:rsidRPr="00505663">
        <w:rPr>
          <w:rFonts w:ascii="Times New Roman" w:hAnsi="Times New Roman" w:cs="Times New Roman"/>
          <w:sz w:val="24"/>
          <w:szCs w:val="24"/>
        </w:rPr>
        <w:t>агаром</w:t>
      </w:r>
      <w:proofErr w:type="spellEnd"/>
      <w:r w:rsidRPr="00505663">
        <w:rPr>
          <w:rFonts w:ascii="Times New Roman" w:hAnsi="Times New Roman" w:cs="Times New Roman"/>
          <w:sz w:val="24"/>
          <w:szCs w:val="24"/>
        </w:rPr>
        <w:t xml:space="preserve"> с </w:t>
      </w:r>
      <w:proofErr w:type="gramStart"/>
      <w:r w:rsidRPr="00505663">
        <w:rPr>
          <w:rFonts w:ascii="Times New Roman" w:hAnsi="Times New Roman" w:cs="Times New Roman"/>
          <w:sz w:val="24"/>
          <w:szCs w:val="24"/>
        </w:rPr>
        <w:t>оригинальными</w:t>
      </w:r>
      <w:proofErr w:type="gramEnd"/>
      <w:r w:rsidRPr="00505663">
        <w:rPr>
          <w:rFonts w:ascii="Times New Roman" w:hAnsi="Times New Roman" w:cs="Times New Roman"/>
          <w:sz w:val="24"/>
          <w:szCs w:val="24"/>
        </w:rPr>
        <w:t xml:space="preserve"> микоплазмами.  Несмотря на то, что данный метод быстр и про</w:t>
      </w:r>
      <w:proofErr w:type="gramStart"/>
      <w:r w:rsidRPr="00505663">
        <w:rPr>
          <w:rFonts w:ascii="Times New Roman" w:hAnsi="Times New Roman" w:cs="Times New Roman"/>
          <w:sz w:val="24"/>
          <w:szCs w:val="24"/>
        </w:rPr>
        <w:t>ст в пр</w:t>
      </w:r>
      <w:proofErr w:type="gramEnd"/>
      <w:r w:rsidRPr="00505663">
        <w:rPr>
          <w:rFonts w:ascii="Times New Roman" w:hAnsi="Times New Roman" w:cs="Times New Roman"/>
          <w:sz w:val="24"/>
          <w:szCs w:val="24"/>
        </w:rPr>
        <w:t>именении, полученные результаты менее специфичны, чем при использовании непрямого метода, который, вследствие этого, более предпочтителен.</w:t>
      </w:r>
    </w:p>
    <w:p w14:paraId="20C705DE" w14:textId="77777777" w:rsidR="00483B99" w:rsidRDefault="00483B99" w:rsidP="00505663">
      <w:pPr>
        <w:rPr>
          <w:rFonts w:ascii="Times New Roman" w:hAnsi="Times New Roman" w:cs="Times New Roman"/>
          <w:sz w:val="24"/>
          <w:szCs w:val="24"/>
        </w:rPr>
      </w:pPr>
    </w:p>
    <w:p w14:paraId="75E7F62E" w14:textId="212275A1" w:rsidR="00505663" w:rsidRPr="00505663" w:rsidRDefault="00351C1C" w:rsidP="00505663">
      <w:pPr>
        <w:rPr>
          <w:rFonts w:ascii="Times New Roman" w:hAnsi="Times New Roman" w:cs="Times New Roman"/>
          <w:b/>
          <w:lang w:eastAsia="en-US"/>
        </w:rPr>
      </w:pPr>
      <w:r>
        <w:rPr>
          <w:rFonts w:ascii="Times New Roman" w:hAnsi="Times New Roman" w:cs="Times New Roman"/>
          <w:b/>
          <w:sz w:val="24"/>
          <w:szCs w:val="24"/>
        </w:rPr>
        <w:t>5</w:t>
      </w:r>
      <w:r w:rsidR="00505663" w:rsidRPr="00505663">
        <w:rPr>
          <w:rFonts w:ascii="Times New Roman" w:hAnsi="Times New Roman" w:cs="Times New Roman"/>
          <w:b/>
          <w:sz w:val="24"/>
          <w:szCs w:val="24"/>
        </w:rPr>
        <w:t xml:space="preserve">.2.1 </w:t>
      </w:r>
      <w:r w:rsidR="00505663" w:rsidRPr="00505663">
        <w:rPr>
          <w:rFonts w:ascii="Times New Roman" w:hAnsi="Times New Roman" w:cs="Times New Roman"/>
          <w:b/>
          <w:bCs/>
          <w:sz w:val="24"/>
          <w:szCs w:val="24"/>
        </w:rPr>
        <w:t xml:space="preserve">Непрямой </w:t>
      </w:r>
      <w:proofErr w:type="spellStart"/>
      <w:r w:rsidR="00505663" w:rsidRPr="00505663">
        <w:rPr>
          <w:rFonts w:ascii="Times New Roman" w:hAnsi="Times New Roman" w:cs="Times New Roman"/>
          <w:b/>
          <w:bCs/>
          <w:sz w:val="24"/>
          <w:szCs w:val="24"/>
        </w:rPr>
        <w:t>иммунопероксидазный</w:t>
      </w:r>
      <w:proofErr w:type="spellEnd"/>
      <w:r w:rsidR="00505663" w:rsidRPr="00505663">
        <w:rPr>
          <w:rFonts w:ascii="Times New Roman" w:hAnsi="Times New Roman" w:cs="Times New Roman"/>
          <w:b/>
          <w:bCs/>
          <w:sz w:val="24"/>
          <w:szCs w:val="24"/>
        </w:rPr>
        <w:t>/</w:t>
      </w:r>
      <w:proofErr w:type="spellStart"/>
      <w:r w:rsidR="00505663" w:rsidRPr="00505663">
        <w:rPr>
          <w:rFonts w:ascii="Times New Roman" w:hAnsi="Times New Roman" w:cs="Times New Roman"/>
          <w:b/>
          <w:bCs/>
          <w:sz w:val="24"/>
          <w:szCs w:val="24"/>
        </w:rPr>
        <w:t>иммуносвязывающий</w:t>
      </w:r>
      <w:proofErr w:type="spellEnd"/>
    </w:p>
    <w:p w14:paraId="73EEAA3A" w14:textId="77777777" w:rsidR="00505663" w:rsidRDefault="00505663" w:rsidP="00C8082E">
      <w:pPr>
        <w:widowControl/>
        <w:rPr>
          <w:color w:val="000000"/>
          <w:sz w:val="16"/>
          <w:szCs w:val="16"/>
          <w:lang w:eastAsia="en-US"/>
        </w:rPr>
      </w:pPr>
    </w:p>
    <w:p w14:paraId="44E57C33" w14:textId="6F83A206" w:rsidR="00446831" w:rsidRDefault="00505663" w:rsidP="00C8082E">
      <w:pPr>
        <w:widowControl/>
        <w:rPr>
          <w:rFonts w:ascii="Times New Roman" w:hAnsi="Times New Roman" w:cs="Times New Roman"/>
          <w:color w:val="000000"/>
          <w:sz w:val="24"/>
          <w:szCs w:val="24"/>
          <w:lang w:eastAsia="en-US"/>
        </w:rPr>
      </w:pPr>
      <w:r w:rsidRPr="00505663">
        <w:rPr>
          <w:rFonts w:ascii="Times New Roman" w:hAnsi="Times New Roman" w:cs="Times New Roman"/>
          <w:color w:val="000000"/>
          <w:sz w:val="24"/>
          <w:szCs w:val="24"/>
          <w:lang w:eastAsia="en-US"/>
        </w:rPr>
        <w:t xml:space="preserve">Непрямой ИП-тест проводится </w:t>
      </w:r>
      <w:r w:rsidR="00FD62F4">
        <w:rPr>
          <w:rFonts w:ascii="Times New Roman" w:hAnsi="Times New Roman" w:cs="Times New Roman"/>
          <w:color w:val="000000"/>
          <w:sz w:val="24"/>
          <w:szCs w:val="24"/>
          <w:lang w:eastAsia="en-US"/>
        </w:rPr>
        <w:t xml:space="preserve">по тому же принципу, что и НМФА </w:t>
      </w:r>
      <w:r w:rsidRPr="00505663">
        <w:rPr>
          <w:rFonts w:ascii="Times New Roman" w:hAnsi="Times New Roman" w:cs="Times New Roman"/>
          <w:color w:val="000000"/>
          <w:sz w:val="24"/>
          <w:szCs w:val="24"/>
          <w:lang w:eastAsia="en-US"/>
        </w:rPr>
        <w:t xml:space="preserve">тест, за исключением того, что связывание специфических антител с колониями </w:t>
      </w:r>
      <w:proofErr w:type="spellStart"/>
      <w:r w:rsidRPr="00FD62F4">
        <w:rPr>
          <w:rFonts w:ascii="Times New Roman" w:hAnsi="Times New Roman" w:cs="Times New Roman"/>
          <w:iCs/>
          <w:color w:val="000000"/>
          <w:sz w:val="24"/>
          <w:szCs w:val="24"/>
          <w:lang w:eastAsia="en-US"/>
        </w:rPr>
        <w:t>in</w:t>
      </w:r>
      <w:proofErr w:type="spellEnd"/>
      <w:r w:rsidRPr="00FD62F4">
        <w:rPr>
          <w:rFonts w:ascii="Times New Roman" w:hAnsi="Times New Roman" w:cs="Times New Roman"/>
          <w:iCs/>
          <w:color w:val="000000"/>
          <w:sz w:val="24"/>
          <w:szCs w:val="24"/>
          <w:lang w:eastAsia="en-US"/>
        </w:rPr>
        <w:t xml:space="preserve"> </w:t>
      </w:r>
      <w:proofErr w:type="spellStart"/>
      <w:r w:rsidRPr="00FD62F4">
        <w:rPr>
          <w:rFonts w:ascii="Times New Roman" w:hAnsi="Times New Roman" w:cs="Times New Roman"/>
          <w:iCs/>
          <w:color w:val="000000"/>
          <w:sz w:val="24"/>
          <w:szCs w:val="24"/>
          <w:lang w:eastAsia="en-US"/>
        </w:rPr>
        <w:t>situ</w:t>
      </w:r>
      <w:proofErr w:type="spellEnd"/>
      <w:r w:rsidRPr="00505663">
        <w:rPr>
          <w:rFonts w:ascii="Times New Roman" w:hAnsi="Times New Roman" w:cs="Times New Roman"/>
          <w:color w:val="000000"/>
          <w:sz w:val="24"/>
          <w:szCs w:val="24"/>
          <w:lang w:eastAsia="en-US"/>
        </w:rPr>
        <w:t xml:space="preserve"> определяется путем добавления </w:t>
      </w:r>
      <w:proofErr w:type="spellStart"/>
      <w:r w:rsidRPr="00772060">
        <w:rPr>
          <w:rFonts w:ascii="Times New Roman" w:hAnsi="Times New Roman" w:cs="Times New Roman"/>
          <w:color w:val="000000"/>
          <w:sz w:val="24"/>
          <w:szCs w:val="24"/>
          <w:highlight w:val="yellow"/>
          <w:lang w:eastAsia="en-US"/>
        </w:rPr>
        <w:t>антирабитового</w:t>
      </w:r>
      <w:proofErr w:type="spellEnd"/>
      <w:r w:rsidRPr="00505663">
        <w:rPr>
          <w:rFonts w:ascii="Times New Roman" w:hAnsi="Times New Roman" w:cs="Times New Roman"/>
          <w:color w:val="000000"/>
          <w:sz w:val="24"/>
          <w:szCs w:val="24"/>
          <w:lang w:eastAsia="en-US"/>
        </w:rPr>
        <w:t xml:space="preserve"> иммуноглобулина, конъюгированного с ферментом </w:t>
      </w:r>
      <w:proofErr w:type="spellStart"/>
      <w:r w:rsidRPr="00505663">
        <w:rPr>
          <w:rFonts w:ascii="Times New Roman" w:hAnsi="Times New Roman" w:cs="Times New Roman"/>
          <w:color w:val="000000"/>
          <w:sz w:val="24"/>
          <w:szCs w:val="24"/>
          <w:lang w:eastAsia="en-US"/>
        </w:rPr>
        <w:t>пероксидазой</w:t>
      </w:r>
      <w:proofErr w:type="spellEnd"/>
      <w:r w:rsidRPr="00505663">
        <w:rPr>
          <w:rFonts w:ascii="Times New Roman" w:hAnsi="Times New Roman" w:cs="Times New Roman"/>
          <w:color w:val="000000"/>
          <w:sz w:val="24"/>
          <w:szCs w:val="24"/>
          <w:lang w:eastAsia="en-US"/>
        </w:rPr>
        <w:t xml:space="preserve">. Затем положительную реакцию развивают посредством добавления соответствующего субстрата, который при окислении производит цветные колонии. Можно также использовать процедуру иммунного связывания, в ходе которой исследуемые колонии </w:t>
      </w:r>
      <w:proofErr w:type="spellStart"/>
      <w:r w:rsidRPr="00505663">
        <w:rPr>
          <w:rFonts w:ascii="Times New Roman" w:hAnsi="Times New Roman" w:cs="Times New Roman"/>
          <w:color w:val="000000"/>
          <w:sz w:val="24"/>
          <w:szCs w:val="24"/>
          <w:lang w:eastAsia="en-US"/>
        </w:rPr>
        <w:t>блоттируются</w:t>
      </w:r>
      <w:proofErr w:type="spellEnd"/>
      <w:r w:rsidRPr="00505663">
        <w:rPr>
          <w:rFonts w:ascii="Times New Roman" w:hAnsi="Times New Roman" w:cs="Times New Roman"/>
          <w:color w:val="000000"/>
          <w:sz w:val="24"/>
          <w:szCs w:val="24"/>
          <w:lang w:eastAsia="en-US"/>
        </w:rPr>
        <w:t xml:space="preserve"> на нитроцеллюлозе </w:t>
      </w:r>
      <w:r w:rsidR="00D22C48" w:rsidRPr="00D22C48">
        <w:rPr>
          <w:rFonts w:ascii="Times New Roman" w:hAnsi="Times New Roman" w:cs="Times New Roman"/>
          <w:color w:val="000000"/>
          <w:sz w:val="24"/>
          <w:szCs w:val="24"/>
          <w:lang w:eastAsia="en-US"/>
        </w:rPr>
        <w:t>[15]</w:t>
      </w:r>
      <w:r w:rsidRPr="00505663">
        <w:rPr>
          <w:rFonts w:ascii="Times New Roman" w:hAnsi="Times New Roman" w:cs="Times New Roman"/>
          <w:color w:val="000000"/>
          <w:sz w:val="24"/>
          <w:szCs w:val="24"/>
          <w:lang w:eastAsia="en-US"/>
        </w:rPr>
        <w:t xml:space="preserve">, а затем реагируют аналогичным образом. Как и в случае с НМФА, для </w:t>
      </w:r>
      <w:proofErr w:type="spellStart"/>
      <w:r w:rsidRPr="00505663">
        <w:rPr>
          <w:rFonts w:ascii="Times New Roman" w:hAnsi="Times New Roman" w:cs="Times New Roman"/>
          <w:color w:val="000000"/>
          <w:sz w:val="24"/>
          <w:szCs w:val="24"/>
          <w:lang w:eastAsia="en-US"/>
        </w:rPr>
        <w:t>серотипирования</w:t>
      </w:r>
      <w:proofErr w:type="spellEnd"/>
      <w:r w:rsidRPr="00505663">
        <w:rPr>
          <w:rFonts w:ascii="Times New Roman" w:hAnsi="Times New Roman" w:cs="Times New Roman"/>
          <w:color w:val="000000"/>
          <w:sz w:val="24"/>
          <w:szCs w:val="24"/>
          <w:lang w:eastAsia="en-US"/>
        </w:rPr>
        <w:t xml:space="preserve"> </w:t>
      </w:r>
      <w:proofErr w:type="spellStart"/>
      <w:r w:rsidRPr="00505663">
        <w:rPr>
          <w:rFonts w:ascii="Times New Roman" w:hAnsi="Times New Roman" w:cs="Times New Roman"/>
          <w:color w:val="000000"/>
          <w:sz w:val="24"/>
          <w:szCs w:val="24"/>
          <w:lang w:eastAsia="en-US"/>
        </w:rPr>
        <w:t>изолятов</w:t>
      </w:r>
      <w:proofErr w:type="spellEnd"/>
      <w:r w:rsidRPr="00505663">
        <w:rPr>
          <w:rFonts w:ascii="Times New Roman" w:hAnsi="Times New Roman" w:cs="Times New Roman"/>
          <w:color w:val="000000"/>
          <w:sz w:val="24"/>
          <w:szCs w:val="24"/>
          <w:lang w:eastAsia="en-US"/>
        </w:rPr>
        <w:t xml:space="preserve"> методом ИП следует использовать </w:t>
      </w:r>
      <w:proofErr w:type="spellStart"/>
      <w:r w:rsidRPr="00505663">
        <w:rPr>
          <w:rFonts w:ascii="Times New Roman" w:hAnsi="Times New Roman" w:cs="Times New Roman"/>
          <w:color w:val="000000"/>
          <w:sz w:val="24"/>
          <w:szCs w:val="24"/>
          <w:lang w:eastAsia="en-US"/>
        </w:rPr>
        <w:t>поликлональные</w:t>
      </w:r>
      <w:proofErr w:type="spellEnd"/>
      <w:r w:rsidRPr="00505663">
        <w:rPr>
          <w:rFonts w:ascii="Times New Roman" w:hAnsi="Times New Roman" w:cs="Times New Roman"/>
          <w:color w:val="000000"/>
          <w:sz w:val="24"/>
          <w:szCs w:val="24"/>
          <w:lang w:eastAsia="en-US"/>
        </w:rPr>
        <w:t xml:space="preserve"> сыворотки. Преимущество </w:t>
      </w:r>
      <w:proofErr w:type="spellStart"/>
      <w:r w:rsidRPr="00505663">
        <w:rPr>
          <w:rFonts w:ascii="Times New Roman" w:hAnsi="Times New Roman" w:cs="Times New Roman"/>
          <w:color w:val="000000"/>
          <w:sz w:val="24"/>
          <w:szCs w:val="24"/>
          <w:lang w:eastAsia="en-US"/>
        </w:rPr>
        <w:t>иммунопероксидазного</w:t>
      </w:r>
      <w:proofErr w:type="spellEnd"/>
      <w:r w:rsidRPr="00505663">
        <w:rPr>
          <w:rFonts w:ascii="Times New Roman" w:hAnsi="Times New Roman" w:cs="Times New Roman"/>
          <w:color w:val="000000"/>
          <w:sz w:val="24"/>
          <w:szCs w:val="24"/>
          <w:lang w:eastAsia="en-US"/>
        </w:rPr>
        <w:t xml:space="preserve"> метода перед </w:t>
      </w:r>
      <w:proofErr w:type="spellStart"/>
      <w:r w:rsidRPr="00505663">
        <w:rPr>
          <w:rFonts w:ascii="Times New Roman" w:hAnsi="Times New Roman" w:cs="Times New Roman"/>
          <w:color w:val="000000"/>
          <w:sz w:val="24"/>
          <w:szCs w:val="24"/>
          <w:lang w:eastAsia="en-US"/>
        </w:rPr>
        <w:t>иммунофлуоресценцией</w:t>
      </w:r>
      <w:proofErr w:type="spellEnd"/>
      <w:r w:rsidRPr="00505663">
        <w:rPr>
          <w:rFonts w:ascii="Times New Roman" w:hAnsi="Times New Roman" w:cs="Times New Roman"/>
          <w:color w:val="000000"/>
          <w:sz w:val="24"/>
          <w:szCs w:val="24"/>
          <w:lang w:eastAsia="en-US"/>
        </w:rPr>
        <w:t xml:space="preserve"> заключается в том, что </w:t>
      </w:r>
      <w:proofErr w:type="spellStart"/>
      <w:r w:rsidRPr="00505663">
        <w:rPr>
          <w:rFonts w:ascii="Times New Roman" w:hAnsi="Times New Roman" w:cs="Times New Roman"/>
          <w:color w:val="000000"/>
          <w:sz w:val="24"/>
          <w:szCs w:val="24"/>
          <w:lang w:eastAsia="en-US"/>
        </w:rPr>
        <w:t>иммунопероксидазный</w:t>
      </w:r>
      <w:proofErr w:type="spellEnd"/>
      <w:r w:rsidRPr="00505663">
        <w:rPr>
          <w:rFonts w:ascii="Times New Roman" w:hAnsi="Times New Roman" w:cs="Times New Roman"/>
          <w:color w:val="000000"/>
          <w:sz w:val="24"/>
          <w:szCs w:val="24"/>
          <w:lang w:eastAsia="en-US"/>
        </w:rPr>
        <w:t xml:space="preserve"> метод не требует использования дорогого флуоресцентного микроскопа.</w:t>
      </w:r>
    </w:p>
    <w:p w14:paraId="60896297" w14:textId="77777777" w:rsidR="00577A67" w:rsidRPr="00577A67" w:rsidRDefault="00577A67" w:rsidP="00C8082E">
      <w:pPr>
        <w:widowControl/>
        <w:rPr>
          <w:rFonts w:ascii="Times New Roman" w:hAnsi="Times New Roman" w:cs="Times New Roman"/>
          <w:b/>
          <w:sz w:val="24"/>
          <w:szCs w:val="24"/>
          <w:lang w:val="kk-KZ" w:eastAsia="en-US"/>
        </w:rPr>
      </w:pPr>
    </w:p>
    <w:p w14:paraId="00658521" w14:textId="2406F73D" w:rsidR="00505663" w:rsidRDefault="00351C1C" w:rsidP="00C8082E">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505663" w:rsidRPr="00505663">
        <w:rPr>
          <w:rFonts w:ascii="Times New Roman" w:hAnsi="Times New Roman" w:cs="Times New Roman"/>
          <w:b/>
          <w:sz w:val="24"/>
          <w:szCs w:val="24"/>
          <w:lang w:eastAsia="en-US"/>
        </w:rPr>
        <w:t>.2.</w:t>
      </w:r>
      <w:r w:rsidR="00505663">
        <w:rPr>
          <w:rFonts w:ascii="Times New Roman" w:hAnsi="Times New Roman" w:cs="Times New Roman"/>
          <w:b/>
          <w:sz w:val="24"/>
          <w:szCs w:val="24"/>
          <w:lang w:eastAsia="en-US"/>
        </w:rPr>
        <w:t>2</w:t>
      </w:r>
      <w:r w:rsidR="00505663" w:rsidRPr="00505663">
        <w:rPr>
          <w:rFonts w:ascii="Times New Roman" w:hAnsi="Times New Roman" w:cs="Times New Roman"/>
          <w:b/>
          <w:sz w:val="24"/>
          <w:szCs w:val="24"/>
          <w:lang w:eastAsia="en-US"/>
        </w:rPr>
        <w:t>. Реакция подавления роста</w:t>
      </w:r>
    </w:p>
    <w:p w14:paraId="51B0E754" w14:textId="77777777" w:rsidR="00505663" w:rsidRDefault="00505663" w:rsidP="00C8082E">
      <w:pPr>
        <w:widowControl/>
        <w:rPr>
          <w:rFonts w:ascii="Times New Roman" w:hAnsi="Times New Roman" w:cs="Times New Roman"/>
          <w:b/>
          <w:sz w:val="24"/>
          <w:szCs w:val="24"/>
          <w:lang w:eastAsia="en-US"/>
        </w:rPr>
      </w:pPr>
    </w:p>
    <w:p w14:paraId="13EBEBED" w14:textId="4940D3DF" w:rsidR="00505663" w:rsidRPr="00505663" w:rsidRDefault="00505663" w:rsidP="00C8082E">
      <w:pPr>
        <w:widowControl/>
        <w:rPr>
          <w:rFonts w:ascii="Times New Roman" w:hAnsi="Times New Roman" w:cs="Times New Roman"/>
          <w:b/>
          <w:sz w:val="24"/>
          <w:szCs w:val="24"/>
          <w:lang w:eastAsia="en-US"/>
        </w:rPr>
      </w:pPr>
      <w:r w:rsidRPr="00505663">
        <w:rPr>
          <w:rFonts w:ascii="Times New Roman" w:hAnsi="Times New Roman" w:cs="Times New Roman"/>
          <w:color w:val="000000"/>
          <w:sz w:val="24"/>
          <w:szCs w:val="24"/>
          <w:lang w:eastAsia="en-US"/>
        </w:rPr>
        <w:t xml:space="preserve">В ходе применения теста на подавление роста, рост микоплазм подавляется посредством </w:t>
      </w:r>
      <w:proofErr w:type="gramStart"/>
      <w:r w:rsidRPr="00505663">
        <w:rPr>
          <w:rFonts w:ascii="Times New Roman" w:hAnsi="Times New Roman" w:cs="Times New Roman"/>
          <w:color w:val="000000"/>
          <w:sz w:val="24"/>
          <w:szCs w:val="24"/>
          <w:lang w:eastAsia="en-US"/>
        </w:rPr>
        <w:t>специфических</w:t>
      </w:r>
      <w:proofErr w:type="gramEnd"/>
      <w:r w:rsidRPr="00505663">
        <w:rPr>
          <w:rFonts w:ascii="Times New Roman" w:hAnsi="Times New Roman" w:cs="Times New Roman"/>
          <w:color w:val="000000"/>
          <w:sz w:val="24"/>
          <w:szCs w:val="24"/>
          <w:lang w:eastAsia="en-US"/>
        </w:rPr>
        <w:t xml:space="preserve"> </w:t>
      </w:r>
      <w:proofErr w:type="spellStart"/>
      <w:r w:rsidRPr="00505663">
        <w:rPr>
          <w:rFonts w:ascii="Times New Roman" w:hAnsi="Times New Roman" w:cs="Times New Roman"/>
          <w:color w:val="000000"/>
          <w:sz w:val="24"/>
          <w:szCs w:val="24"/>
          <w:lang w:eastAsia="en-US"/>
        </w:rPr>
        <w:t>антисывороток</w:t>
      </w:r>
      <w:proofErr w:type="spellEnd"/>
      <w:r w:rsidRPr="00505663">
        <w:rPr>
          <w:rFonts w:ascii="Times New Roman" w:hAnsi="Times New Roman" w:cs="Times New Roman"/>
          <w:color w:val="000000"/>
          <w:sz w:val="24"/>
          <w:szCs w:val="24"/>
          <w:lang w:eastAsia="en-US"/>
        </w:rPr>
        <w:t>, которые позволяют идентифицировать вид. Данный метод относительно нечувствителен, и сыворотки должны иметь высокий титр, и они должны быть моноспецифические и полученные на хозяевах-млекопитающих, например, сыворотки домашней птицы не всегда эффективно подавляют рост микоплазмы. Исследуемый организм должен быть чистой культурой (клон) и следует исследовать несколько разведений; оптимальна концентрация 10</w:t>
      </w:r>
      <w:r w:rsidRPr="00505663">
        <w:rPr>
          <w:rFonts w:ascii="Times New Roman" w:hAnsi="Times New Roman" w:cs="Times New Roman"/>
          <w:color w:val="000000"/>
          <w:sz w:val="24"/>
          <w:szCs w:val="24"/>
          <w:vertAlign w:val="superscript"/>
          <w:lang w:eastAsia="en-US"/>
        </w:rPr>
        <w:t>4</w:t>
      </w:r>
      <w:r w:rsidRPr="00505663">
        <w:rPr>
          <w:rFonts w:ascii="Times New Roman" w:hAnsi="Times New Roman" w:cs="Times New Roman"/>
          <w:color w:val="000000"/>
          <w:sz w:val="24"/>
          <w:szCs w:val="24"/>
          <w:lang w:eastAsia="en-US"/>
        </w:rPr>
        <w:t xml:space="preserve"> колониеобразующие единицы (КОЕ/мл). Скорость роста организма может оказывать влияние на подавление роста, и рекомендуется изначально замедлить рост посредством </w:t>
      </w:r>
      <w:proofErr w:type="spellStart"/>
      <w:r w:rsidRPr="00505663">
        <w:rPr>
          <w:rFonts w:ascii="Times New Roman" w:hAnsi="Times New Roman" w:cs="Times New Roman"/>
          <w:color w:val="000000"/>
          <w:sz w:val="24"/>
          <w:szCs w:val="24"/>
          <w:lang w:eastAsia="en-US"/>
        </w:rPr>
        <w:t>инкубирования</w:t>
      </w:r>
      <w:proofErr w:type="spellEnd"/>
      <w:r w:rsidRPr="00505663">
        <w:rPr>
          <w:rFonts w:ascii="Times New Roman" w:hAnsi="Times New Roman" w:cs="Times New Roman"/>
          <w:color w:val="000000"/>
          <w:sz w:val="24"/>
          <w:szCs w:val="24"/>
          <w:lang w:eastAsia="en-US"/>
        </w:rPr>
        <w:t>, при температуре 27</w:t>
      </w:r>
      <w:r w:rsidR="00772060">
        <w:rPr>
          <w:rFonts w:ascii="Times New Roman" w:hAnsi="Times New Roman" w:cs="Times New Roman"/>
          <w:color w:val="000000"/>
          <w:sz w:val="24"/>
          <w:szCs w:val="24"/>
          <w:lang w:eastAsia="en-US"/>
        </w:rPr>
        <w:t xml:space="preserve"> </w:t>
      </w:r>
      <w:r w:rsidRPr="00505663">
        <w:rPr>
          <w:rFonts w:ascii="Times New Roman" w:hAnsi="Times New Roman" w:cs="Times New Roman"/>
          <w:color w:val="000000"/>
          <w:sz w:val="24"/>
          <w:szCs w:val="24"/>
          <w:lang w:eastAsia="en-US"/>
        </w:rPr>
        <w:t xml:space="preserve">°C в течение 24 часов с последующим </w:t>
      </w:r>
      <w:proofErr w:type="spellStart"/>
      <w:r w:rsidRPr="00505663">
        <w:rPr>
          <w:rFonts w:ascii="Times New Roman" w:hAnsi="Times New Roman" w:cs="Times New Roman"/>
          <w:color w:val="000000"/>
          <w:sz w:val="24"/>
          <w:szCs w:val="24"/>
          <w:lang w:eastAsia="en-US"/>
        </w:rPr>
        <w:t>инкубированием</w:t>
      </w:r>
      <w:proofErr w:type="spellEnd"/>
      <w:r w:rsidRPr="00505663">
        <w:rPr>
          <w:rFonts w:ascii="Times New Roman" w:hAnsi="Times New Roman" w:cs="Times New Roman"/>
          <w:color w:val="000000"/>
          <w:sz w:val="24"/>
          <w:szCs w:val="24"/>
          <w:lang w:eastAsia="en-US"/>
        </w:rPr>
        <w:t xml:space="preserve"> при температуре 37</w:t>
      </w:r>
      <w:r w:rsidR="00772060">
        <w:rPr>
          <w:rFonts w:ascii="Times New Roman" w:hAnsi="Times New Roman" w:cs="Times New Roman"/>
          <w:color w:val="000000"/>
          <w:sz w:val="24"/>
          <w:szCs w:val="24"/>
          <w:lang w:eastAsia="en-US"/>
        </w:rPr>
        <w:t xml:space="preserve"> </w:t>
      </w:r>
      <w:r w:rsidRPr="00505663">
        <w:rPr>
          <w:rFonts w:ascii="Times New Roman" w:hAnsi="Times New Roman" w:cs="Times New Roman"/>
          <w:color w:val="000000"/>
          <w:sz w:val="24"/>
          <w:szCs w:val="24"/>
          <w:lang w:eastAsia="en-US"/>
        </w:rPr>
        <w:t xml:space="preserve">°C. Подробности теста и его интерпретация опубликованы в другом источнике </w:t>
      </w:r>
      <w:r w:rsidR="00D22C48" w:rsidRPr="00D22C48">
        <w:rPr>
          <w:rFonts w:ascii="Times New Roman" w:hAnsi="Times New Roman" w:cs="Times New Roman"/>
          <w:color w:val="000000"/>
          <w:sz w:val="24"/>
          <w:szCs w:val="24"/>
          <w:lang w:eastAsia="en-US"/>
        </w:rPr>
        <w:t>[16]</w:t>
      </w:r>
      <w:r w:rsidRPr="00505663">
        <w:rPr>
          <w:rFonts w:ascii="Times New Roman" w:hAnsi="Times New Roman" w:cs="Times New Roman"/>
          <w:color w:val="000000"/>
          <w:sz w:val="24"/>
          <w:szCs w:val="24"/>
          <w:lang w:eastAsia="en-US"/>
        </w:rPr>
        <w:t>.</w:t>
      </w:r>
    </w:p>
    <w:p w14:paraId="5CC6A9C1" w14:textId="77777777" w:rsidR="00505663" w:rsidRDefault="00505663" w:rsidP="00C8082E">
      <w:pPr>
        <w:widowControl/>
        <w:rPr>
          <w:rFonts w:ascii="Times New Roman" w:hAnsi="Times New Roman" w:cs="Times New Roman"/>
          <w:b/>
          <w:sz w:val="24"/>
          <w:szCs w:val="24"/>
          <w:lang w:eastAsia="en-US"/>
        </w:rPr>
      </w:pPr>
    </w:p>
    <w:p w14:paraId="5DB9A0D1" w14:textId="65EDD1DE" w:rsidR="00505663" w:rsidRDefault="00351C1C" w:rsidP="00C8082E">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505663">
        <w:rPr>
          <w:rFonts w:ascii="Times New Roman" w:hAnsi="Times New Roman" w:cs="Times New Roman"/>
          <w:b/>
          <w:sz w:val="24"/>
          <w:szCs w:val="24"/>
          <w:lang w:eastAsia="en-US"/>
        </w:rPr>
        <w:t xml:space="preserve">.3 </w:t>
      </w:r>
      <w:r w:rsidR="00505663" w:rsidRPr="00505663">
        <w:rPr>
          <w:rFonts w:ascii="Times New Roman" w:hAnsi="Times New Roman" w:cs="Times New Roman"/>
          <w:b/>
          <w:sz w:val="24"/>
          <w:szCs w:val="24"/>
          <w:lang w:eastAsia="en-US"/>
        </w:rPr>
        <w:t xml:space="preserve">Методы </w:t>
      </w:r>
      <w:r w:rsidR="00775C41" w:rsidRPr="00775C41">
        <w:rPr>
          <w:rFonts w:ascii="Times New Roman" w:hAnsi="Times New Roman" w:cs="Times New Roman"/>
          <w:b/>
          <w:sz w:val="24"/>
          <w:szCs w:val="24"/>
          <w:lang w:eastAsia="en-US"/>
        </w:rPr>
        <w:t>распознавания</w:t>
      </w:r>
      <w:r w:rsidR="00505663" w:rsidRPr="00505663">
        <w:rPr>
          <w:rFonts w:ascii="Times New Roman" w:hAnsi="Times New Roman" w:cs="Times New Roman"/>
          <w:b/>
          <w:sz w:val="24"/>
          <w:szCs w:val="24"/>
          <w:lang w:eastAsia="en-US"/>
        </w:rPr>
        <w:t xml:space="preserve"> нуклеиновых кислот</w:t>
      </w:r>
    </w:p>
    <w:p w14:paraId="15C5C5D4" w14:textId="77777777" w:rsidR="00505663" w:rsidRDefault="00505663" w:rsidP="00C8082E">
      <w:pPr>
        <w:widowControl/>
        <w:rPr>
          <w:rFonts w:ascii="Times New Roman" w:hAnsi="Times New Roman" w:cs="Times New Roman"/>
          <w:b/>
          <w:sz w:val="24"/>
          <w:szCs w:val="24"/>
          <w:lang w:eastAsia="en-US"/>
        </w:rPr>
      </w:pPr>
    </w:p>
    <w:p w14:paraId="64BC4893" w14:textId="2B856B49" w:rsidR="00505663" w:rsidRPr="00505663" w:rsidRDefault="00505663" w:rsidP="00CA0CBE">
      <w:pPr>
        <w:tabs>
          <w:tab w:val="left" w:pos="284"/>
          <w:tab w:val="left" w:pos="567"/>
        </w:tabs>
        <w:rPr>
          <w:rFonts w:ascii="Times New Roman" w:hAnsi="Times New Roman" w:cs="Times New Roman"/>
          <w:sz w:val="24"/>
          <w:szCs w:val="24"/>
        </w:rPr>
      </w:pPr>
      <w:r w:rsidRPr="00505663">
        <w:rPr>
          <w:rFonts w:ascii="Times New Roman" w:hAnsi="Times New Roman" w:cs="Times New Roman"/>
          <w:sz w:val="24"/>
          <w:szCs w:val="24"/>
        </w:rPr>
        <w:t>ПЦР-анализы регулярно исполь</w:t>
      </w:r>
      <w:r w:rsidR="00CA0CBE">
        <w:rPr>
          <w:rFonts w:ascii="Times New Roman" w:hAnsi="Times New Roman" w:cs="Times New Roman"/>
          <w:sz w:val="24"/>
          <w:szCs w:val="24"/>
        </w:rPr>
        <w:t xml:space="preserve">зуются во многих лабораториях и </w:t>
      </w:r>
      <w:r w:rsidRPr="00505663">
        <w:rPr>
          <w:rFonts w:ascii="Times New Roman" w:hAnsi="Times New Roman" w:cs="Times New Roman"/>
          <w:sz w:val="24"/>
          <w:szCs w:val="24"/>
        </w:rPr>
        <w:t xml:space="preserve">характеризуются хорошей чувствительностью. Эти методы представляют собой хорошую альтернативу культуре микоплазм </w:t>
      </w:r>
      <w:proofErr w:type="spellStart"/>
      <w:r w:rsidRPr="00505663">
        <w:rPr>
          <w:rFonts w:ascii="Times New Roman" w:hAnsi="Times New Roman" w:cs="Times New Roman"/>
          <w:sz w:val="24"/>
          <w:szCs w:val="24"/>
        </w:rPr>
        <w:t>in-vitro</w:t>
      </w:r>
      <w:proofErr w:type="spellEnd"/>
      <w:r w:rsidRPr="00505663">
        <w:rPr>
          <w:rFonts w:ascii="Times New Roman" w:hAnsi="Times New Roman" w:cs="Times New Roman"/>
          <w:sz w:val="24"/>
          <w:szCs w:val="24"/>
        </w:rPr>
        <w:t xml:space="preserve">, поскольку они основаны на обнаружении специфических последовательностей ДНК возбудителя, непосредственно на клинических </w:t>
      </w:r>
      <w:r w:rsidRPr="00775C41">
        <w:rPr>
          <w:rFonts w:ascii="Times New Roman" w:hAnsi="Times New Roman" w:cs="Times New Roman"/>
          <w:sz w:val="24"/>
          <w:szCs w:val="24"/>
        </w:rPr>
        <w:t>образцах</w:t>
      </w:r>
      <w:r w:rsidRPr="00505663">
        <w:rPr>
          <w:rFonts w:ascii="Times New Roman" w:hAnsi="Times New Roman" w:cs="Times New Roman"/>
          <w:sz w:val="24"/>
          <w:szCs w:val="24"/>
        </w:rPr>
        <w:t xml:space="preserve"> или </w:t>
      </w:r>
      <w:proofErr w:type="spellStart"/>
      <w:r w:rsidRPr="00505663">
        <w:rPr>
          <w:rFonts w:ascii="Times New Roman" w:hAnsi="Times New Roman" w:cs="Times New Roman"/>
          <w:sz w:val="24"/>
          <w:szCs w:val="24"/>
        </w:rPr>
        <w:t>изолятах</w:t>
      </w:r>
      <w:proofErr w:type="spellEnd"/>
      <w:r w:rsidRPr="00505663">
        <w:rPr>
          <w:rFonts w:ascii="Times New Roman" w:hAnsi="Times New Roman" w:cs="Times New Roman"/>
          <w:sz w:val="24"/>
          <w:szCs w:val="24"/>
        </w:rPr>
        <w:t xml:space="preserve">, выращенных </w:t>
      </w:r>
      <w:proofErr w:type="spellStart"/>
      <w:r w:rsidRPr="00505663">
        <w:rPr>
          <w:rFonts w:ascii="Times New Roman" w:hAnsi="Times New Roman" w:cs="Times New Roman"/>
          <w:sz w:val="24"/>
          <w:szCs w:val="24"/>
        </w:rPr>
        <w:t>in</w:t>
      </w:r>
      <w:proofErr w:type="spellEnd"/>
      <w:r w:rsidRPr="00505663">
        <w:rPr>
          <w:rFonts w:ascii="Times New Roman" w:hAnsi="Times New Roman" w:cs="Times New Roman"/>
          <w:sz w:val="24"/>
          <w:szCs w:val="24"/>
        </w:rPr>
        <w:t xml:space="preserve"> </w:t>
      </w:r>
      <w:proofErr w:type="spellStart"/>
      <w:r w:rsidRPr="00505663">
        <w:rPr>
          <w:rFonts w:ascii="Times New Roman" w:hAnsi="Times New Roman" w:cs="Times New Roman"/>
          <w:sz w:val="24"/>
          <w:szCs w:val="24"/>
        </w:rPr>
        <w:t>vitro</w:t>
      </w:r>
      <w:proofErr w:type="spellEnd"/>
      <w:r w:rsidRPr="00505663">
        <w:rPr>
          <w:rFonts w:ascii="Times New Roman" w:hAnsi="Times New Roman" w:cs="Times New Roman"/>
          <w:sz w:val="24"/>
          <w:szCs w:val="24"/>
        </w:rPr>
        <w:t>. ДНК MG или M</w:t>
      </w:r>
      <w:r w:rsidR="009074F0" w:rsidRPr="00505663">
        <w:rPr>
          <w:rFonts w:ascii="Times New Roman" w:hAnsi="Times New Roman" w:cs="Times New Roman"/>
          <w:sz w:val="24"/>
          <w:szCs w:val="24"/>
        </w:rPr>
        <w:t>S</w:t>
      </w:r>
      <w:r w:rsidRPr="00505663">
        <w:rPr>
          <w:rFonts w:ascii="Times New Roman" w:hAnsi="Times New Roman" w:cs="Times New Roman"/>
          <w:sz w:val="24"/>
          <w:szCs w:val="24"/>
        </w:rPr>
        <w:t xml:space="preserve"> </w:t>
      </w:r>
      <w:proofErr w:type="spellStart"/>
      <w:r w:rsidRPr="00505663">
        <w:rPr>
          <w:rFonts w:ascii="Times New Roman" w:hAnsi="Times New Roman" w:cs="Times New Roman"/>
          <w:sz w:val="24"/>
          <w:szCs w:val="24"/>
        </w:rPr>
        <w:t>амплифицируются</w:t>
      </w:r>
      <w:proofErr w:type="spellEnd"/>
      <w:r w:rsidRPr="00505663">
        <w:rPr>
          <w:rFonts w:ascii="Times New Roman" w:hAnsi="Times New Roman" w:cs="Times New Roman"/>
          <w:sz w:val="24"/>
          <w:szCs w:val="24"/>
        </w:rPr>
        <w:t xml:space="preserve"> методом ПЦР с использованием </w:t>
      </w:r>
      <w:proofErr w:type="spellStart"/>
      <w:r w:rsidRPr="00505663">
        <w:rPr>
          <w:rFonts w:ascii="Times New Roman" w:hAnsi="Times New Roman" w:cs="Times New Roman"/>
          <w:sz w:val="24"/>
          <w:szCs w:val="24"/>
        </w:rPr>
        <w:t>видоспецифичных</w:t>
      </w:r>
      <w:proofErr w:type="spellEnd"/>
      <w:r w:rsidRPr="00505663">
        <w:rPr>
          <w:rFonts w:ascii="Times New Roman" w:hAnsi="Times New Roman" w:cs="Times New Roman"/>
          <w:sz w:val="24"/>
          <w:szCs w:val="24"/>
        </w:rPr>
        <w:t xml:space="preserve"> </w:t>
      </w:r>
      <w:proofErr w:type="spellStart"/>
      <w:r w:rsidRPr="00505663">
        <w:rPr>
          <w:rFonts w:ascii="Times New Roman" w:hAnsi="Times New Roman" w:cs="Times New Roman"/>
          <w:sz w:val="24"/>
          <w:szCs w:val="24"/>
        </w:rPr>
        <w:t>праймеров</w:t>
      </w:r>
      <w:proofErr w:type="spellEnd"/>
      <w:r w:rsidRPr="00505663">
        <w:rPr>
          <w:rFonts w:ascii="Times New Roman" w:hAnsi="Times New Roman" w:cs="Times New Roman"/>
          <w:sz w:val="24"/>
          <w:szCs w:val="24"/>
        </w:rPr>
        <w:t xml:space="preserve">. ПЦР в реальном времени, с флуоресцентными мечеными зондами находит все большее применение, сокращая время обнаружения по сравнению </w:t>
      </w:r>
      <w:proofErr w:type="gramStart"/>
      <w:r w:rsidRPr="00505663">
        <w:rPr>
          <w:rFonts w:ascii="Times New Roman" w:hAnsi="Times New Roman" w:cs="Times New Roman"/>
          <w:sz w:val="24"/>
          <w:szCs w:val="24"/>
        </w:rPr>
        <w:t>с</w:t>
      </w:r>
      <w:proofErr w:type="gramEnd"/>
      <w:r w:rsidRPr="00505663">
        <w:rPr>
          <w:rFonts w:ascii="Times New Roman" w:hAnsi="Times New Roman" w:cs="Times New Roman"/>
          <w:sz w:val="24"/>
          <w:szCs w:val="24"/>
        </w:rPr>
        <w:t xml:space="preserve"> обычной ПЦР. Необходимо проявлять большую осторожность, чтобы избежать загрязнения </w:t>
      </w:r>
      <w:r w:rsidRPr="00775C41">
        <w:rPr>
          <w:rFonts w:ascii="Times New Roman" w:hAnsi="Times New Roman" w:cs="Times New Roman"/>
          <w:sz w:val="24"/>
          <w:szCs w:val="24"/>
        </w:rPr>
        <w:t>образцов</w:t>
      </w:r>
      <w:r w:rsidRPr="00505663">
        <w:rPr>
          <w:rFonts w:ascii="Times New Roman" w:hAnsi="Times New Roman" w:cs="Times New Roman"/>
          <w:sz w:val="24"/>
          <w:szCs w:val="24"/>
        </w:rPr>
        <w:t xml:space="preserve"> ДНК MG или MS из соседних кабинетов </w:t>
      </w:r>
      <w:proofErr w:type="spellStart"/>
      <w:r w:rsidRPr="00505663">
        <w:rPr>
          <w:rFonts w:ascii="Times New Roman" w:hAnsi="Times New Roman" w:cs="Times New Roman"/>
          <w:sz w:val="24"/>
          <w:szCs w:val="24"/>
        </w:rPr>
        <w:t>некропсии</w:t>
      </w:r>
      <w:proofErr w:type="spellEnd"/>
      <w:r w:rsidRPr="00505663">
        <w:rPr>
          <w:rFonts w:ascii="Times New Roman" w:hAnsi="Times New Roman" w:cs="Times New Roman"/>
          <w:sz w:val="24"/>
          <w:szCs w:val="24"/>
        </w:rPr>
        <w:t xml:space="preserve">, лабораторий по культивированию микоплазм или из предыдущих ПЦР </w:t>
      </w:r>
      <w:r w:rsidR="00D22C48" w:rsidRPr="00D22C48">
        <w:rPr>
          <w:rFonts w:ascii="Times New Roman" w:hAnsi="Times New Roman" w:cs="Times New Roman"/>
          <w:sz w:val="24"/>
          <w:szCs w:val="24"/>
        </w:rPr>
        <w:t>[17]</w:t>
      </w:r>
      <w:r w:rsidR="009074F0">
        <w:rPr>
          <w:rFonts w:ascii="Times New Roman" w:hAnsi="Times New Roman" w:cs="Times New Roman"/>
          <w:sz w:val="24"/>
          <w:szCs w:val="24"/>
        </w:rPr>
        <w:t>;</w:t>
      </w:r>
      <w:r w:rsidRPr="00D22C48">
        <w:rPr>
          <w:rFonts w:ascii="Times New Roman" w:hAnsi="Times New Roman" w:cs="Times New Roman"/>
          <w:sz w:val="24"/>
          <w:szCs w:val="24"/>
        </w:rPr>
        <w:t xml:space="preserve"> </w:t>
      </w:r>
      <w:r w:rsidR="00D22C48" w:rsidRPr="00D22C48">
        <w:rPr>
          <w:rFonts w:ascii="Times New Roman" w:hAnsi="Times New Roman" w:cs="Times New Roman"/>
          <w:sz w:val="24"/>
          <w:szCs w:val="24"/>
        </w:rPr>
        <w:t>[18]</w:t>
      </w:r>
      <w:r w:rsidRPr="00D22C48">
        <w:rPr>
          <w:rFonts w:ascii="Times New Roman" w:hAnsi="Times New Roman" w:cs="Times New Roman"/>
          <w:sz w:val="24"/>
          <w:szCs w:val="24"/>
        </w:rPr>
        <w:t>.</w:t>
      </w:r>
      <w:r w:rsidRPr="00505663">
        <w:rPr>
          <w:rFonts w:ascii="Times New Roman" w:hAnsi="Times New Roman" w:cs="Times New Roman"/>
          <w:sz w:val="24"/>
          <w:szCs w:val="24"/>
        </w:rPr>
        <w:t xml:space="preserve"> Доступно несколько коммерческих наборов для ПЦР и ПЦР в реальном времени как для MG, так и для MS, а также опубликовано несколько собственных процедур </w:t>
      </w:r>
      <w:r w:rsidR="00D22C48" w:rsidRPr="00D22C48">
        <w:rPr>
          <w:rFonts w:ascii="Times New Roman" w:hAnsi="Times New Roman" w:cs="Times New Roman"/>
          <w:sz w:val="24"/>
          <w:szCs w:val="24"/>
        </w:rPr>
        <w:t>[19]</w:t>
      </w:r>
      <w:r w:rsidR="009074F0">
        <w:rPr>
          <w:rFonts w:ascii="Times New Roman" w:hAnsi="Times New Roman" w:cs="Times New Roman"/>
          <w:sz w:val="24"/>
          <w:szCs w:val="24"/>
        </w:rPr>
        <w:t>;</w:t>
      </w:r>
      <w:r w:rsidRPr="00505663">
        <w:rPr>
          <w:rFonts w:ascii="Times New Roman" w:hAnsi="Times New Roman" w:cs="Times New Roman"/>
          <w:sz w:val="24"/>
          <w:szCs w:val="24"/>
        </w:rPr>
        <w:t xml:space="preserve"> </w:t>
      </w:r>
      <w:r w:rsidR="00D22C48" w:rsidRPr="00D22C48">
        <w:rPr>
          <w:rFonts w:ascii="Times New Roman" w:hAnsi="Times New Roman" w:cs="Times New Roman"/>
          <w:sz w:val="24"/>
          <w:szCs w:val="24"/>
        </w:rPr>
        <w:t>[20]</w:t>
      </w:r>
      <w:r w:rsidRPr="00505663">
        <w:rPr>
          <w:rFonts w:ascii="Times New Roman" w:hAnsi="Times New Roman" w:cs="Times New Roman"/>
          <w:sz w:val="24"/>
          <w:szCs w:val="24"/>
        </w:rPr>
        <w:t>.</w:t>
      </w:r>
    </w:p>
    <w:p w14:paraId="26391947" w14:textId="2AC37EC3" w:rsidR="00505663" w:rsidRPr="00505663" w:rsidRDefault="00505663" w:rsidP="00CA0CBE">
      <w:pPr>
        <w:tabs>
          <w:tab w:val="left" w:pos="284"/>
          <w:tab w:val="left" w:pos="567"/>
        </w:tabs>
        <w:rPr>
          <w:rFonts w:ascii="Times New Roman" w:hAnsi="Times New Roman" w:cs="Times New Roman"/>
          <w:sz w:val="24"/>
          <w:szCs w:val="24"/>
        </w:rPr>
      </w:pPr>
      <w:r w:rsidRPr="00505663">
        <w:rPr>
          <w:rFonts w:ascii="Times New Roman" w:hAnsi="Times New Roman" w:cs="Times New Roman"/>
          <w:sz w:val="24"/>
          <w:szCs w:val="24"/>
        </w:rPr>
        <w:t xml:space="preserve">Ниже </w:t>
      </w:r>
      <w:proofErr w:type="gramStart"/>
      <w:r w:rsidRPr="00505663">
        <w:rPr>
          <w:rFonts w:ascii="Times New Roman" w:hAnsi="Times New Roman" w:cs="Times New Roman"/>
          <w:sz w:val="24"/>
          <w:szCs w:val="24"/>
        </w:rPr>
        <w:t>описаны</w:t>
      </w:r>
      <w:proofErr w:type="gramEnd"/>
      <w:r w:rsidRPr="00505663">
        <w:rPr>
          <w:rFonts w:ascii="Times New Roman" w:hAnsi="Times New Roman" w:cs="Times New Roman"/>
          <w:sz w:val="24"/>
          <w:szCs w:val="24"/>
        </w:rPr>
        <w:t xml:space="preserve"> обычная ПЦР и ПЦР в реальном времени для MG и MS. В рамках методов, основанных на ПЦР, для идентификации большинства птичьих микоплазм, включая MG и MS, можно использовать метод денатурирующего градиентного </w:t>
      </w:r>
      <w:proofErr w:type="gramStart"/>
      <w:r w:rsidRPr="00505663">
        <w:rPr>
          <w:rFonts w:ascii="Times New Roman" w:hAnsi="Times New Roman" w:cs="Times New Roman"/>
          <w:sz w:val="24"/>
          <w:szCs w:val="24"/>
        </w:rPr>
        <w:t>гель-электрофореза</w:t>
      </w:r>
      <w:proofErr w:type="gramEnd"/>
      <w:r w:rsidRPr="00505663">
        <w:rPr>
          <w:rFonts w:ascii="Times New Roman" w:hAnsi="Times New Roman" w:cs="Times New Roman"/>
          <w:sz w:val="24"/>
          <w:szCs w:val="24"/>
        </w:rPr>
        <w:t xml:space="preserve"> (DGGE), но этот тест </w:t>
      </w:r>
      <w:proofErr w:type="spellStart"/>
      <w:r w:rsidRPr="00505663">
        <w:rPr>
          <w:rFonts w:ascii="Times New Roman" w:hAnsi="Times New Roman" w:cs="Times New Roman"/>
          <w:sz w:val="24"/>
          <w:szCs w:val="24"/>
        </w:rPr>
        <w:t>валидирован</w:t>
      </w:r>
      <w:proofErr w:type="spellEnd"/>
      <w:r w:rsidRPr="00505663">
        <w:rPr>
          <w:rFonts w:ascii="Times New Roman" w:hAnsi="Times New Roman" w:cs="Times New Roman"/>
          <w:sz w:val="24"/>
          <w:szCs w:val="24"/>
        </w:rPr>
        <w:t xml:space="preserve"> только на </w:t>
      </w:r>
      <w:proofErr w:type="spellStart"/>
      <w:r w:rsidR="000D531C">
        <w:rPr>
          <w:rFonts w:ascii="Times New Roman" w:hAnsi="Times New Roman" w:cs="Times New Roman"/>
          <w:sz w:val="24"/>
          <w:szCs w:val="24"/>
        </w:rPr>
        <w:t>изолятах</w:t>
      </w:r>
      <w:proofErr w:type="spellEnd"/>
      <w:r w:rsidR="000D531C">
        <w:rPr>
          <w:rFonts w:ascii="Times New Roman" w:hAnsi="Times New Roman" w:cs="Times New Roman"/>
          <w:sz w:val="24"/>
          <w:szCs w:val="24"/>
        </w:rPr>
        <w:t xml:space="preserve"> из культуры микоплазм.</w:t>
      </w:r>
    </w:p>
    <w:p w14:paraId="355B5641" w14:textId="431EDEC8" w:rsidR="00505663" w:rsidRDefault="00505663" w:rsidP="00CA0CBE">
      <w:pPr>
        <w:tabs>
          <w:tab w:val="left" w:pos="284"/>
          <w:tab w:val="left" w:pos="567"/>
        </w:tabs>
        <w:rPr>
          <w:rFonts w:ascii="Times New Roman" w:hAnsi="Times New Roman" w:cs="Times New Roman"/>
          <w:sz w:val="24"/>
          <w:szCs w:val="24"/>
        </w:rPr>
      </w:pPr>
      <w:r w:rsidRPr="00505663">
        <w:rPr>
          <w:rFonts w:ascii="Times New Roman" w:hAnsi="Times New Roman" w:cs="Times New Roman"/>
          <w:sz w:val="24"/>
          <w:szCs w:val="24"/>
        </w:rPr>
        <w:lastRenderedPageBreak/>
        <w:t xml:space="preserve">Методы </w:t>
      </w:r>
      <w:proofErr w:type="spellStart"/>
      <w:r w:rsidRPr="00505663">
        <w:rPr>
          <w:rFonts w:ascii="Times New Roman" w:hAnsi="Times New Roman" w:cs="Times New Roman"/>
          <w:sz w:val="24"/>
          <w:szCs w:val="24"/>
        </w:rPr>
        <w:t>генотипирования</w:t>
      </w:r>
      <w:proofErr w:type="spellEnd"/>
      <w:r w:rsidRPr="00505663">
        <w:rPr>
          <w:rFonts w:ascii="Times New Roman" w:hAnsi="Times New Roman" w:cs="Times New Roman"/>
          <w:sz w:val="24"/>
          <w:szCs w:val="24"/>
        </w:rPr>
        <w:t xml:space="preserve">, основанные на анализе генов mgc2, </w:t>
      </w:r>
      <w:proofErr w:type="spellStart"/>
      <w:r w:rsidRPr="00505663">
        <w:rPr>
          <w:rFonts w:ascii="Times New Roman" w:hAnsi="Times New Roman" w:cs="Times New Roman"/>
          <w:sz w:val="24"/>
          <w:szCs w:val="24"/>
        </w:rPr>
        <w:t>pvpA</w:t>
      </w:r>
      <w:proofErr w:type="spellEnd"/>
      <w:r w:rsidRPr="00505663">
        <w:rPr>
          <w:rFonts w:ascii="Times New Roman" w:hAnsi="Times New Roman" w:cs="Times New Roman"/>
          <w:sz w:val="24"/>
          <w:szCs w:val="24"/>
        </w:rPr>
        <w:t xml:space="preserve"> и </w:t>
      </w:r>
      <w:proofErr w:type="spellStart"/>
      <w:r w:rsidRPr="00505663">
        <w:rPr>
          <w:rFonts w:ascii="Times New Roman" w:hAnsi="Times New Roman" w:cs="Times New Roman"/>
          <w:sz w:val="24"/>
          <w:szCs w:val="24"/>
        </w:rPr>
        <w:t>vlhA</w:t>
      </w:r>
      <w:proofErr w:type="spellEnd"/>
      <w:r w:rsidRPr="00505663">
        <w:rPr>
          <w:rFonts w:ascii="Times New Roman" w:hAnsi="Times New Roman" w:cs="Times New Roman"/>
          <w:sz w:val="24"/>
          <w:szCs w:val="24"/>
        </w:rPr>
        <w:t xml:space="preserve">, в настоящее время широко применяются для классификации </w:t>
      </w:r>
      <w:proofErr w:type="spellStart"/>
      <w:r w:rsidRPr="00505663">
        <w:rPr>
          <w:rFonts w:ascii="Times New Roman" w:hAnsi="Times New Roman" w:cs="Times New Roman"/>
          <w:sz w:val="24"/>
          <w:szCs w:val="24"/>
        </w:rPr>
        <w:t>изолятов</w:t>
      </w:r>
      <w:proofErr w:type="spellEnd"/>
      <w:r w:rsidRPr="00505663">
        <w:rPr>
          <w:rFonts w:ascii="Times New Roman" w:hAnsi="Times New Roman" w:cs="Times New Roman"/>
          <w:sz w:val="24"/>
          <w:szCs w:val="24"/>
        </w:rPr>
        <w:t xml:space="preserve"> MG </w:t>
      </w:r>
      <w:r w:rsidR="008302BD" w:rsidRPr="008302BD">
        <w:rPr>
          <w:rFonts w:ascii="Times New Roman" w:hAnsi="Times New Roman" w:cs="Times New Roman"/>
          <w:sz w:val="24"/>
          <w:szCs w:val="24"/>
        </w:rPr>
        <w:t>[2</w:t>
      </w:r>
      <w:r w:rsidR="000D531C">
        <w:rPr>
          <w:rFonts w:ascii="Times New Roman" w:hAnsi="Times New Roman" w:cs="Times New Roman"/>
          <w:sz w:val="24"/>
          <w:szCs w:val="24"/>
        </w:rPr>
        <w:t>1</w:t>
      </w:r>
      <w:r w:rsidR="008302BD" w:rsidRPr="008302BD">
        <w:rPr>
          <w:rFonts w:ascii="Times New Roman" w:hAnsi="Times New Roman" w:cs="Times New Roman"/>
          <w:sz w:val="24"/>
          <w:szCs w:val="24"/>
        </w:rPr>
        <w:t>]</w:t>
      </w:r>
      <w:r w:rsidR="009074F0">
        <w:rPr>
          <w:rFonts w:ascii="Times New Roman" w:hAnsi="Times New Roman" w:cs="Times New Roman"/>
          <w:sz w:val="24"/>
          <w:szCs w:val="24"/>
        </w:rPr>
        <w:t>;</w:t>
      </w:r>
      <w:r w:rsidRPr="00505663">
        <w:rPr>
          <w:rFonts w:ascii="Times New Roman" w:hAnsi="Times New Roman" w:cs="Times New Roman"/>
          <w:sz w:val="24"/>
          <w:szCs w:val="24"/>
        </w:rPr>
        <w:t xml:space="preserve"> </w:t>
      </w:r>
      <w:r w:rsidR="008302BD" w:rsidRPr="008302BD">
        <w:rPr>
          <w:rFonts w:ascii="Times New Roman" w:hAnsi="Times New Roman" w:cs="Times New Roman"/>
          <w:sz w:val="24"/>
          <w:szCs w:val="24"/>
        </w:rPr>
        <w:t>[2</w:t>
      </w:r>
      <w:r w:rsidR="000D531C">
        <w:rPr>
          <w:rFonts w:ascii="Times New Roman" w:hAnsi="Times New Roman" w:cs="Times New Roman"/>
          <w:sz w:val="24"/>
          <w:szCs w:val="24"/>
        </w:rPr>
        <w:t>2</w:t>
      </w:r>
      <w:r w:rsidR="008302BD" w:rsidRPr="008302BD">
        <w:rPr>
          <w:rFonts w:ascii="Times New Roman" w:hAnsi="Times New Roman" w:cs="Times New Roman"/>
          <w:sz w:val="24"/>
          <w:szCs w:val="24"/>
        </w:rPr>
        <w:t>]</w:t>
      </w:r>
      <w:r w:rsidRPr="00505663">
        <w:rPr>
          <w:rFonts w:ascii="Times New Roman" w:hAnsi="Times New Roman" w:cs="Times New Roman"/>
          <w:sz w:val="24"/>
          <w:szCs w:val="24"/>
        </w:rPr>
        <w:t xml:space="preserve"> и MS, соответственно </w:t>
      </w:r>
      <w:r w:rsidR="008302BD" w:rsidRPr="008302BD">
        <w:rPr>
          <w:rFonts w:ascii="Times New Roman" w:hAnsi="Times New Roman" w:cs="Times New Roman"/>
          <w:sz w:val="24"/>
          <w:szCs w:val="24"/>
        </w:rPr>
        <w:t>[2</w:t>
      </w:r>
      <w:r w:rsidR="000D531C">
        <w:rPr>
          <w:rFonts w:ascii="Times New Roman" w:hAnsi="Times New Roman" w:cs="Times New Roman"/>
          <w:sz w:val="24"/>
          <w:szCs w:val="24"/>
        </w:rPr>
        <w:t>3</w:t>
      </w:r>
      <w:r w:rsidR="008302BD" w:rsidRPr="008302BD">
        <w:rPr>
          <w:rFonts w:ascii="Times New Roman" w:hAnsi="Times New Roman" w:cs="Times New Roman"/>
          <w:sz w:val="24"/>
          <w:szCs w:val="24"/>
        </w:rPr>
        <w:t>]</w:t>
      </w:r>
      <w:r w:rsidRPr="00505663">
        <w:rPr>
          <w:rFonts w:ascii="Times New Roman" w:hAnsi="Times New Roman" w:cs="Times New Roman"/>
          <w:sz w:val="24"/>
          <w:szCs w:val="24"/>
        </w:rPr>
        <w:t xml:space="preserve">. Кроме того, опубликована схема </w:t>
      </w:r>
      <w:proofErr w:type="spellStart"/>
      <w:r w:rsidRPr="00505663">
        <w:rPr>
          <w:rFonts w:ascii="Times New Roman" w:hAnsi="Times New Roman" w:cs="Times New Roman"/>
          <w:sz w:val="24"/>
          <w:szCs w:val="24"/>
        </w:rPr>
        <w:t>мультилокусное</w:t>
      </w:r>
      <w:proofErr w:type="spellEnd"/>
      <w:r w:rsidRPr="00505663">
        <w:rPr>
          <w:rFonts w:ascii="Times New Roman" w:hAnsi="Times New Roman" w:cs="Times New Roman"/>
          <w:sz w:val="24"/>
          <w:szCs w:val="24"/>
        </w:rPr>
        <w:t xml:space="preserve"> </w:t>
      </w:r>
      <w:proofErr w:type="spellStart"/>
      <w:r w:rsidRPr="00505663">
        <w:rPr>
          <w:rFonts w:ascii="Times New Roman" w:hAnsi="Times New Roman" w:cs="Times New Roman"/>
          <w:sz w:val="24"/>
          <w:szCs w:val="24"/>
        </w:rPr>
        <w:t>секвенирование</w:t>
      </w:r>
      <w:proofErr w:type="spellEnd"/>
      <w:r w:rsidRPr="00505663">
        <w:rPr>
          <w:rFonts w:ascii="Times New Roman" w:hAnsi="Times New Roman" w:cs="Times New Roman"/>
          <w:sz w:val="24"/>
          <w:szCs w:val="24"/>
        </w:rPr>
        <w:t xml:space="preserve"> (МЛС) основного генома для M. </w:t>
      </w:r>
      <w:proofErr w:type="spellStart"/>
      <w:r w:rsidRPr="00505663">
        <w:rPr>
          <w:rFonts w:ascii="Times New Roman" w:hAnsi="Times New Roman" w:cs="Times New Roman"/>
          <w:sz w:val="24"/>
          <w:szCs w:val="24"/>
        </w:rPr>
        <w:t>gallisepticum</w:t>
      </w:r>
      <w:proofErr w:type="spellEnd"/>
      <w:r w:rsidRPr="00505663">
        <w:rPr>
          <w:rFonts w:ascii="Times New Roman" w:hAnsi="Times New Roman" w:cs="Times New Roman"/>
          <w:sz w:val="24"/>
          <w:szCs w:val="24"/>
        </w:rPr>
        <w:t xml:space="preserve"> и две схемы MLST для M. </w:t>
      </w:r>
      <w:proofErr w:type="spellStart"/>
      <w:r w:rsidRPr="00505663">
        <w:rPr>
          <w:rFonts w:ascii="Times New Roman" w:hAnsi="Times New Roman" w:cs="Times New Roman"/>
          <w:sz w:val="24"/>
          <w:szCs w:val="24"/>
        </w:rPr>
        <w:t>synoviae</w:t>
      </w:r>
      <w:proofErr w:type="spellEnd"/>
      <w:r w:rsidRPr="00505663">
        <w:rPr>
          <w:rFonts w:ascii="Times New Roman" w:hAnsi="Times New Roman" w:cs="Times New Roman"/>
          <w:sz w:val="24"/>
          <w:szCs w:val="24"/>
        </w:rPr>
        <w:t xml:space="preserve"> </w:t>
      </w:r>
      <w:r w:rsidR="008302BD" w:rsidRPr="008302BD">
        <w:rPr>
          <w:rFonts w:ascii="Times New Roman" w:hAnsi="Times New Roman" w:cs="Times New Roman"/>
          <w:sz w:val="24"/>
          <w:szCs w:val="24"/>
        </w:rPr>
        <w:t>[2</w:t>
      </w:r>
      <w:r w:rsidR="000D531C">
        <w:rPr>
          <w:rFonts w:ascii="Times New Roman" w:hAnsi="Times New Roman" w:cs="Times New Roman"/>
          <w:sz w:val="24"/>
          <w:szCs w:val="24"/>
        </w:rPr>
        <w:t>4</w:t>
      </w:r>
      <w:r w:rsidR="008302BD" w:rsidRPr="008302BD">
        <w:rPr>
          <w:rFonts w:ascii="Times New Roman" w:hAnsi="Times New Roman" w:cs="Times New Roman"/>
          <w:sz w:val="24"/>
          <w:szCs w:val="24"/>
        </w:rPr>
        <w:t>]</w:t>
      </w:r>
      <w:r w:rsidR="009074F0">
        <w:rPr>
          <w:rFonts w:ascii="Times New Roman" w:hAnsi="Times New Roman" w:cs="Times New Roman"/>
          <w:sz w:val="24"/>
          <w:szCs w:val="24"/>
        </w:rPr>
        <w:t>;</w:t>
      </w:r>
      <w:r w:rsidRPr="00505663">
        <w:rPr>
          <w:rFonts w:ascii="Times New Roman" w:hAnsi="Times New Roman" w:cs="Times New Roman"/>
          <w:sz w:val="24"/>
          <w:szCs w:val="24"/>
        </w:rPr>
        <w:t xml:space="preserve"> </w:t>
      </w:r>
      <w:r w:rsidR="008302BD" w:rsidRPr="008302BD">
        <w:rPr>
          <w:rFonts w:ascii="Times New Roman" w:hAnsi="Times New Roman" w:cs="Times New Roman"/>
          <w:sz w:val="24"/>
          <w:szCs w:val="24"/>
        </w:rPr>
        <w:t>[2</w:t>
      </w:r>
      <w:r w:rsidR="000D531C">
        <w:rPr>
          <w:rFonts w:ascii="Times New Roman" w:hAnsi="Times New Roman" w:cs="Times New Roman"/>
          <w:sz w:val="24"/>
          <w:szCs w:val="24"/>
        </w:rPr>
        <w:t>5</w:t>
      </w:r>
      <w:r w:rsidR="008302BD" w:rsidRPr="008302BD">
        <w:rPr>
          <w:rFonts w:ascii="Times New Roman" w:hAnsi="Times New Roman" w:cs="Times New Roman"/>
          <w:sz w:val="24"/>
          <w:szCs w:val="24"/>
        </w:rPr>
        <w:t>]</w:t>
      </w:r>
      <w:r w:rsidR="009074F0">
        <w:rPr>
          <w:rFonts w:ascii="Times New Roman" w:hAnsi="Times New Roman" w:cs="Times New Roman"/>
          <w:sz w:val="24"/>
          <w:szCs w:val="24"/>
        </w:rPr>
        <w:t xml:space="preserve">; </w:t>
      </w:r>
      <w:r w:rsidR="008302BD" w:rsidRPr="008302BD">
        <w:rPr>
          <w:rFonts w:ascii="Times New Roman" w:hAnsi="Times New Roman" w:cs="Times New Roman"/>
          <w:sz w:val="24"/>
          <w:szCs w:val="24"/>
        </w:rPr>
        <w:t>[2</w:t>
      </w:r>
      <w:r w:rsidR="000D531C">
        <w:rPr>
          <w:rFonts w:ascii="Times New Roman" w:hAnsi="Times New Roman" w:cs="Times New Roman"/>
          <w:sz w:val="24"/>
          <w:szCs w:val="24"/>
        </w:rPr>
        <w:t>6</w:t>
      </w:r>
      <w:r w:rsidR="008302BD" w:rsidRPr="008302BD">
        <w:rPr>
          <w:rFonts w:ascii="Times New Roman" w:hAnsi="Times New Roman" w:cs="Times New Roman"/>
          <w:sz w:val="24"/>
          <w:szCs w:val="24"/>
        </w:rPr>
        <w:t>]</w:t>
      </w:r>
      <w:r w:rsidRPr="00505663">
        <w:rPr>
          <w:rFonts w:ascii="Times New Roman" w:hAnsi="Times New Roman" w:cs="Times New Roman"/>
          <w:sz w:val="24"/>
          <w:szCs w:val="24"/>
        </w:rPr>
        <w:t>, которые, вероятно, станут глобально применяемыми эпидемиологическими инструментами.</w:t>
      </w:r>
    </w:p>
    <w:p w14:paraId="172079D9" w14:textId="5B88D84F" w:rsidR="00EC1FEE" w:rsidRDefault="00EC1FEE" w:rsidP="00EC1FEE">
      <w:pPr>
        <w:tabs>
          <w:tab w:val="left" w:pos="284"/>
          <w:tab w:val="left" w:pos="567"/>
        </w:tabs>
        <w:rPr>
          <w:rFonts w:ascii="Times New Roman" w:hAnsi="Times New Roman" w:cs="Times New Roman"/>
          <w:sz w:val="24"/>
          <w:szCs w:val="24"/>
        </w:rPr>
      </w:pPr>
      <w:r w:rsidRPr="00EC1FEE">
        <w:rPr>
          <w:rFonts w:ascii="Times New Roman" w:hAnsi="Times New Roman" w:cs="Times New Roman"/>
          <w:sz w:val="24"/>
          <w:szCs w:val="24"/>
        </w:rPr>
        <w:t xml:space="preserve">Описанный анализ представляет собой проверенную ПЦР для обнаружения MG и MS, основанную на амплификации фрагмента 16S </w:t>
      </w:r>
      <w:proofErr w:type="spellStart"/>
      <w:r w:rsidRPr="00EC1FEE">
        <w:rPr>
          <w:rFonts w:ascii="Times New Roman" w:hAnsi="Times New Roman" w:cs="Times New Roman"/>
          <w:sz w:val="24"/>
          <w:szCs w:val="24"/>
        </w:rPr>
        <w:t>рРНК</w:t>
      </w:r>
      <w:proofErr w:type="spellEnd"/>
      <w:r w:rsidRPr="00EC1FEE">
        <w:rPr>
          <w:rFonts w:ascii="Times New Roman" w:hAnsi="Times New Roman" w:cs="Times New Roman"/>
          <w:sz w:val="24"/>
          <w:szCs w:val="24"/>
        </w:rPr>
        <w:t xml:space="preserve"> </w:t>
      </w:r>
      <w:r w:rsidR="008302BD" w:rsidRPr="008302BD">
        <w:rPr>
          <w:rFonts w:ascii="Times New Roman" w:hAnsi="Times New Roman" w:cs="Times New Roman"/>
          <w:sz w:val="24"/>
          <w:szCs w:val="24"/>
        </w:rPr>
        <w:t>[2</w:t>
      </w:r>
      <w:r w:rsidR="000D531C">
        <w:rPr>
          <w:rFonts w:ascii="Times New Roman" w:hAnsi="Times New Roman" w:cs="Times New Roman"/>
          <w:sz w:val="24"/>
          <w:szCs w:val="24"/>
        </w:rPr>
        <w:t>7</w:t>
      </w:r>
      <w:r w:rsidR="008302BD" w:rsidRPr="008302BD">
        <w:rPr>
          <w:rFonts w:ascii="Times New Roman" w:hAnsi="Times New Roman" w:cs="Times New Roman"/>
          <w:sz w:val="24"/>
          <w:szCs w:val="24"/>
        </w:rPr>
        <w:t>]</w:t>
      </w:r>
      <w:r w:rsidRPr="00EC1FEE">
        <w:rPr>
          <w:rFonts w:ascii="Times New Roman" w:hAnsi="Times New Roman" w:cs="Times New Roman"/>
          <w:sz w:val="24"/>
          <w:szCs w:val="24"/>
        </w:rPr>
        <w:t xml:space="preserve">. Сообщается еще об одном широко используемом методе, основанном на гене </w:t>
      </w:r>
      <w:r w:rsidRPr="009074F0">
        <w:rPr>
          <w:rFonts w:ascii="Times New Roman" w:hAnsi="Times New Roman" w:cs="Times New Roman"/>
          <w:i/>
          <w:sz w:val="24"/>
          <w:szCs w:val="24"/>
        </w:rPr>
        <w:t>mgc</w:t>
      </w:r>
      <w:r w:rsidRPr="009074F0">
        <w:rPr>
          <w:rFonts w:ascii="Times New Roman" w:hAnsi="Times New Roman" w:cs="Times New Roman"/>
          <w:sz w:val="24"/>
          <w:szCs w:val="24"/>
        </w:rPr>
        <w:t>2</w:t>
      </w:r>
      <w:r w:rsidRPr="00EC1FEE">
        <w:rPr>
          <w:rFonts w:ascii="Times New Roman" w:hAnsi="Times New Roman" w:cs="Times New Roman"/>
          <w:sz w:val="24"/>
          <w:szCs w:val="24"/>
        </w:rPr>
        <w:t xml:space="preserve"> для выявления MG </w:t>
      </w:r>
      <w:r w:rsidR="008302BD" w:rsidRPr="008302BD">
        <w:rPr>
          <w:rFonts w:ascii="Times New Roman" w:hAnsi="Times New Roman" w:cs="Times New Roman"/>
          <w:sz w:val="24"/>
          <w:szCs w:val="24"/>
        </w:rPr>
        <w:t>[2</w:t>
      </w:r>
      <w:r w:rsidR="000D531C">
        <w:rPr>
          <w:rFonts w:ascii="Times New Roman" w:hAnsi="Times New Roman" w:cs="Times New Roman"/>
          <w:sz w:val="24"/>
          <w:szCs w:val="24"/>
        </w:rPr>
        <w:t>2</w:t>
      </w:r>
      <w:r w:rsidR="008302BD" w:rsidRPr="008302BD">
        <w:rPr>
          <w:rFonts w:ascii="Times New Roman" w:hAnsi="Times New Roman" w:cs="Times New Roman"/>
          <w:sz w:val="24"/>
          <w:szCs w:val="24"/>
        </w:rPr>
        <w:t>]</w:t>
      </w:r>
      <w:r w:rsidRPr="00EC1FEE">
        <w:rPr>
          <w:rFonts w:ascii="Times New Roman" w:hAnsi="Times New Roman" w:cs="Times New Roman"/>
          <w:sz w:val="24"/>
          <w:szCs w:val="24"/>
        </w:rPr>
        <w:t>. Следует помнить, что несвязанные штаммы могут</w:t>
      </w:r>
      <w:r>
        <w:rPr>
          <w:rFonts w:ascii="Times New Roman" w:hAnsi="Times New Roman" w:cs="Times New Roman"/>
          <w:sz w:val="24"/>
          <w:szCs w:val="24"/>
        </w:rPr>
        <w:t xml:space="preserve"> </w:t>
      </w:r>
      <w:r w:rsidRPr="00EC1FEE">
        <w:rPr>
          <w:rFonts w:ascii="Times New Roman" w:hAnsi="Times New Roman" w:cs="Times New Roman"/>
          <w:sz w:val="24"/>
          <w:szCs w:val="24"/>
        </w:rPr>
        <w:t xml:space="preserve">иногда обмениваются последовательностями ДНК и дают полосы амплификации ДНК в различных лабораторных условиях. Все новые ПЦР требуют </w:t>
      </w:r>
      <w:proofErr w:type="spellStart"/>
      <w:r w:rsidRPr="00EC1FEE">
        <w:rPr>
          <w:rFonts w:ascii="Times New Roman" w:hAnsi="Times New Roman" w:cs="Times New Roman"/>
          <w:sz w:val="24"/>
          <w:szCs w:val="24"/>
        </w:rPr>
        <w:t>валидации</w:t>
      </w:r>
      <w:proofErr w:type="spellEnd"/>
      <w:r w:rsidRPr="00EC1FEE">
        <w:rPr>
          <w:rFonts w:ascii="Times New Roman" w:hAnsi="Times New Roman" w:cs="Times New Roman"/>
          <w:sz w:val="24"/>
          <w:szCs w:val="24"/>
        </w:rPr>
        <w:t xml:space="preserve"> с использованием критериев </w:t>
      </w:r>
      <w:r w:rsidR="008302BD" w:rsidRPr="008302BD">
        <w:rPr>
          <w:rFonts w:ascii="Times New Roman" w:hAnsi="Times New Roman" w:cs="Times New Roman"/>
          <w:sz w:val="24"/>
          <w:szCs w:val="24"/>
        </w:rPr>
        <w:t>[2</w:t>
      </w:r>
      <w:r w:rsidR="000D531C">
        <w:rPr>
          <w:rFonts w:ascii="Times New Roman" w:hAnsi="Times New Roman" w:cs="Times New Roman"/>
          <w:sz w:val="24"/>
          <w:szCs w:val="24"/>
        </w:rPr>
        <w:t>8</w:t>
      </w:r>
      <w:r w:rsidR="008302BD" w:rsidRPr="008302BD">
        <w:rPr>
          <w:rFonts w:ascii="Times New Roman" w:hAnsi="Times New Roman" w:cs="Times New Roman"/>
          <w:sz w:val="24"/>
          <w:szCs w:val="24"/>
        </w:rPr>
        <w:t>]</w:t>
      </w:r>
      <w:r w:rsidR="009074F0">
        <w:rPr>
          <w:rFonts w:ascii="Times New Roman" w:hAnsi="Times New Roman" w:cs="Times New Roman"/>
          <w:sz w:val="24"/>
          <w:szCs w:val="24"/>
        </w:rPr>
        <w:t>.</w:t>
      </w:r>
      <w:r w:rsidRPr="00EC1FEE">
        <w:rPr>
          <w:rFonts w:ascii="Times New Roman" w:hAnsi="Times New Roman" w:cs="Times New Roman"/>
          <w:sz w:val="24"/>
          <w:szCs w:val="24"/>
        </w:rPr>
        <w:t xml:space="preserve"> Принципы и методы </w:t>
      </w:r>
      <w:proofErr w:type="spellStart"/>
      <w:r w:rsidRPr="00EC1FEE">
        <w:rPr>
          <w:rFonts w:ascii="Times New Roman" w:hAnsi="Times New Roman" w:cs="Times New Roman"/>
          <w:sz w:val="24"/>
          <w:szCs w:val="24"/>
        </w:rPr>
        <w:t>валидации</w:t>
      </w:r>
      <w:proofErr w:type="spellEnd"/>
      <w:r w:rsidRPr="00EC1FEE">
        <w:rPr>
          <w:rFonts w:ascii="Times New Roman" w:hAnsi="Times New Roman" w:cs="Times New Roman"/>
          <w:sz w:val="24"/>
          <w:szCs w:val="24"/>
        </w:rPr>
        <w:t xml:space="preserve"> диагностических анализов для инфекционных заболеваний </w:t>
      </w:r>
      <w:r w:rsidRPr="00483B99">
        <w:rPr>
          <w:rFonts w:ascii="Times New Roman" w:hAnsi="Times New Roman" w:cs="Times New Roman"/>
          <w:sz w:val="24"/>
          <w:szCs w:val="24"/>
        </w:rPr>
        <w:t xml:space="preserve">и </w:t>
      </w:r>
      <w:r w:rsidR="008302BD" w:rsidRPr="008302BD">
        <w:rPr>
          <w:rFonts w:ascii="Times New Roman" w:hAnsi="Times New Roman" w:cs="Times New Roman"/>
          <w:sz w:val="24"/>
          <w:szCs w:val="24"/>
        </w:rPr>
        <w:t>[</w:t>
      </w:r>
      <w:r w:rsidR="000D531C">
        <w:rPr>
          <w:rFonts w:ascii="Times New Roman" w:hAnsi="Times New Roman" w:cs="Times New Roman"/>
          <w:sz w:val="24"/>
          <w:szCs w:val="24"/>
        </w:rPr>
        <w:t>29</w:t>
      </w:r>
      <w:r w:rsidR="008302BD" w:rsidRPr="008302BD">
        <w:rPr>
          <w:rFonts w:ascii="Times New Roman" w:hAnsi="Times New Roman" w:cs="Times New Roman"/>
          <w:sz w:val="24"/>
          <w:szCs w:val="24"/>
        </w:rPr>
        <w:t>]</w:t>
      </w:r>
      <w:r w:rsidR="00483B99">
        <w:rPr>
          <w:rFonts w:ascii="Times New Roman" w:hAnsi="Times New Roman" w:cs="Times New Roman"/>
          <w:sz w:val="24"/>
          <w:szCs w:val="24"/>
        </w:rPr>
        <w:t>.</w:t>
      </w:r>
      <w:r w:rsidRPr="00EC1FEE">
        <w:rPr>
          <w:rFonts w:ascii="Times New Roman" w:hAnsi="Times New Roman" w:cs="Times New Roman"/>
          <w:sz w:val="24"/>
          <w:szCs w:val="24"/>
        </w:rPr>
        <w:t xml:space="preserve"> Разработка и оптимизация анализов для обнаружения нуклеиновых кислот. Обычная ПЦР для MS, о которой сообщалось в этой главе, также может выявлять ДНК M. </w:t>
      </w:r>
      <w:proofErr w:type="spellStart"/>
      <w:r w:rsidRPr="00EC1FEE">
        <w:rPr>
          <w:rFonts w:ascii="Times New Roman" w:hAnsi="Times New Roman" w:cs="Times New Roman"/>
          <w:sz w:val="24"/>
          <w:szCs w:val="24"/>
        </w:rPr>
        <w:t>bovirhinis</w:t>
      </w:r>
      <w:proofErr w:type="spellEnd"/>
      <w:r w:rsidRPr="00EC1FEE">
        <w:rPr>
          <w:rFonts w:ascii="Times New Roman" w:hAnsi="Times New Roman" w:cs="Times New Roman"/>
          <w:sz w:val="24"/>
          <w:szCs w:val="24"/>
        </w:rPr>
        <w:t>.</w:t>
      </w:r>
    </w:p>
    <w:p w14:paraId="76F8489C" w14:textId="77777777" w:rsidR="00CA0CBE" w:rsidRDefault="00CA0CBE" w:rsidP="00CA0CBE">
      <w:pPr>
        <w:tabs>
          <w:tab w:val="left" w:pos="284"/>
          <w:tab w:val="left" w:pos="567"/>
        </w:tabs>
        <w:rPr>
          <w:rFonts w:ascii="Times New Roman" w:hAnsi="Times New Roman" w:cs="Times New Roman"/>
          <w:sz w:val="24"/>
          <w:szCs w:val="24"/>
        </w:rPr>
      </w:pPr>
    </w:p>
    <w:p w14:paraId="32DA8CD7" w14:textId="4B7927D2" w:rsidR="00446831" w:rsidRDefault="00351C1C" w:rsidP="00C8082E">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EC1FEE" w:rsidRPr="00EC1FEE">
        <w:rPr>
          <w:rFonts w:ascii="Times New Roman" w:hAnsi="Times New Roman" w:cs="Times New Roman"/>
          <w:b/>
          <w:sz w:val="24"/>
          <w:szCs w:val="24"/>
          <w:lang w:eastAsia="en-US"/>
        </w:rPr>
        <w:t>.3.1 Выделение ДНК</w:t>
      </w:r>
    </w:p>
    <w:p w14:paraId="07C27913" w14:textId="77777777" w:rsidR="00EC1FEE" w:rsidRDefault="00EC1FEE" w:rsidP="00C8082E">
      <w:pPr>
        <w:widowControl/>
        <w:rPr>
          <w:rFonts w:ascii="Times New Roman" w:hAnsi="Times New Roman" w:cs="Times New Roman"/>
          <w:b/>
          <w:sz w:val="24"/>
          <w:szCs w:val="24"/>
          <w:lang w:eastAsia="en-US"/>
        </w:rPr>
      </w:pPr>
    </w:p>
    <w:p w14:paraId="4AAB80B4" w14:textId="1CBA336C" w:rsidR="00EC1FEE" w:rsidRDefault="00EC1FEE" w:rsidP="00C8082E">
      <w:pPr>
        <w:widowControl/>
        <w:rPr>
          <w:rFonts w:ascii="Times New Roman" w:hAnsi="Times New Roman" w:cs="Times New Roman"/>
          <w:sz w:val="24"/>
          <w:szCs w:val="24"/>
          <w:lang w:eastAsia="en-US"/>
        </w:rPr>
      </w:pPr>
      <w:r w:rsidRPr="00E64E52">
        <w:rPr>
          <w:rFonts w:ascii="Times New Roman" w:hAnsi="Times New Roman" w:cs="Times New Roman"/>
          <w:sz w:val="24"/>
          <w:szCs w:val="24"/>
          <w:lang w:eastAsia="en-US"/>
        </w:rPr>
        <w:t xml:space="preserve">ДНК выделяется из </w:t>
      </w:r>
      <w:r w:rsidRPr="00483B99">
        <w:rPr>
          <w:rFonts w:ascii="Times New Roman" w:hAnsi="Times New Roman" w:cs="Times New Roman"/>
          <w:sz w:val="24"/>
          <w:szCs w:val="24"/>
          <w:lang w:eastAsia="en-US"/>
        </w:rPr>
        <w:t>образцов</w:t>
      </w:r>
      <w:r w:rsidRPr="00E64E52">
        <w:rPr>
          <w:rFonts w:ascii="Times New Roman" w:hAnsi="Times New Roman" w:cs="Times New Roman"/>
          <w:sz w:val="24"/>
          <w:szCs w:val="24"/>
          <w:lang w:eastAsia="en-US"/>
        </w:rPr>
        <w:t xml:space="preserve"> мазков (можно объединить до 10 мазков), взвешенных в ФБР для ПЦР в пробирке </w:t>
      </w:r>
      <w:proofErr w:type="spellStart"/>
      <w:r w:rsidRPr="00E64E52">
        <w:rPr>
          <w:rFonts w:ascii="Times New Roman" w:hAnsi="Times New Roman" w:cs="Times New Roman"/>
          <w:sz w:val="24"/>
          <w:szCs w:val="24"/>
          <w:lang w:eastAsia="en-US"/>
        </w:rPr>
        <w:t>Эппендорф</w:t>
      </w:r>
      <w:proofErr w:type="spellEnd"/>
      <w:r w:rsidRPr="00E64E52">
        <w:rPr>
          <w:rFonts w:ascii="Times New Roman" w:hAnsi="Times New Roman" w:cs="Times New Roman"/>
          <w:sz w:val="24"/>
          <w:szCs w:val="24"/>
          <w:lang w:eastAsia="en-US"/>
        </w:rPr>
        <w:t xml:space="preserve"> объемом 1,5 мл с защелкивающейся крышкой. Доступно несколько коммерческих наборов для экстракции на основе </w:t>
      </w:r>
      <w:proofErr w:type="gramStart"/>
      <w:r w:rsidRPr="00E64E52">
        <w:rPr>
          <w:rFonts w:ascii="Times New Roman" w:hAnsi="Times New Roman" w:cs="Times New Roman"/>
          <w:sz w:val="24"/>
          <w:szCs w:val="24"/>
          <w:lang w:eastAsia="en-US"/>
        </w:rPr>
        <w:t>спин-колонки</w:t>
      </w:r>
      <w:proofErr w:type="gramEnd"/>
      <w:r w:rsidRPr="00E64E52">
        <w:rPr>
          <w:rFonts w:ascii="Times New Roman" w:hAnsi="Times New Roman" w:cs="Times New Roman"/>
          <w:sz w:val="24"/>
          <w:szCs w:val="24"/>
          <w:lang w:eastAsia="en-US"/>
        </w:rPr>
        <w:t xml:space="preserve"> для выдел</w:t>
      </w:r>
      <w:r w:rsidR="009074F0">
        <w:rPr>
          <w:rFonts w:ascii="Times New Roman" w:hAnsi="Times New Roman" w:cs="Times New Roman"/>
          <w:sz w:val="24"/>
          <w:szCs w:val="24"/>
          <w:lang w:eastAsia="en-US"/>
        </w:rPr>
        <w:t>ения ДНК из мазков, тканей и т.</w:t>
      </w:r>
      <w:r w:rsidRPr="00E64E52">
        <w:rPr>
          <w:rFonts w:ascii="Times New Roman" w:hAnsi="Times New Roman" w:cs="Times New Roman"/>
          <w:sz w:val="24"/>
          <w:szCs w:val="24"/>
          <w:lang w:eastAsia="en-US"/>
        </w:rPr>
        <w:t xml:space="preserve">д. Автоматическое выделение ДНК микоплазмы возможно с помощью специальных коммерческих наборов. Необходимо выбрать соответствующий набор для этого типа </w:t>
      </w:r>
      <w:r w:rsidRPr="00483B99">
        <w:rPr>
          <w:rFonts w:ascii="Times New Roman" w:hAnsi="Times New Roman" w:cs="Times New Roman"/>
          <w:sz w:val="24"/>
          <w:szCs w:val="24"/>
          <w:lang w:eastAsia="en-US"/>
        </w:rPr>
        <w:t>образца</w:t>
      </w:r>
      <w:r w:rsidRPr="00E64E52">
        <w:rPr>
          <w:rFonts w:ascii="Times New Roman" w:hAnsi="Times New Roman" w:cs="Times New Roman"/>
          <w:sz w:val="24"/>
          <w:szCs w:val="24"/>
          <w:lang w:eastAsia="en-US"/>
        </w:rPr>
        <w:t xml:space="preserve"> и следовать протоколу производителя для выделения ДНК.</w:t>
      </w:r>
    </w:p>
    <w:p w14:paraId="5B009EDA" w14:textId="77777777" w:rsidR="00E64E52" w:rsidRDefault="00E64E52" w:rsidP="00C8082E">
      <w:pPr>
        <w:widowControl/>
        <w:rPr>
          <w:rFonts w:ascii="Times New Roman" w:hAnsi="Times New Roman" w:cs="Times New Roman"/>
          <w:sz w:val="24"/>
          <w:szCs w:val="24"/>
          <w:lang w:eastAsia="en-US"/>
        </w:rPr>
      </w:pPr>
    </w:p>
    <w:p w14:paraId="41DAEC29" w14:textId="0F738D9E" w:rsidR="00E64E52" w:rsidRPr="00E64E52" w:rsidRDefault="00351C1C" w:rsidP="00C8082E">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t>5</w:t>
      </w:r>
      <w:r w:rsidR="00E64E52" w:rsidRPr="00E64E52">
        <w:rPr>
          <w:rFonts w:ascii="Times New Roman" w:hAnsi="Times New Roman" w:cs="Times New Roman"/>
          <w:b/>
          <w:sz w:val="24"/>
          <w:szCs w:val="24"/>
          <w:lang w:eastAsia="en-US"/>
        </w:rPr>
        <w:t xml:space="preserve">.3.2 </w:t>
      </w:r>
      <w:proofErr w:type="spellStart"/>
      <w:r w:rsidR="00E64E52" w:rsidRPr="00E64E52">
        <w:rPr>
          <w:rFonts w:ascii="Times New Roman" w:hAnsi="Times New Roman" w:cs="Times New Roman"/>
          <w:b/>
          <w:sz w:val="24"/>
          <w:szCs w:val="24"/>
          <w:lang w:eastAsia="en-US"/>
        </w:rPr>
        <w:t>Праймеры</w:t>
      </w:r>
      <w:proofErr w:type="spellEnd"/>
    </w:p>
    <w:p w14:paraId="34016F82" w14:textId="77777777" w:rsidR="00EC1FEE" w:rsidRPr="00EC1FEE" w:rsidRDefault="00EC1FEE" w:rsidP="00C8082E">
      <w:pPr>
        <w:widowControl/>
        <w:rPr>
          <w:rFonts w:ascii="Times New Roman" w:hAnsi="Times New Roman" w:cs="Times New Roman"/>
          <w:b/>
          <w:sz w:val="24"/>
          <w:szCs w:val="24"/>
          <w:lang w:eastAsia="en-US"/>
        </w:rPr>
      </w:pPr>
    </w:p>
    <w:tbl>
      <w:tblPr>
        <w:tblW w:w="0" w:type="auto"/>
        <w:tblInd w:w="40" w:type="dxa"/>
        <w:tblLayout w:type="fixed"/>
        <w:tblCellMar>
          <w:left w:w="40" w:type="dxa"/>
          <w:right w:w="40" w:type="dxa"/>
        </w:tblCellMar>
        <w:tblLook w:val="04A0" w:firstRow="1" w:lastRow="0" w:firstColumn="1" w:lastColumn="0" w:noHBand="0" w:noVBand="1"/>
      </w:tblPr>
      <w:tblGrid>
        <w:gridCol w:w="1670"/>
        <w:gridCol w:w="6410"/>
        <w:gridCol w:w="1276"/>
      </w:tblGrid>
      <w:tr w:rsidR="00E64E52" w:rsidRPr="00577A67" w14:paraId="24863AC6" w14:textId="77777777" w:rsidTr="00577A67">
        <w:tc>
          <w:tcPr>
            <w:tcW w:w="1670" w:type="dxa"/>
            <w:tcBorders>
              <w:top w:val="single" w:sz="6" w:space="0" w:color="auto"/>
              <w:left w:val="single" w:sz="6" w:space="0" w:color="auto"/>
              <w:bottom w:val="double" w:sz="4" w:space="0" w:color="auto"/>
              <w:right w:val="single" w:sz="6" w:space="0" w:color="auto"/>
            </w:tcBorders>
            <w:vAlign w:val="center"/>
          </w:tcPr>
          <w:p w14:paraId="006A0325" w14:textId="77777777" w:rsidR="00E64E52" w:rsidRPr="00577A67" w:rsidRDefault="00E64E52" w:rsidP="00E64E52">
            <w:pPr>
              <w:widowControl/>
              <w:ind w:firstLine="0"/>
              <w:jc w:val="left"/>
              <w:rPr>
                <w:rFonts w:ascii="Times New Roman" w:hAnsi="Times New Roman" w:cs="Times New Roman"/>
                <w:bCs/>
                <w:color w:val="000000"/>
                <w:sz w:val="24"/>
                <w:szCs w:val="24"/>
                <w:lang w:val="en-US" w:eastAsia="en-US"/>
              </w:rPr>
            </w:pPr>
            <w:r w:rsidRPr="00577A67">
              <w:rPr>
                <w:rFonts w:ascii="Times New Roman" w:hAnsi="Times New Roman" w:cs="Times New Roman"/>
                <w:bCs/>
                <w:color w:val="000000"/>
                <w:sz w:val="24"/>
                <w:szCs w:val="24"/>
                <w:lang w:eastAsia="en-US"/>
              </w:rPr>
              <w:t>Метод ПЦР</w:t>
            </w:r>
          </w:p>
        </w:tc>
        <w:tc>
          <w:tcPr>
            <w:tcW w:w="6410" w:type="dxa"/>
            <w:tcBorders>
              <w:top w:val="single" w:sz="6" w:space="0" w:color="auto"/>
              <w:left w:val="single" w:sz="6" w:space="0" w:color="auto"/>
              <w:bottom w:val="double" w:sz="4" w:space="0" w:color="auto"/>
              <w:right w:val="single" w:sz="6" w:space="0" w:color="auto"/>
            </w:tcBorders>
            <w:vAlign w:val="center"/>
          </w:tcPr>
          <w:p w14:paraId="7E074FB2" w14:textId="77777777" w:rsidR="00E64E52" w:rsidRPr="00577A67" w:rsidRDefault="00E64E52" w:rsidP="00E64E52">
            <w:pPr>
              <w:widowControl/>
              <w:ind w:firstLine="0"/>
              <w:jc w:val="left"/>
              <w:rPr>
                <w:rFonts w:ascii="Times New Roman" w:hAnsi="Times New Roman" w:cs="Times New Roman"/>
                <w:bCs/>
                <w:color w:val="000000"/>
                <w:sz w:val="24"/>
                <w:szCs w:val="24"/>
                <w:lang w:val="en-US" w:eastAsia="en-US"/>
              </w:rPr>
            </w:pPr>
            <w:r w:rsidRPr="00577A67">
              <w:rPr>
                <w:rFonts w:ascii="Times New Roman" w:hAnsi="Times New Roman" w:cs="Times New Roman"/>
                <w:bCs/>
                <w:color w:val="000000"/>
                <w:sz w:val="24"/>
                <w:szCs w:val="24"/>
                <w:lang w:eastAsia="en-US"/>
              </w:rPr>
              <w:t xml:space="preserve">Последовательности </w:t>
            </w:r>
            <w:proofErr w:type="spellStart"/>
            <w:r w:rsidRPr="00577A67">
              <w:rPr>
                <w:rFonts w:ascii="Times New Roman" w:hAnsi="Times New Roman" w:cs="Times New Roman"/>
                <w:bCs/>
                <w:color w:val="000000"/>
                <w:sz w:val="24"/>
                <w:szCs w:val="24"/>
                <w:lang w:eastAsia="en-US"/>
              </w:rPr>
              <w:t>праймеров</w:t>
            </w:r>
            <w:proofErr w:type="spellEnd"/>
            <w:r w:rsidRPr="00577A67">
              <w:rPr>
                <w:rFonts w:ascii="Times New Roman" w:hAnsi="Times New Roman" w:cs="Times New Roman"/>
                <w:bCs/>
                <w:color w:val="000000"/>
                <w:sz w:val="24"/>
                <w:szCs w:val="24"/>
                <w:lang w:eastAsia="en-US"/>
              </w:rPr>
              <w:t xml:space="preserve"> для ПЦР</w:t>
            </w:r>
          </w:p>
        </w:tc>
        <w:tc>
          <w:tcPr>
            <w:tcW w:w="1276" w:type="dxa"/>
            <w:tcBorders>
              <w:top w:val="single" w:sz="6" w:space="0" w:color="auto"/>
              <w:left w:val="single" w:sz="6" w:space="0" w:color="auto"/>
              <w:bottom w:val="double" w:sz="4" w:space="0" w:color="auto"/>
              <w:right w:val="single" w:sz="6" w:space="0" w:color="auto"/>
            </w:tcBorders>
            <w:vAlign w:val="center"/>
          </w:tcPr>
          <w:p w14:paraId="798954C6" w14:textId="77777777" w:rsidR="00E64E52" w:rsidRPr="00577A67" w:rsidRDefault="00E64E52" w:rsidP="00E64E52">
            <w:pPr>
              <w:widowControl/>
              <w:spacing w:line="206" w:lineRule="exact"/>
              <w:ind w:firstLine="5"/>
              <w:jc w:val="left"/>
              <w:rPr>
                <w:rFonts w:ascii="Times New Roman" w:hAnsi="Times New Roman" w:cs="Times New Roman"/>
                <w:bCs/>
                <w:color w:val="000000"/>
                <w:sz w:val="24"/>
                <w:szCs w:val="24"/>
                <w:lang w:val="en-US" w:eastAsia="en-US"/>
              </w:rPr>
            </w:pPr>
            <w:r w:rsidRPr="00577A67">
              <w:rPr>
                <w:rFonts w:ascii="Times New Roman" w:hAnsi="Times New Roman" w:cs="Times New Roman"/>
                <w:bCs/>
                <w:color w:val="000000"/>
                <w:sz w:val="24"/>
                <w:szCs w:val="24"/>
                <w:lang w:eastAsia="en-US"/>
              </w:rPr>
              <w:t xml:space="preserve">Ожидаемый </w:t>
            </w:r>
            <w:proofErr w:type="spellStart"/>
            <w:r w:rsidRPr="00577A67">
              <w:rPr>
                <w:rFonts w:ascii="Times New Roman" w:hAnsi="Times New Roman" w:cs="Times New Roman"/>
                <w:bCs/>
                <w:color w:val="000000"/>
                <w:sz w:val="24"/>
                <w:szCs w:val="24"/>
                <w:lang w:eastAsia="en-US"/>
              </w:rPr>
              <w:t>ампликон</w:t>
            </w:r>
            <w:proofErr w:type="spellEnd"/>
          </w:p>
        </w:tc>
      </w:tr>
      <w:tr w:rsidR="00E64E52" w:rsidRPr="00E64E52" w14:paraId="65030F0E" w14:textId="77777777" w:rsidTr="00577A67">
        <w:tc>
          <w:tcPr>
            <w:tcW w:w="1670" w:type="dxa"/>
            <w:tcBorders>
              <w:top w:val="double" w:sz="4" w:space="0" w:color="auto"/>
              <w:left w:val="single" w:sz="6" w:space="0" w:color="auto"/>
              <w:bottom w:val="nil"/>
              <w:right w:val="single" w:sz="6" w:space="0" w:color="auto"/>
            </w:tcBorders>
            <w:vAlign w:val="center"/>
          </w:tcPr>
          <w:p w14:paraId="4C8987BC" w14:textId="079C37C8" w:rsidR="00E64E52" w:rsidRPr="00E64E52" w:rsidRDefault="00E64E52" w:rsidP="007417AA">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16</w:t>
            </w:r>
            <w:r w:rsidR="007417AA">
              <w:rPr>
                <w:rFonts w:ascii="Times New Roman" w:hAnsi="Times New Roman" w:cs="Times New Roman"/>
                <w:color w:val="000000"/>
                <w:sz w:val="24"/>
                <w:szCs w:val="24"/>
                <w:lang w:val="en-US" w:eastAsia="en-US"/>
              </w:rPr>
              <w:t>s</w:t>
            </w:r>
            <w:r w:rsidRPr="00E64E52">
              <w:rPr>
                <w:rFonts w:ascii="Times New Roman" w:hAnsi="Times New Roman" w:cs="Times New Roman"/>
                <w:color w:val="000000"/>
                <w:sz w:val="24"/>
                <w:szCs w:val="24"/>
                <w:lang w:eastAsia="en-US"/>
              </w:rPr>
              <w:t xml:space="preserve"> </w:t>
            </w:r>
            <w:proofErr w:type="spellStart"/>
            <w:r w:rsidRPr="00E64E52">
              <w:rPr>
                <w:rFonts w:ascii="Times New Roman" w:hAnsi="Times New Roman" w:cs="Times New Roman"/>
                <w:color w:val="000000"/>
                <w:sz w:val="24"/>
                <w:szCs w:val="24"/>
                <w:lang w:eastAsia="en-US"/>
              </w:rPr>
              <w:t>рРНК</w:t>
            </w:r>
            <w:proofErr w:type="spellEnd"/>
            <w:r w:rsidRPr="00E64E52">
              <w:rPr>
                <w:rFonts w:ascii="Times New Roman" w:hAnsi="Times New Roman" w:cs="Times New Roman"/>
                <w:color w:val="000000"/>
                <w:sz w:val="24"/>
                <w:szCs w:val="24"/>
                <w:lang w:eastAsia="en-US"/>
              </w:rPr>
              <w:t xml:space="preserve"> для MG</w:t>
            </w:r>
          </w:p>
        </w:tc>
        <w:tc>
          <w:tcPr>
            <w:tcW w:w="6410" w:type="dxa"/>
            <w:tcBorders>
              <w:top w:val="double" w:sz="4" w:space="0" w:color="auto"/>
              <w:left w:val="single" w:sz="6" w:space="0" w:color="auto"/>
              <w:bottom w:val="single" w:sz="6" w:space="0" w:color="auto"/>
              <w:right w:val="single" w:sz="6" w:space="0" w:color="auto"/>
            </w:tcBorders>
          </w:tcPr>
          <w:p w14:paraId="53290DEA"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val="en-US" w:eastAsia="en-US"/>
              </w:rPr>
              <w:t>MG-14F: 5'-GAG-CTA-ATC-TGT-AAA-GTT-GGT-C-3'</w:t>
            </w:r>
          </w:p>
        </w:tc>
        <w:tc>
          <w:tcPr>
            <w:tcW w:w="1276" w:type="dxa"/>
            <w:tcBorders>
              <w:top w:val="double" w:sz="4" w:space="0" w:color="auto"/>
              <w:left w:val="single" w:sz="6" w:space="0" w:color="auto"/>
              <w:bottom w:val="nil"/>
              <w:right w:val="single" w:sz="6" w:space="0" w:color="auto"/>
            </w:tcBorders>
            <w:vAlign w:val="center"/>
          </w:tcPr>
          <w:p w14:paraId="6907A2F2"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 xml:space="preserve">183 </w:t>
            </w:r>
            <w:proofErr w:type="spellStart"/>
            <w:r w:rsidRPr="00E64E52">
              <w:rPr>
                <w:rFonts w:ascii="Times New Roman" w:hAnsi="Times New Roman" w:cs="Times New Roman"/>
                <w:color w:val="000000"/>
                <w:sz w:val="24"/>
                <w:szCs w:val="24"/>
                <w:lang w:eastAsia="en-US"/>
              </w:rPr>
              <w:t>bp</w:t>
            </w:r>
            <w:proofErr w:type="spellEnd"/>
          </w:p>
        </w:tc>
      </w:tr>
      <w:tr w:rsidR="00E64E52" w:rsidRPr="001C666B" w14:paraId="6A2AE405" w14:textId="77777777" w:rsidTr="00E64E52">
        <w:tc>
          <w:tcPr>
            <w:tcW w:w="1670" w:type="dxa"/>
            <w:tcBorders>
              <w:top w:val="nil"/>
              <w:left w:val="single" w:sz="6" w:space="0" w:color="auto"/>
              <w:bottom w:val="single" w:sz="6" w:space="0" w:color="auto"/>
              <w:right w:val="single" w:sz="6" w:space="0" w:color="auto"/>
            </w:tcBorders>
            <w:vAlign w:val="center"/>
          </w:tcPr>
          <w:p w14:paraId="41657091"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p>
          <w:p w14:paraId="6B9C3467"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p>
        </w:tc>
        <w:tc>
          <w:tcPr>
            <w:tcW w:w="6410" w:type="dxa"/>
            <w:tcBorders>
              <w:top w:val="single" w:sz="6" w:space="0" w:color="auto"/>
              <w:left w:val="single" w:sz="6" w:space="0" w:color="auto"/>
              <w:bottom w:val="single" w:sz="6" w:space="0" w:color="auto"/>
              <w:right w:val="single" w:sz="6" w:space="0" w:color="auto"/>
            </w:tcBorders>
          </w:tcPr>
          <w:p w14:paraId="6293496E"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val="en-US" w:eastAsia="en-US"/>
              </w:rPr>
              <w:t>MG-13R: 5'-GCT-TCC-TTG-CGG-TTA-GCA-AC-3</w:t>
            </w:r>
          </w:p>
        </w:tc>
        <w:tc>
          <w:tcPr>
            <w:tcW w:w="1276" w:type="dxa"/>
            <w:tcBorders>
              <w:top w:val="nil"/>
              <w:left w:val="single" w:sz="6" w:space="0" w:color="auto"/>
              <w:bottom w:val="single" w:sz="6" w:space="0" w:color="auto"/>
              <w:right w:val="single" w:sz="6" w:space="0" w:color="auto"/>
            </w:tcBorders>
            <w:vAlign w:val="center"/>
          </w:tcPr>
          <w:p w14:paraId="4774DE19"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p>
          <w:p w14:paraId="69793674"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p>
        </w:tc>
      </w:tr>
      <w:tr w:rsidR="00E64E52" w:rsidRPr="00E64E52" w14:paraId="4814FD10" w14:textId="77777777" w:rsidTr="00E64E52">
        <w:tc>
          <w:tcPr>
            <w:tcW w:w="1670" w:type="dxa"/>
            <w:tcBorders>
              <w:top w:val="single" w:sz="6" w:space="0" w:color="auto"/>
              <w:left w:val="single" w:sz="6" w:space="0" w:color="auto"/>
              <w:bottom w:val="nil"/>
              <w:right w:val="single" w:sz="6" w:space="0" w:color="auto"/>
            </w:tcBorders>
            <w:vAlign w:val="center"/>
          </w:tcPr>
          <w:p w14:paraId="0A7A7288" w14:textId="2BDF3521"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i/>
                <w:iCs/>
                <w:color w:val="000000"/>
                <w:sz w:val="24"/>
                <w:szCs w:val="24"/>
                <w:lang w:eastAsia="en-US"/>
              </w:rPr>
              <w:t>mgc</w:t>
            </w:r>
            <w:r w:rsidRPr="00E64E52">
              <w:rPr>
                <w:rFonts w:ascii="Times New Roman" w:hAnsi="Times New Roman" w:cs="Times New Roman"/>
                <w:color w:val="000000"/>
                <w:sz w:val="24"/>
                <w:szCs w:val="24"/>
                <w:lang w:eastAsia="en-US"/>
              </w:rPr>
              <w:t>2 для MG</w:t>
            </w:r>
          </w:p>
        </w:tc>
        <w:tc>
          <w:tcPr>
            <w:tcW w:w="6410" w:type="dxa"/>
            <w:tcBorders>
              <w:top w:val="single" w:sz="6" w:space="0" w:color="auto"/>
              <w:left w:val="single" w:sz="6" w:space="0" w:color="auto"/>
              <w:bottom w:val="single" w:sz="6" w:space="0" w:color="auto"/>
              <w:right w:val="single" w:sz="6" w:space="0" w:color="auto"/>
            </w:tcBorders>
          </w:tcPr>
          <w:p w14:paraId="16886F4D"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val="en-US" w:eastAsia="en-US"/>
              </w:rPr>
              <w:t>MG-1: 5'-CGC-AAT-TTG-GTC-CTN-ATC-CCC-AAC-A-3</w:t>
            </w:r>
          </w:p>
        </w:tc>
        <w:tc>
          <w:tcPr>
            <w:tcW w:w="1276" w:type="dxa"/>
            <w:tcBorders>
              <w:top w:val="single" w:sz="6" w:space="0" w:color="auto"/>
              <w:left w:val="single" w:sz="6" w:space="0" w:color="auto"/>
              <w:bottom w:val="nil"/>
              <w:right w:val="single" w:sz="6" w:space="0" w:color="auto"/>
            </w:tcBorders>
            <w:vAlign w:val="center"/>
          </w:tcPr>
          <w:p w14:paraId="0B2290AD"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 xml:space="preserve">236-302 </w:t>
            </w:r>
            <w:proofErr w:type="spellStart"/>
            <w:r w:rsidRPr="00E64E52">
              <w:rPr>
                <w:rFonts w:ascii="Times New Roman" w:hAnsi="Times New Roman" w:cs="Times New Roman"/>
                <w:color w:val="000000"/>
                <w:sz w:val="24"/>
                <w:szCs w:val="24"/>
                <w:lang w:eastAsia="en-US"/>
              </w:rPr>
              <w:t>bp</w:t>
            </w:r>
            <w:proofErr w:type="spellEnd"/>
          </w:p>
        </w:tc>
      </w:tr>
      <w:tr w:rsidR="00E64E52" w:rsidRPr="001C666B" w14:paraId="74088A9B" w14:textId="77777777" w:rsidTr="00E64E52">
        <w:tc>
          <w:tcPr>
            <w:tcW w:w="1670" w:type="dxa"/>
            <w:tcBorders>
              <w:top w:val="nil"/>
              <w:left w:val="single" w:sz="6" w:space="0" w:color="auto"/>
              <w:bottom w:val="single" w:sz="6" w:space="0" w:color="auto"/>
              <w:right w:val="single" w:sz="6" w:space="0" w:color="auto"/>
            </w:tcBorders>
            <w:vAlign w:val="center"/>
          </w:tcPr>
          <w:p w14:paraId="683D1BD6"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p>
          <w:p w14:paraId="0B61D675"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p>
        </w:tc>
        <w:tc>
          <w:tcPr>
            <w:tcW w:w="6410" w:type="dxa"/>
            <w:tcBorders>
              <w:top w:val="single" w:sz="6" w:space="0" w:color="auto"/>
              <w:left w:val="single" w:sz="6" w:space="0" w:color="auto"/>
              <w:bottom w:val="single" w:sz="6" w:space="0" w:color="auto"/>
              <w:right w:val="single" w:sz="6" w:space="0" w:color="auto"/>
            </w:tcBorders>
          </w:tcPr>
          <w:p w14:paraId="436D07B1"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val="en-US" w:eastAsia="en-US"/>
              </w:rPr>
              <w:t>MG-2: 5'-TAA-ACC-CRC-CTC-CAG-CTT-TAT-TTC-C-3'</w:t>
            </w:r>
          </w:p>
        </w:tc>
        <w:tc>
          <w:tcPr>
            <w:tcW w:w="1276" w:type="dxa"/>
            <w:tcBorders>
              <w:top w:val="nil"/>
              <w:left w:val="single" w:sz="6" w:space="0" w:color="auto"/>
              <w:bottom w:val="single" w:sz="6" w:space="0" w:color="auto"/>
              <w:right w:val="single" w:sz="6" w:space="0" w:color="auto"/>
            </w:tcBorders>
            <w:vAlign w:val="center"/>
          </w:tcPr>
          <w:p w14:paraId="48CCEC30"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p>
          <w:p w14:paraId="788DD3F0"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p>
        </w:tc>
      </w:tr>
      <w:tr w:rsidR="00E64E52" w:rsidRPr="00E64E52" w14:paraId="4D4C7B04" w14:textId="77777777" w:rsidTr="00E64E52">
        <w:tc>
          <w:tcPr>
            <w:tcW w:w="1670" w:type="dxa"/>
            <w:tcBorders>
              <w:top w:val="single" w:sz="6" w:space="0" w:color="auto"/>
              <w:left w:val="single" w:sz="6" w:space="0" w:color="auto"/>
              <w:bottom w:val="nil"/>
              <w:right w:val="single" w:sz="6" w:space="0" w:color="auto"/>
            </w:tcBorders>
            <w:vAlign w:val="center"/>
          </w:tcPr>
          <w:p w14:paraId="06BA5639" w14:textId="5824C0DB" w:rsidR="00E64E52" w:rsidRPr="00E64E52" w:rsidRDefault="00E64E52" w:rsidP="007417AA">
            <w:pPr>
              <w:widowControl/>
              <w:ind w:firstLine="0"/>
              <w:jc w:val="left"/>
              <w:rPr>
                <w:rFonts w:ascii="Times New Roman" w:hAnsi="Times New Roman" w:cs="Times New Roman"/>
                <w:color w:val="000000"/>
                <w:sz w:val="24"/>
                <w:szCs w:val="24"/>
                <w:lang w:val="en-US" w:eastAsia="en-US"/>
              </w:rPr>
            </w:pPr>
            <w:r w:rsidRPr="009074F0">
              <w:rPr>
                <w:rFonts w:ascii="Times New Roman" w:hAnsi="Times New Roman" w:cs="Times New Roman"/>
                <w:color w:val="000000"/>
                <w:sz w:val="24"/>
                <w:szCs w:val="24"/>
                <w:lang w:eastAsia="en-US"/>
              </w:rPr>
              <w:t>16</w:t>
            </w:r>
            <w:r w:rsidR="009074F0" w:rsidRPr="009074F0">
              <w:rPr>
                <w:rFonts w:ascii="Times New Roman" w:hAnsi="Times New Roman" w:cs="Times New Roman"/>
                <w:color w:val="000000"/>
                <w:sz w:val="24"/>
                <w:szCs w:val="24"/>
                <w:lang w:val="en-US" w:eastAsia="en-US"/>
              </w:rPr>
              <w:t>S</w:t>
            </w:r>
            <w:r w:rsidRPr="00E64E52">
              <w:rPr>
                <w:rFonts w:ascii="Times New Roman" w:hAnsi="Times New Roman" w:cs="Times New Roman"/>
                <w:color w:val="000000"/>
                <w:sz w:val="24"/>
                <w:szCs w:val="24"/>
                <w:lang w:eastAsia="en-US"/>
              </w:rPr>
              <w:t xml:space="preserve"> </w:t>
            </w:r>
            <w:proofErr w:type="spellStart"/>
            <w:r w:rsidRPr="00E64E52">
              <w:rPr>
                <w:rFonts w:ascii="Times New Roman" w:hAnsi="Times New Roman" w:cs="Times New Roman"/>
                <w:color w:val="000000"/>
                <w:sz w:val="24"/>
                <w:szCs w:val="24"/>
                <w:lang w:eastAsia="en-US"/>
              </w:rPr>
              <w:t>rRNA</w:t>
            </w:r>
            <w:proofErr w:type="spellEnd"/>
            <w:r w:rsidRPr="00E64E52">
              <w:rPr>
                <w:rFonts w:ascii="Times New Roman" w:hAnsi="Times New Roman" w:cs="Times New Roman"/>
                <w:color w:val="000000"/>
                <w:sz w:val="24"/>
                <w:szCs w:val="24"/>
                <w:lang w:eastAsia="en-US"/>
              </w:rPr>
              <w:t xml:space="preserve"> для MS</w:t>
            </w:r>
          </w:p>
        </w:tc>
        <w:tc>
          <w:tcPr>
            <w:tcW w:w="6410" w:type="dxa"/>
            <w:tcBorders>
              <w:top w:val="single" w:sz="6" w:space="0" w:color="auto"/>
              <w:left w:val="single" w:sz="6" w:space="0" w:color="auto"/>
              <w:bottom w:val="single" w:sz="6" w:space="0" w:color="auto"/>
              <w:right w:val="single" w:sz="6" w:space="0" w:color="auto"/>
            </w:tcBorders>
          </w:tcPr>
          <w:p w14:paraId="358A6A33"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val="en-US" w:eastAsia="en-US"/>
              </w:rPr>
              <w:t>MS-F:5'-GAG-AAG-CAA-AAT-AGT-GAT-ATC-A-3'</w:t>
            </w:r>
          </w:p>
        </w:tc>
        <w:tc>
          <w:tcPr>
            <w:tcW w:w="1276" w:type="dxa"/>
            <w:tcBorders>
              <w:top w:val="single" w:sz="6" w:space="0" w:color="auto"/>
              <w:left w:val="single" w:sz="6" w:space="0" w:color="auto"/>
              <w:bottom w:val="nil"/>
              <w:right w:val="single" w:sz="6" w:space="0" w:color="auto"/>
            </w:tcBorders>
            <w:vAlign w:val="center"/>
          </w:tcPr>
          <w:p w14:paraId="1A1907C9"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 xml:space="preserve">211 </w:t>
            </w:r>
            <w:proofErr w:type="spellStart"/>
            <w:r w:rsidRPr="00E64E52">
              <w:rPr>
                <w:rFonts w:ascii="Times New Roman" w:hAnsi="Times New Roman" w:cs="Times New Roman"/>
                <w:color w:val="000000"/>
                <w:sz w:val="24"/>
                <w:szCs w:val="24"/>
                <w:lang w:eastAsia="en-US"/>
              </w:rPr>
              <w:t>bp</w:t>
            </w:r>
            <w:proofErr w:type="spellEnd"/>
          </w:p>
        </w:tc>
      </w:tr>
      <w:tr w:rsidR="00E64E52" w:rsidRPr="001C666B" w14:paraId="792A1681" w14:textId="77777777" w:rsidTr="00E64E52">
        <w:tc>
          <w:tcPr>
            <w:tcW w:w="1670" w:type="dxa"/>
            <w:tcBorders>
              <w:top w:val="nil"/>
              <w:left w:val="single" w:sz="6" w:space="0" w:color="auto"/>
              <w:bottom w:val="single" w:sz="6" w:space="0" w:color="auto"/>
              <w:right w:val="single" w:sz="6" w:space="0" w:color="auto"/>
            </w:tcBorders>
            <w:vAlign w:val="center"/>
          </w:tcPr>
          <w:p w14:paraId="0A182FDC" w14:textId="77777777" w:rsidR="00E64E52" w:rsidRPr="00E64E52" w:rsidRDefault="00E64E52" w:rsidP="00E64E52">
            <w:pPr>
              <w:widowControl/>
              <w:ind w:firstLine="0"/>
              <w:jc w:val="left"/>
              <w:rPr>
                <w:color w:val="000000"/>
                <w:sz w:val="16"/>
                <w:szCs w:val="16"/>
                <w:lang w:val="en-US" w:eastAsia="en-US"/>
              </w:rPr>
            </w:pPr>
          </w:p>
          <w:p w14:paraId="5CF0B182" w14:textId="77777777" w:rsidR="00E64E52" w:rsidRPr="00E64E52" w:rsidRDefault="00E64E52" w:rsidP="00E64E52">
            <w:pPr>
              <w:widowControl/>
              <w:ind w:firstLine="0"/>
              <w:jc w:val="left"/>
              <w:rPr>
                <w:color w:val="000000"/>
                <w:sz w:val="16"/>
                <w:szCs w:val="16"/>
                <w:lang w:val="en-US" w:eastAsia="en-US"/>
              </w:rPr>
            </w:pPr>
          </w:p>
        </w:tc>
        <w:tc>
          <w:tcPr>
            <w:tcW w:w="6410" w:type="dxa"/>
            <w:tcBorders>
              <w:top w:val="single" w:sz="6" w:space="0" w:color="auto"/>
              <w:left w:val="single" w:sz="6" w:space="0" w:color="auto"/>
              <w:bottom w:val="single" w:sz="6" w:space="0" w:color="auto"/>
              <w:right w:val="single" w:sz="6" w:space="0" w:color="auto"/>
            </w:tcBorders>
          </w:tcPr>
          <w:p w14:paraId="18D6B6F9"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val="en-US" w:eastAsia="en-US"/>
              </w:rPr>
              <w:t>MS-R:5'-CAG-TCG-TCT-CCG-AAG-TTA-ACA-A-3'</w:t>
            </w:r>
          </w:p>
        </w:tc>
        <w:tc>
          <w:tcPr>
            <w:tcW w:w="1276" w:type="dxa"/>
            <w:tcBorders>
              <w:top w:val="nil"/>
              <w:left w:val="single" w:sz="6" w:space="0" w:color="auto"/>
              <w:bottom w:val="single" w:sz="6" w:space="0" w:color="auto"/>
              <w:right w:val="single" w:sz="6" w:space="0" w:color="auto"/>
            </w:tcBorders>
            <w:vAlign w:val="center"/>
          </w:tcPr>
          <w:p w14:paraId="003633C5" w14:textId="77777777" w:rsidR="00E64E52" w:rsidRPr="00E64E52" w:rsidRDefault="00E64E52" w:rsidP="00E64E52">
            <w:pPr>
              <w:widowControl/>
              <w:ind w:firstLine="0"/>
              <w:jc w:val="left"/>
              <w:rPr>
                <w:color w:val="000000"/>
                <w:sz w:val="16"/>
                <w:szCs w:val="16"/>
                <w:lang w:val="en-US" w:eastAsia="en-US"/>
              </w:rPr>
            </w:pPr>
          </w:p>
          <w:p w14:paraId="3A6CC0B8" w14:textId="77777777" w:rsidR="00E64E52" w:rsidRPr="00E64E52" w:rsidRDefault="00E64E52" w:rsidP="00E64E52">
            <w:pPr>
              <w:widowControl/>
              <w:ind w:firstLine="0"/>
              <w:jc w:val="left"/>
              <w:rPr>
                <w:color w:val="000000"/>
                <w:sz w:val="16"/>
                <w:szCs w:val="16"/>
                <w:lang w:val="en-US" w:eastAsia="en-US"/>
              </w:rPr>
            </w:pPr>
          </w:p>
        </w:tc>
      </w:tr>
    </w:tbl>
    <w:p w14:paraId="20681B27" w14:textId="25262926" w:rsidR="00042E79" w:rsidRDefault="00042E79" w:rsidP="00C8082E">
      <w:pPr>
        <w:widowControl/>
        <w:rPr>
          <w:rFonts w:ascii="Times New Roman" w:hAnsi="Times New Roman" w:cs="Times New Roman"/>
          <w:b/>
          <w:sz w:val="24"/>
          <w:szCs w:val="24"/>
          <w:lang w:val="en-US" w:eastAsia="en-US"/>
        </w:rPr>
      </w:pPr>
    </w:p>
    <w:p w14:paraId="4405505A" w14:textId="77777777" w:rsidR="00042E79" w:rsidRDefault="00042E79">
      <w:pPr>
        <w:widowControl/>
        <w:autoSpaceDE/>
        <w:autoSpaceDN/>
        <w:adjustRightInd/>
        <w:ind w:firstLine="0"/>
        <w:jc w:val="left"/>
        <w:rPr>
          <w:rFonts w:ascii="Times New Roman" w:hAnsi="Times New Roman" w:cs="Times New Roman"/>
          <w:b/>
          <w:sz w:val="24"/>
          <w:szCs w:val="24"/>
          <w:lang w:val="en-US" w:eastAsia="en-US"/>
        </w:rPr>
      </w:pPr>
      <w:r>
        <w:rPr>
          <w:rFonts w:ascii="Times New Roman" w:hAnsi="Times New Roman" w:cs="Times New Roman"/>
          <w:b/>
          <w:sz w:val="24"/>
          <w:szCs w:val="24"/>
          <w:lang w:val="en-US" w:eastAsia="en-US"/>
        </w:rPr>
        <w:br w:type="page"/>
      </w:r>
    </w:p>
    <w:p w14:paraId="01E538DE" w14:textId="027DCB10" w:rsidR="00EC1FEE" w:rsidRPr="00E64E52" w:rsidRDefault="00351C1C" w:rsidP="00C8082E">
      <w:pPr>
        <w:widowControl/>
        <w:rPr>
          <w:rFonts w:ascii="Times New Roman" w:hAnsi="Times New Roman" w:cs="Times New Roman"/>
          <w:b/>
          <w:sz w:val="24"/>
          <w:szCs w:val="24"/>
          <w:lang w:val="en-US" w:eastAsia="en-US"/>
        </w:rPr>
      </w:pPr>
      <w:r>
        <w:rPr>
          <w:rFonts w:ascii="Times New Roman" w:hAnsi="Times New Roman" w:cs="Times New Roman"/>
          <w:b/>
          <w:sz w:val="24"/>
          <w:szCs w:val="24"/>
          <w:lang w:eastAsia="en-US"/>
        </w:rPr>
        <w:lastRenderedPageBreak/>
        <w:t>5</w:t>
      </w:r>
      <w:r w:rsidR="00E64E52" w:rsidRPr="00E64E52">
        <w:rPr>
          <w:rFonts w:ascii="Times New Roman" w:hAnsi="Times New Roman" w:cs="Times New Roman"/>
          <w:b/>
          <w:sz w:val="24"/>
          <w:szCs w:val="24"/>
          <w:lang w:val="en-US" w:eastAsia="en-US"/>
        </w:rPr>
        <w:t>.</w:t>
      </w:r>
      <w:r w:rsidR="00E64E52" w:rsidRPr="00E64E52">
        <w:rPr>
          <w:rFonts w:ascii="Times New Roman" w:hAnsi="Times New Roman" w:cs="Times New Roman"/>
          <w:b/>
          <w:sz w:val="24"/>
          <w:szCs w:val="24"/>
          <w:lang w:eastAsia="en-US"/>
        </w:rPr>
        <w:t>3.3</w:t>
      </w:r>
      <w:r w:rsidR="00E64E52" w:rsidRPr="00E64E52">
        <w:rPr>
          <w:rFonts w:ascii="Times New Roman" w:hAnsi="Times New Roman" w:cs="Times New Roman"/>
          <w:b/>
          <w:sz w:val="24"/>
          <w:szCs w:val="24"/>
          <w:lang w:val="en-US" w:eastAsia="en-US"/>
        </w:rPr>
        <w:t xml:space="preserve"> </w:t>
      </w:r>
      <w:proofErr w:type="spellStart"/>
      <w:r w:rsidR="00E64E52" w:rsidRPr="00E64E52">
        <w:rPr>
          <w:rFonts w:ascii="Times New Roman" w:hAnsi="Times New Roman" w:cs="Times New Roman"/>
          <w:b/>
          <w:sz w:val="24"/>
          <w:szCs w:val="24"/>
          <w:lang w:val="en-US" w:eastAsia="en-US"/>
        </w:rPr>
        <w:t>Полимеразная</w:t>
      </w:r>
      <w:proofErr w:type="spellEnd"/>
      <w:r w:rsidR="00E64E52" w:rsidRPr="00E64E52">
        <w:rPr>
          <w:rFonts w:ascii="Times New Roman" w:hAnsi="Times New Roman" w:cs="Times New Roman"/>
          <w:b/>
          <w:sz w:val="24"/>
          <w:szCs w:val="24"/>
          <w:lang w:val="en-US" w:eastAsia="en-US"/>
        </w:rPr>
        <w:t xml:space="preserve"> </w:t>
      </w:r>
      <w:proofErr w:type="spellStart"/>
      <w:r w:rsidR="00E64E52" w:rsidRPr="00E64E52">
        <w:rPr>
          <w:rFonts w:ascii="Times New Roman" w:hAnsi="Times New Roman" w:cs="Times New Roman"/>
          <w:b/>
          <w:sz w:val="24"/>
          <w:szCs w:val="24"/>
          <w:lang w:val="en-US" w:eastAsia="en-US"/>
        </w:rPr>
        <w:t>цепная</w:t>
      </w:r>
      <w:proofErr w:type="spellEnd"/>
      <w:r w:rsidR="00E64E52" w:rsidRPr="00E64E52">
        <w:rPr>
          <w:rFonts w:ascii="Times New Roman" w:hAnsi="Times New Roman" w:cs="Times New Roman"/>
          <w:b/>
          <w:sz w:val="24"/>
          <w:szCs w:val="24"/>
          <w:lang w:val="en-US" w:eastAsia="en-US"/>
        </w:rPr>
        <w:t xml:space="preserve"> </w:t>
      </w:r>
      <w:proofErr w:type="spellStart"/>
      <w:r w:rsidR="00E64E52" w:rsidRPr="00E64E52">
        <w:rPr>
          <w:rFonts w:ascii="Times New Roman" w:hAnsi="Times New Roman" w:cs="Times New Roman"/>
          <w:b/>
          <w:sz w:val="24"/>
          <w:szCs w:val="24"/>
          <w:lang w:val="en-US" w:eastAsia="en-US"/>
        </w:rPr>
        <w:t>реакция</w:t>
      </w:r>
      <w:proofErr w:type="spellEnd"/>
    </w:p>
    <w:p w14:paraId="51C35CF0" w14:textId="77777777" w:rsidR="00EC1FEE" w:rsidRDefault="00EC1FEE" w:rsidP="00C8082E">
      <w:pPr>
        <w:widowControl/>
        <w:rPr>
          <w:b/>
          <w:lang w:eastAsia="en-US"/>
        </w:rPr>
      </w:pPr>
    </w:p>
    <w:p w14:paraId="278FE952" w14:textId="72BC6E36" w:rsidR="00E64E52" w:rsidRPr="00E64E52" w:rsidRDefault="00E64E52" w:rsidP="008C09B6">
      <w:pPr>
        <w:pStyle w:val="affff3"/>
        <w:widowControl/>
        <w:numPr>
          <w:ilvl w:val="0"/>
          <w:numId w:val="34"/>
        </w:numPr>
        <w:tabs>
          <w:tab w:val="left" w:pos="851"/>
        </w:tabs>
        <w:ind w:left="0" w:firstLine="567"/>
        <w:jc w:val="both"/>
        <w:rPr>
          <w:rFonts w:ascii="Times New Roman" w:hAnsi="Times New Roman" w:cs="Times New Roman"/>
          <w:sz w:val="24"/>
          <w:szCs w:val="24"/>
          <w:lang w:eastAsia="en-US"/>
        </w:rPr>
      </w:pPr>
      <w:r w:rsidRPr="00E64E52">
        <w:rPr>
          <w:rFonts w:ascii="Times New Roman" w:hAnsi="Times New Roman" w:cs="Times New Roman"/>
          <w:sz w:val="24"/>
          <w:szCs w:val="24"/>
          <w:lang w:eastAsia="en-US"/>
        </w:rPr>
        <w:t xml:space="preserve">Реакционная смесь должна быть приготовлена в соответствии с инструкцией производителя, в отдельной чистой зоне с использованием набора специальных пипеток. Для каждого </w:t>
      </w:r>
      <w:r w:rsidRPr="00483B99">
        <w:rPr>
          <w:rFonts w:ascii="Times New Roman" w:hAnsi="Times New Roman" w:cs="Times New Roman"/>
          <w:sz w:val="24"/>
          <w:szCs w:val="24"/>
          <w:lang w:eastAsia="en-US"/>
        </w:rPr>
        <w:t>образца</w:t>
      </w:r>
      <w:r w:rsidRPr="00E64E52">
        <w:rPr>
          <w:rFonts w:ascii="Times New Roman" w:hAnsi="Times New Roman" w:cs="Times New Roman"/>
          <w:sz w:val="24"/>
          <w:szCs w:val="24"/>
          <w:lang w:eastAsia="en-US"/>
        </w:rPr>
        <w:t xml:space="preserve"> внесите в пробирку для ПЦР 45 </w:t>
      </w:r>
      <w:proofErr w:type="spellStart"/>
      <w:r w:rsidRPr="00E64E52">
        <w:rPr>
          <w:rFonts w:ascii="Times New Roman" w:hAnsi="Times New Roman" w:cs="Times New Roman"/>
          <w:sz w:val="24"/>
          <w:szCs w:val="24"/>
          <w:lang w:eastAsia="en-US"/>
        </w:rPr>
        <w:t>мкл</w:t>
      </w:r>
      <w:proofErr w:type="spellEnd"/>
      <w:r w:rsidRPr="00E64E52">
        <w:rPr>
          <w:rFonts w:ascii="Times New Roman" w:hAnsi="Times New Roman" w:cs="Times New Roman"/>
          <w:sz w:val="24"/>
          <w:szCs w:val="24"/>
          <w:lang w:eastAsia="en-US"/>
        </w:rPr>
        <w:t xml:space="preserve"> смеси, содержащей 0,4 </w:t>
      </w:r>
      <w:proofErr w:type="spellStart"/>
      <w:r w:rsidRPr="00E64E52">
        <w:rPr>
          <w:rFonts w:ascii="Times New Roman" w:hAnsi="Times New Roman" w:cs="Times New Roman"/>
          <w:sz w:val="24"/>
          <w:szCs w:val="24"/>
          <w:lang w:eastAsia="en-US"/>
        </w:rPr>
        <w:t>мкМ</w:t>
      </w:r>
      <w:proofErr w:type="spellEnd"/>
      <w:r w:rsidRPr="00E64E52">
        <w:rPr>
          <w:rFonts w:ascii="Times New Roman" w:hAnsi="Times New Roman" w:cs="Times New Roman"/>
          <w:sz w:val="24"/>
          <w:szCs w:val="24"/>
          <w:lang w:eastAsia="en-US"/>
        </w:rPr>
        <w:t xml:space="preserve"> каждого </w:t>
      </w:r>
      <w:proofErr w:type="spellStart"/>
      <w:r w:rsidRPr="00E64E52">
        <w:rPr>
          <w:rFonts w:ascii="Times New Roman" w:hAnsi="Times New Roman" w:cs="Times New Roman"/>
          <w:sz w:val="24"/>
          <w:szCs w:val="24"/>
          <w:lang w:eastAsia="en-US"/>
        </w:rPr>
        <w:t>праймера</w:t>
      </w:r>
      <w:proofErr w:type="spellEnd"/>
      <w:r w:rsidRPr="00E64E52">
        <w:rPr>
          <w:rFonts w:ascii="Times New Roman" w:hAnsi="Times New Roman" w:cs="Times New Roman"/>
          <w:sz w:val="24"/>
          <w:szCs w:val="24"/>
          <w:lang w:eastAsia="en-US"/>
        </w:rPr>
        <w:t xml:space="preserve"> для </w:t>
      </w:r>
      <w:r w:rsidRPr="009074F0">
        <w:rPr>
          <w:rFonts w:ascii="Times New Roman" w:hAnsi="Times New Roman" w:cs="Times New Roman"/>
          <w:sz w:val="24"/>
          <w:szCs w:val="24"/>
          <w:lang w:eastAsia="en-US"/>
        </w:rPr>
        <w:t>16S</w:t>
      </w:r>
      <w:r w:rsidRPr="00E64E52">
        <w:rPr>
          <w:rFonts w:ascii="Times New Roman" w:hAnsi="Times New Roman" w:cs="Times New Roman"/>
          <w:sz w:val="24"/>
          <w:szCs w:val="24"/>
          <w:lang w:eastAsia="en-US"/>
        </w:rPr>
        <w:t xml:space="preserve"> </w:t>
      </w:r>
      <w:proofErr w:type="spellStart"/>
      <w:r w:rsidRPr="00E64E52">
        <w:rPr>
          <w:rFonts w:ascii="Times New Roman" w:hAnsi="Times New Roman" w:cs="Times New Roman"/>
          <w:sz w:val="24"/>
          <w:szCs w:val="24"/>
          <w:lang w:eastAsia="en-US"/>
        </w:rPr>
        <w:t>рРНК</w:t>
      </w:r>
      <w:proofErr w:type="spellEnd"/>
      <w:r w:rsidRPr="00E64E52">
        <w:rPr>
          <w:rFonts w:ascii="Times New Roman" w:hAnsi="Times New Roman" w:cs="Times New Roman"/>
          <w:sz w:val="24"/>
          <w:szCs w:val="24"/>
          <w:lang w:eastAsia="en-US"/>
        </w:rPr>
        <w:t xml:space="preserve"> M</w:t>
      </w:r>
      <w:r w:rsidR="00530FF2" w:rsidRPr="00E64E52">
        <w:rPr>
          <w:rFonts w:ascii="Times New Roman" w:hAnsi="Times New Roman" w:cs="Times New Roman"/>
          <w:sz w:val="24"/>
          <w:szCs w:val="24"/>
          <w:lang w:eastAsia="en-US"/>
        </w:rPr>
        <w:t>S</w:t>
      </w:r>
      <w:r w:rsidRPr="00E64E52">
        <w:rPr>
          <w:rFonts w:ascii="Times New Roman" w:hAnsi="Times New Roman" w:cs="Times New Roman"/>
          <w:sz w:val="24"/>
          <w:szCs w:val="24"/>
          <w:lang w:eastAsia="en-US"/>
        </w:rPr>
        <w:t xml:space="preserve"> и </w:t>
      </w:r>
      <w:r w:rsidRPr="009074F0">
        <w:rPr>
          <w:rFonts w:ascii="Times New Roman" w:hAnsi="Times New Roman" w:cs="Times New Roman"/>
          <w:i/>
          <w:sz w:val="24"/>
          <w:szCs w:val="24"/>
          <w:lang w:eastAsia="en-US"/>
        </w:rPr>
        <w:t>mgc</w:t>
      </w:r>
      <w:r w:rsidRPr="009074F0">
        <w:rPr>
          <w:rFonts w:ascii="Times New Roman" w:hAnsi="Times New Roman" w:cs="Times New Roman"/>
          <w:sz w:val="24"/>
          <w:szCs w:val="24"/>
          <w:lang w:eastAsia="en-US"/>
        </w:rPr>
        <w:t>2</w:t>
      </w:r>
      <w:r w:rsidRPr="00E64E52">
        <w:rPr>
          <w:rFonts w:ascii="Times New Roman" w:hAnsi="Times New Roman" w:cs="Times New Roman"/>
          <w:sz w:val="24"/>
          <w:szCs w:val="24"/>
          <w:lang w:eastAsia="en-US"/>
        </w:rPr>
        <w:t xml:space="preserve"> MG или 0,2 </w:t>
      </w:r>
      <w:proofErr w:type="spellStart"/>
      <w:r w:rsidRPr="00E64E52">
        <w:rPr>
          <w:rFonts w:ascii="Times New Roman" w:hAnsi="Times New Roman" w:cs="Times New Roman"/>
          <w:sz w:val="24"/>
          <w:szCs w:val="24"/>
          <w:lang w:eastAsia="en-US"/>
        </w:rPr>
        <w:t>мкМ</w:t>
      </w:r>
      <w:proofErr w:type="spellEnd"/>
      <w:r w:rsidRPr="00E64E52">
        <w:rPr>
          <w:rFonts w:ascii="Times New Roman" w:hAnsi="Times New Roman" w:cs="Times New Roman"/>
          <w:sz w:val="24"/>
          <w:szCs w:val="24"/>
          <w:lang w:eastAsia="en-US"/>
        </w:rPr>
        <w:t xml:space="preserve"> для </w:t>
      </w:r>
      <w:r w:rsidRPr="009074F0">
        <w:rPr>
          <w:rFonts w:ascii="Times New Roman" w:hAnsi="Times New Roman" w:cs="Times New Roman"/>
          <w:sz w:val="24"/>
          <w:szCs w:val="24"/>
          <w:lang w:eastAsia="en-US"/>
        </w:rPr>
        <w:t>16S</w:t>
      </w:r>
      <w:r w:rsidRPr="00E64E52">
        <w:rPr>
          <w:rFonts w:ascii="Times New Roman" w:hAnsi="Times New Roman" w:cs="Times New Roman"/>
          <w:sz w:val="24"/>
          <w:szCs w:val="24"/>
          <w:lang w:eastAsia="en-US"/>
        </w:rPr>
        <w:t xml:space="preserve"> </w:t>
      </w:r>
      <w:proofErr w:type="spellStart"/>
      <w:r w:rsidRPr="00E64E52">
        <w:rPr>
          <w:rFonts w:ascii="Times New Roman" w:hAnsi="Times New Roman" w:cs="Times New Roman"/>
          <w:sz w:val="24"/>
          <w:szCs w:val="24"/>
          <w:lang w:eastAsia="en-US"/>
        </w:rPr>
        <w:t>рРНК</w:t>
      </w:r>
      <w:proofErr w:type="spellEnd"/>
      <w:r w:rsidRPr="00E64E52">
        <w:rPr>
          <w:rFonts w:ascii="Times New Roman" w:hAnsi="Times New Roman" w:cs="Times New Roman"/>
          <w:sz w:val="24"/>
          <w:szCs w:val="24"/>
          <w:lang w:eastAsia="en-US"/>
        </w:rPr>
        <w:t xml:space="preserve"> MG. Внутренний контроль амплификации (ВКА) может быть включен в качестве коммерческого набора для </w:t>
      </w:r>
      <w:proofErr w:type="spellStart"/>
      <w:r w:rsidRPr="00E64E52">
        <w:rPr>
          <w:rFonts w:ascii="Times New Roman" w:hAnsi="Times New Roman" w:cs="Times New Roman"/>
          <w:sz w:val="24"/>
          <w:szCs w:val="24"/>
          <w:lang w:eastAsia="en-US"/>
        </w:rPr>
        <w:t>экзогенов</w:t>
      </w:r>
      <w:proofErr w:type="spellEnd"/>
      <w:r w:rsidRPr="00E64E52">
        <w:rPr>
          <w:rFonts w:ascii="Times New Roman" w:hAnsi="Times New Roman" w:cs="Times New Roman"/>
          <w:sz w:val="24"/>
          <w:szCs w:val="24"/>
          <w:lang w:eastAsia="en-US"/>
        </w:rPr>
        <w:t xml:space="preserve"> или с использованием разработанных </w:t>
      </w:r>
      <w:proofErr w:type="spellStart"/>
      <w:r w:rsidRPr="00E64E52">
        <w:rPr>
          <w:rFonts w:ascii="Times New Roman" w:hAnsi="Times New Roman" w:cs="Times New Roman"/>
          <w:sz w:val="24"/>
          <w:szCs w:val="24"/>
          <w:lang w:eastAsia="en-US"/>
        </w:rPr>
        <w:t>праймеров</w:t>
      </w:r>
      <w:proofErr w:type="spellEnd"/>
      <w:r w:rsidRPr="00E64E52">
        <w:rPr>
          <w:rFonts w:ascii="Times New Roman" w:hAnsi="Times New Roman" w:cs="Times New Roman"/>
          <w:sz w:val="24"/>
          <w:szCs w:val="24"/>
          <w:lang w:eastAsia="en-US"/>
        </w:rPr>
        <w:t xml:space="preserve"> для эндогенной последовательности (например, </w:t>
      </w:r>
      <w:r w:rsidRPr="009074F0">
        <w:rPr>
          <w:rFonts w:ascii="Times New Roman" w:hAnsi="Times New Roman" w:cs="Times New Roman"/>
          <w:sz w:val="24"/>
          <w:szCs w:val="24"/>
          <w:lang w:eastAsia="en-US"/>
        </w:rPr>
        <w:t>18S</w:t>
      </w:r>
      <w:r w:rsidRPr="00E64E52">
        <w:rPr>
          <w:rFonts w:ascii="Times New Roman" w:hAnsi="Times New Roman" w:cs="Times New Roman"/>
          <w:sz w:val="24"/>
          <w:szCs w:val="24"/>
          <w:lang w:eastAsia="en-US"/>
        </w:rPr>
        <w:t xml:space="preserve"> </w:t>
      </w:r>
      <w:proofErr w:type="spellStart"/>
      <w:r w:rsidRPr="00E64E52">
        <w:rPr>
          <w:rFonts w:ascii="Times New Roman" w:hAnsi="Times New Roman" w:cs="Times New Roman"/>
          <w:sz w:val="24"/>
          <w:szCs w:val="24"/>
          <w:lang w:eastAsia="en-US"/>
        </w:rPr>
        <w:t>рРНК</w:t>
      </w:r>
      <w:proofErr w:type="spellEnd"/>
      <w:r w:rsidRPr="00E64E52">
        <w:rPr>
          <w:rFonts w:ascii="Times New Roman" w:hAnsi="Times New Roman" w:cs="Times New Roman"/>
          <w:sz w:val="24"/>
          <w:szCs w:val="24"/>
          <w:lang w:eastAsia="en-US"/>
        </w:rPr>
        <w:t xml:space="preserve"> для </w:t>
      </w:r>
      <w:r w:rsidRPr="00483B99">
        <w:rPr>
          <w:rFonts w:ascii="Times New Roman" w:hAnsi="Times New Roman" w:cs="Times New Roman"/>
          <w:sz w:val="24"/>
          <w:szCs w:val="24"/>
          <w:lang w:eastAsia="en-US"/>
        </w:rPr>
        <w:t>образцов</w:t>
      </w:r>
      <w:r w:rsidRPr="00E64E52">
        <w:rPr>
          <w:rFonts w:ascii="Times New Roman" w:hAnsi="Times New Roman" w:cs="Times New Roman"/>
          <w:sz w:val="24"/>
          <w:szCs w:val="24"/>
          <w:lang w:eastAsia="en-US"/>
        </w:rPr>
        <w:t xml:space="preserve">, полученных </w:t>
      </w:r>
      <w:proofErr w:type="gramStart"/>
      <w:r w:rsidRPr="00E64E52">
        <w:rPr>
          <w:rFonts w:ascii="Times New Roman" w:hAnsi="Times New Roman" w:cs="Times New Roman"/>
          <w:sz w:val="24"/>
          <w:szCs w:val="24"/>
          <w:lang w:eastAsia="en-US"/>
        </w:rPr>
        <w:t>из</w:t>
      </w:r>
      <w:proofErr w:type="gramEnd"/>
      <w:r w:rsidRPr="00E64E52">
        <w:rPr>
          <w:rFonts w:ascii="Times New Roman" w:hAnsi="Times New Roman" w:cs="Times New Roman"/>
          <w:sz w:val="24"/>
          <w:szCs w:val="24"/>
          <w:lang w:eastAsia="en-US"/>
        </w:rPr>
        <w:t xml:space="preserve"> эукариот), </w:t>
      </w:r>
      <w:proofErr w:type="spellStart"/>
      <w:r w:rsidRPr="00E64E52">
        <w:rPr>
          <w:rFonts w:ascii="Times New Roman" w:hAnsi="Times New Roman" w:cs="Times New Roman"/>
          <w:sz w:val="24"/>
          <w:szCs w:val="24"/>
          <w:lang w:eastAsia="en-US"/>
        </w:rPr>
        <w:t>амплифицируемых</w:t>
      </w:r>
      <w:proofErr w:type="spellEnd"/>
      <w:r w:rsidRPr="00E64E52">
        <w:rPr>
          <w:rFonts w:ascii="Times New Roman" w:hAnsi="Times New Roman" w:cs="Times New Roman"/>
          <w:sz w:val="24"/>
          <w:szCs w:val="24"/>
          <w:lang w:eastAsia="en-US"/>
        </w:rPr>
        <w:t xml:space="preserve"> при тех же условиях ПЦР. На реакционную смесь следует нанести несколько капель легкого минерального масла, если </w:t>
      </w:r>
      <w:proofErr w:type="spellStart"/>
      <w:r w:rsidRPr="00E64E52">
        <w:rPr>
          <w:rFonts w:ascii="Times New Roman" w:hAnsi="Times New Roman" w:cs="Times New Roman"/>
          <w:sz w:val="24"/>
          <w:szCs w:val="24"/>
          <w:lang w:eastAsia="en-US"/>
        </w:rPr>
        <w:t>термоцистерна</w:t>
      </w:r>
      <w:proofErr w:type="spellEnd"/>
      <w:r w:rsidRPr="00E64E52">
        <w:rPr>
          <w:rFonts w:ascii="Times New Roman" w:hAnsi="Times New Roman" w:cs="Times New Roman"/>
          <w:sz w:val="24"/>
          <w:szCs w:val="24"/>
          <w:lang w:eastAsia="en-US"/>
        </w:rPr>
        <w:t xml:space="preserve"> не оснащена крышкой с подогревом. Пробирки переносят в другую чистую зону, где в каждую пробирку добавляют соответствующий извлеченный </w:t>
      </w:r>
      <w:r w:rsidRPr="00483B99">
        <w:rPr>
          <w:rFonts w:ascii="Times New Roman" w:hAnsi="Times New Roman" w:cs="Times New Roman"/>
          <w:sz w:val="24"/>
          <w:szCs w:val="24"/>
          <w:lang w:eastAsia="en-US"/>
        </w:rPr>
        <w:t>образец</w:t>
      </w:r>
      <w:r w:rsidRPr="00E64E52">
        <w:rPr>
          <w:rFonts w:ascii="Times New Roman" w:hAnsi="Times New Roman" w:cs="Times New Roman"/>
          <w:sz w:val="24"/>
          <w:szCs w:val="24"/>
          <w:lang w:eastAsia="en-US"/>
        </w:rPr>
        <w:t xml:space="preserve"> ДНК (5 </w:t>
      </w:r>
      <w:proofErr w:type="spellStart"/>
      <w:r w:rsidRPr="00E64E52">
        <w:rPr>
          <w:rFonts w:ascii="Times New Roman" w:hAnsi="Times New Roman" w:cs="Times New Roman"/>
          <w:sz w:val="24"/>
          <w:szCs w:val="24"/>
          <w:lang w:eastAsia="en-US"/>
        </w:rPr>
        <w:t>мкл</w:t>
      </w:r>
      <w:proofErr w:type="spellEnd"/>
      <w:r w:rsidRPr="00E64E52">
        <w:rPr>
          <w:rFonts w:ascii="Times New Roman" w:hAnsi="Times New Roman" w:cs="Times New Roman"/>
          <w:sz w:val="24"/>
          <w:szCs w:val="24"/>
          <w:lang w:eastAsia="en-US"/>
        </w:rPr>
        <w:t xml:space="preserve">). Положительный и отрицательный контроль ДНК должен проводиться в каждом анализе. Затем пробирки помещают в </w:t>
      </w:r>
      <w:proofErr w:type="spellStart"/>
      <w:r w:rsidRPr="00E64E52">
        <w:rPr>
          <w:rFonts w:ascii="Times New Roman" w:hAnsi="Times New Roman" w:cs="Times New Roman"/>
          <w:sz w:val="24"/>
          <w:szCs w:val="24"/>
          <w:lang w:eastAsia="en-US"/>
        </w:rPr>
        <w:t>термоциклер</w:t>
      </w:r>
      <w:proofErr w:type="spellEnd"/>
      <w:r w:rsidRPr="00E64E52">
        <w:rPr>
          <w:rFonts w:ascii="Times New Roman" w:hAnsi="Times New Roman" w:cs="Times New Roman"/>
          <w:sz w:val="24"/>
          <w:szCs w:val="24"/>
          <w:lang w:eastAsia="en-US"/>
        </w:rPr>
        <w:t xml:space="preserve"> для следующих циклов: 40 циклов: 94</w:t>
      </w:r>
      <w:r w:rsidR="009074F0">
        <w:rPr>
          <w:rFonts w:ascii="Times New Roman" w:hAnsi="Times New Roman" w:cs="Times New Roman"/>
          <w:sz w:val="24"/>
          <w:szCs w:val="24"/>
          <w:lang w:eastAsia="en-US"/>
        </w:rPr>
        <w:t xml:space="preserve"> </w:t>
      </w:r>
      <w:r w:rsidRPr="00E64E52">
        <w:rPr>
          <w:rFonts w:ascii="Times New Roman" w:hAnsi="Times New Roman" w:cs="Times New Roman"/>
          <w:sz w:val="24"/>
          <w:szCs w:val="24"/>
          <w:lang w:eastAsia="en-US"/>
        </w:rPr>
        <w:t>°C в течение 30 секунд, 55</w:t>
      </w:r>
      <w:r w:rsidR="009074F0">
        <w:rPr>
          <w:rFonts w:ascii="Times New Roman" w:hAnsi="Times New Roman" w:cs="Times New Roman"/>
          <w:sz w:val="24"/>
          <w:szCs w:val="24"/>
          <w:lang w:eastAsia="en-US"/>
        </w:rPr>
        <w:t xml:space="preserve"> </w:t>
      </w:r>
      <w:r w:rsidRPr="00E64E52">
        <w:rPr>
          <w:rFonts w:ascii="Times New Roman" w:hAnsi="Times New Roman" w:cs="Times New Roman"/>
          <w:sz w:val="24"/>
          <w:szCs w:val="24"/>
          <w:lang w:eastAsia="en-US"/>
        </w:rPr>
        <w:t>°C в течение 30 секунд, 72</w:t>
      </w:r>
      <w:r w:rsidR="009074F0">
        <w:rPr>
          <w:rFonts w:ascii="Times New Roman" w:hAnsi="Times New Roman" w:cs="Times New Roman"/>
          <w:sz w:val="24"/>
          <w:szCs w:val="24"/>
          <w:lang w:eastAsia="en-US"/>
        </w:rPr>
        <w:t xml:space="preserve"> </w:t>
      </w:r>
      <w:r w:rsidRPr="00E64E52">
        <w:rPr>
          <w:rFonts w:ascii="Times New Roman" w:hAnsi="Times New Roman" w:cs="Times New Roman"/>
          <w:sz w:val="24"/>
          <w:szCs w:val="24"/>
          <w:lang w:eastAsia="en-US"/>
        </w:rPr>
        <w:t>°C в течение 60 секунд, 1 цикл (окончательное расширение): 72</w:t>
      </w:r>
      <w:r w:rsidR="009074F0">
        <w:rPr>
          <w:rFonts w:ascii="Times New Roman" w:hAnsi="Times New Roman" w:cs="Times New Roman"/>
          <w:sz w:val="24"/>
          <w:szCs w:val="24"/>
          <w:lang w:eastAsia="en-US"/>
        </w:rPr>
        <w:t xml:space="preserve"> </w:t>
      </w:r>
      <w:r w:rsidRPr="00E64E52">
        <w:rPr>
          <w:rFonts w:ascii="Times New Roman" w:hAnsi="Times New Roman" w:cs="Times New Roman"/>
          <w:sz w:val="24"/>
          <w:szCs w:val="24"/>
          <w:lang w:eastAsia="en-US"/>
        </w:rPr>
        <w:t>°C в течение 5 минут и замачивание при 4</w:t>
      </w:r>
      <w:r w:rsidR="009074F0">
        <w:rPr>
          <w:rFonts w:ascii="Times New Roman" w:hAnsi="Times New Roman" w:cs="Times New Roman"/>
          <w:sz w:val="24"/>
          <w:szCs w:val="24"/>
          <w:lang w:eastAsia="en-US"/>
        </w:rPr>
        <w:t xml:space="preserve"> </w:t>
      </w:r>
      <w:r w:rsidRPr="00E64E52">
        <w:rPr>
          <w:rFonts w:ascii="Times New Roman" w:hAnsi="Times New Roman" w:cs="Times New Roman"/>
          <w:sz w:val="24"/>
          <w:szCs w:val="24"/>
          <w:lang w:eastAsia="en-US"/>
        </w:rPr>
        <w:t>°C.</w:t>
      </w:r>
    </w:p>
    <w:p w14:paraId="2C996D0A" w14:textId="571A9209" w:rsidR="00E64E52" w:rsidRPr="00E64E52" w:rsidRDefault="00E64E52" w:rsidP="008C09B6">
      <w:pPr>
        <w:pStyle w:val="affff3"/>
        <w:widowControl/>
        <w:numPr>
          <w:ilvl w:val="0"/>
          <w:numId w:val="34"/>
        </w:numPr>
        <w:tabs>
          <w:tab w:val="left" w:pos="851"/>
          <w:tab w:val="left" w:pos="1418"/>
        </w:tabs>
        <w:ind w:left="0" w:firstLine="567"/>
        <w:jc w:val="both"/>
        <w:rPr>
          <w:rFonts w:ascii="Times New Roman" w:hAnsi="Times New Roman" w:cs="Times New Roman"/>
          <w:sz w:val="24"/>
          <w:szCs w:val="24"/>
          <w:lang w:eastAsia="en-US"/>
        </w:rPr>
      </w:pPr>
      <w:r w:rsidRPr="00E64E52">
        <w:rPr>
          <w:rFonts w:ascii="Times New Roman" w:hAnsi="Times New Roman" w:cs="Times New Roman"/>
          <w:sz w:val="24"/>
          <w:szCs w:val="24"/>
          <w:lang w:eastAsia="en-US"/>
        </w:rPr>
        <w:t>Для амплификации 16</w:t>
      </w:r>
      <w:r w:rsidR="00530FF2" w:rsidRPr="00E64E52">
        <w:rPr>
          <w:rFonts w:ascii="Times New Roman" w:hAnsi="Times New Roman" w:cs="Times New Roman"/>
          <w:sz w:val="24"/>
          <w:szCs w:val="24"/>
          <w:lang w:eastAsia="en-US"/>
        </w:rPr>
        <w:t>s</w:t>
      </w:r>
      <w:r w:rsidRPr="00E64E52">
        <w:rPr>
          <w:rFonts w:ascii="Times New Roman" w:hAnsi="Times New Roman" w:cs="Times New Roman"/>
          <w:sz w:val="24"/>
          <w:szCs w:val="24"/>
          <w:lang w:eastAsia="en-US"/>
        </w:rPr>
        <w:t xml:space="preserve"> </w:t>
      </w:r>
      <w:proofErr w:type="spellStart"/>
      <w:r w:rsidRPr="00E64E52">
        <w:rPr>
          <w:rFonts w:ascii="Times New Roman" w:hAnsi="Times New Roman" w:cs="Times New Roman"/>
          <w:sz w:val="24"/>
          <w:szCs w:val="24"/>
          <w:lang w:eastAsia="en-US"/>
        </w:rPr>
        <w:t>рРНК</w:t>
      </w:r>
      <w:proofErr w:type="spellEnd"/>
      <w:r w:rsidRPr="00E64E52">
        <w:rPr>
          <w:rFonts w:ascii="Times New Roman" w:hAnsi="Times New Roman" w:cs="Times New Roman"/>
          <w:sz w:val="24"/>
          <w:szCs w:val="24"/>
          <w:lang w:eastAsia="en-US"/>
        </w:rPr>
        <w:t xml:space="preserve"> MS и </w:t>
      </w:r>
      <w:r w:rsidRPr="009074F0">
        <w:rPr>
          <w:rFonts w:ascii="Times New Roman" w:hAnsi="Times New Roman" w:cs="Times New Roman"/>
          <w:i/>
          <w:sz w:val="24"/>
          <w:szCs w:val="24"/>
          <w:lang w:eastAsia="en-US"/>
        </w:rPr>
        <w:t>mgc2</w:t>
      </w:r>
      <w:r w:rsidRPr="00E64E52">
        <w:rPr>
          <w:rFonts w:ascii="Times New Roman" w:hAnsi="Times New Roman" w:cs="Times New Roman"/>
          <w:sz w:val="24"/>
          <w:szCs w:val="24"/>
          <w:lang w:eastAsia="en-US"/>
        </w:rPr>
        <w:t xml:space="preserve"> MG, с использованием </w:t>
      </w:r>
      <w:proofErr w:type="spellStart"/>
      <w:r w:rsidRPr="00E64E52">
        <w:rPr>
          <w:rFonts w:ascii="Times New Roman" w:hAnsi="Times New Roman" w:cs="Times New Roman"/>
          <w:sz w:val="24"/>
          <w:szCs w:val="24"/>
          <w:lang w:eastAsia="en-US"/>
        </w:rPr>
        <w:t>Taq</w:t>
      </w:r>
      <w:proofErr w:type="spellEnd"/>
      <w:r w:rsidRPr="00E64E52">
        <w:rPr>
          <w:rFonts w:ascii="Times New Roman" w:hAnsi="Times New Roman" w:cs="Times New Roman"/>
          <w:sz w:val="24"/>
          <w:szCs w:val="24"/>
          <w:lang w:eastAsia="en-US"/>
        </w:rPr>
        <w:t xml:space="preserve">-полимеразы с горячим стартом запустите </w:t>
      </w:r>
      <w:proofErr w:type="spellStart"/>
      <w:r w:rsidRPr="00E64E52">
        <w:rPr>
          <w:rFonts w:ascii="Times New Roman" w:hAnsi="Times New Roman" w:cs="Times New Roman"/>
          <w:sz w:val="24"/>
          <w:szCs w:val="24"/>
          <w:lang w:eastAsia="en-US"/>
        </w:rPr>
        <w:t>термоциклер</w:t>
      </w:r>
      <w:proofErr w:type="spellEnd"/>
      <w:r w:rsidRPr="00E64E52">
        <w:rPr>
          <w:rFonts w:ascii="Times New Roman" w:hAnsi="Times New Roman" w:cs="Times New Roman"/>
          <w:sz w:val="24"/>
          <w:szCs w:val="24"/>
          <w:lang w:eastAsia="en-US"/>
        </w:rPr>
        <w:t xml:space="preserve"> при следующем профиле:</w:t>
      </w:r>
    </w:p>
    <w:p w14:paraId="054302FB" w14:textId="77777777" w:rsidR="00E64E52" w:rsidRPr="00E64E52" w:rsidRDefault="00E64E52" w:rsidP="00C8082E">
      <w:pPr>
        <w:widowControl/>
        <w:rPr>
          <w:rFonts w:ascii="Times New Roman" w:hAnsi="Times New Roman" w:cs="Times New Roman"/>
          <w:sz w:val="24"/>
          <w:szCs w:val="24"/>
          <w:lang w:eastAsia="en-US"/>
        </w:rPr>
      </w:pPr>
    </w:p>
    <w:tbl>
      <w:tblPr>
        <w:tblW w:w="0" w:type="auto"/>
        <w:tblInd w:w="607" w:type="dxa"/>
        <w:tblLayout w:type="fixed"/>
        <w:tblCellMar>
          <w:left w:w="40" w:type="dxa"/>
          <w:right w:w="40" w:type="dxa"/>
        </w:tblCellMar>
        <w:tblLook w:val="04A0" w:firstRow="1" w:lastRow="0" w:firstColumn="1" w:lastColumn="0" w:noHBand="0" w:noVBand="1"/>
      </w:tblPr>
      <w:tblGrid>
        <w:gridCol w:w="1814"/>
        <w:gridCol w:w="874"/>
        <w:gridCol w:w="1757"/>
        <w:gridCol w:w="4344"/>
      </w:tblGrid>
      <w:tr w:rsidR="00E64E52" w:rsidRPr="00E64E52" w14:paraId="61379DA4" w14:textId="77777777" w:rsidTr="008C09B6">
        <w:tc>
          <w:tcPr>
            <w:tcW w:w="1814" w:type="dxa"/>
            <w:tcBorders>
              <w:top w:val="single" w:sz="6" w:space="0" w:color="auto"/>
              <w:left w:val="single" w:sz="6" w:space="0" w:color="auto"/>
              <w:bottom w:val="single" w:sz="6" w:space="0" w:color="auto"/>
              <w:right w:val="single" w:sz="6" w:space="0" w:color="auto"/>
            </w:tcBorders>
          </w:tcPr>
          <w:p w14:paraId="3707DC79"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bookmarkStart w:id="1" w:name="bookmark152"/>
            <w:r w:rsidRPr="00E64E52">
              <w:rPr>
                <w:rFonts w:ascii="Times New Roman" w:hAnsi="Times New Roman" w:cs="Times New Roman"/>
                <w:color w:val="000000"/>
                <w:sz w:val="24"/>
                <w:szCs w:val="24"/>
                <w:lang w:eastAsia="en-US"/>
              </w:rPr>
              <w:t>Активация полимеразы</w:t>
            </w:r>
          </w:p>
        </w:tc>
        <w:tc>
          <w:tcPr>
            <w:tcW w:w="874" w:type="dxa"/>
            <w:tcBorders>
              <w:top w:val="single" w:sz="6" w:space="0" w:color="auto"/>
              <w:left w:val="single" w:sz="6" w:space="0" w:color="auto"/>
              <w:bottom w:val="single" w:sz="6" w:space="0" w:color="auto"/>
              <w:right w:val="nil"/>
            </w:tcBorders>
          </w:tcPr>
          <w:p w14:paraId="43A1CE52" w14:textId="183181F8"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95</w:t>
            </w:r>
            <w:r w:rsidR="009074F0">
              <w:rPr>
                <w:rFonts w:ascii="Times New Roman" w:hAnsi="Times New Roman" w:cs="Times New Roman"/>
                <w:color w:val="000000"/>
                <w:sz w:val="24"/>
                <w:szCs w:val="24"/>
                <w:lang w:eastAsia="en-US"/>
              </w:rPr>
              <w:t xml:space="preserve"> </w:t>
            </w:r>
            <w:r w:rsidRPr="00E64E52">
              <w:rPr>
                <w:rFonts w:ascii="Times New Roman" w:hAnsi="Times New Roman" w:cs="Times New Roman"/>
                <w:color w:val="000000"/>
                <w:sz w:val="24"/>
                <w:szCs w:val="24"/>
                <w:lang w:eastAsia="en-US"/>
              </w:rPr>
              <w:t>°C</w:t>
            </w:r>
          </w:p>
        </w:tc>
        <w:tc>
          <w:tcPr>
            <w:tcW w:w="1757" w:type="dxa"/>
            <w:tcBorders>
              <w:top w:val="single" w:sz="6" w:space="0" w:color="auto"/>
              <w:left w:val="nil"/>
              <w:bottom w:val="single" w:sz="6" w:space="0" w:color="auto"/>
              <w:right w:val="nil"/>
            </w:tcBorders>
          </w:tcPr>
          <w:p w14:paraId="3174FAC1" w14:textId="77777777" w:rsidR="00E64E52" w:rsidRPr="00E64E52" w:rsidRDefault="00E64E52" w:rsidP="00E64E52">
            <w:pPr>
              <w:widowControl/>
              <w:ind w:left="274"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10 минут</w:t>
            </w:r>
          </w:p>
        </w:tc>
        <w:tc>
          <w:tcPr>
            <w:tcW w:w="4344" w:type="dxa"/>
            <w:tcBorders>
              <w:top w:val="single" w:sz="6" w:space="0" w:color="auto"/>
              <w:left w:val="nil"/>
              <w:bottom w:val="single" w:sz="6" w:space="0" w:color="auto"/>
              <w:right w:val="single" w:sz="6" w:space="0" w:color="auto"/>
            </w:tcBorders>
          </w:tcPr>
          <w:p w14:paraId="6FC48538" w14:textId="77777777" w:rsidR="00E64E52" w:rsidRPr="00E64E52" w:rsidRDefault="00E64E52" w:rsidP="00E64E52">
            <w:pPr>
              <w:widowControl/>
              <w:ind w:firstLine="0"/>
              <w:jc w:val="left"/>
              <w:rPr>
                <w:rFonts w:ascii="Times New Roman" w:hAnsi="Times New Roman" w:cs="Times New Roman"/>
                <w:sz w:val="24"/>
                <w:szCs w:val="24"/>
              </w:rPr>
            </w:pPr>
          </w:p>
        </w:tc>
      </w:tr>
      <w:tr w:rsidR="00E64E52" w:rsidRPr="00E64E52" w14:paraId="00FC7877" w14:textId="77777777" w:rsidTr="008C09B6">
        <w:tc>
          <w:tcPr>
            <w:tcW w:w="1814" w:type="dxa"/>
            <w:tcBorders>
              <w:top w:val="single" w:sz="6" w:space="0" w:color="auto"/>
              <w:left w:val="single" w:sz="6" w:space="0" w:color="auto"/>
              <w:bottom w:val="nil"/>
              <w:right w:val="single" w:sz="6" w:space="0" w:color="auto"/>
            </w:tcBorders>
          </w:tcPr>
          <w:p w14:paraId="2DA796CA"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40 циклов</w:t>
            </w:r>
          </w:p>
        </w:tc>
        <w:tc>
          <w:tcPr>
            <w:tcW w:w="874" w:type="dxa"/>
            <w:tcBorders>
              <w:top w:val="single" w:sz="6" w:space="0" w:color="auto"/>
              <w:left w:val="single" w:sz="6" w:space="0" w:color="auto"/>
              <w:bottom w:val="single" w:sz="6" w:space="0" w:color="auto"/>
              <w:right w:val="nil"/>
            </w:tcBorders>
          </w:tcPr>
          <w:p w14:paraId="115080AD" w14:textId="3E53C6A2"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95</w:t>
            </w:r>
            <w:r w:rsidR="009074F0">
              <w:rPr>
                <w:rFonts w:ascii="Times New Roman" w:hAnsi="Times New Roman" w:cs="Times New Roman"/>
                <w:color w:val="000000"/>
                <w:sz w:val="24"/>
                <w:szCs w:val="24"/>
                <w:lang w:eastAsia="en-US"/>
              </w:rPr>
              <w:t xml:space="preserve"> </w:t>
            </w:r>
            <w:r w:rsidRPr="00E64E52">
              <w:rPr>
                <w:rFonts w:ascii="Times New Roman" w:hAnsi="Times New Roman" w:cs="Times New Roman"/>
                <w:color w:val="000000"/>
                <w:sz w:val="24"/>
                <w:szCs w:val="24"/>
                <w:lang w:eastAsia="en-US"/>
              </w:rPr>
              <w:t>°C</w:t>
            </w:r>
          </w:p>
        </w:tc>
        <w:tc>
          <w:tcPr>
            <w:tcW w:w="1757" w:type="dxa"/>
            <w:tcBorders>
              <w:top w:val="single" w:sz="6" w:space="0" w:color="auto"/>
              <w:left w:val="nil"/>
              <w:bottom w:val="single" w:sz="6" w:space="0" w:color="auto"/>
              <w:right w:val="nil"/>
            </w:tcBorders>
          </w:tcPr>
          <w:p w14:paraId="586536A7" w14:textId="77777777" w:rsidR="00E64E52" w:rsidRPr="00E64E52" w:rsidRDefault="00E64E52" w:rsidP="00E64E52">
            <w:pPr>
              <w:widowControl/>
              <w:ind w:left="259"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45 секунд</w:t>
            </w:r>
          </w:p>
        </w:tc>
        <w:tc>
          <w:tcPr>
            <w:tcW w:w="4344" w:type="dxa"/>
            <w:tcBorders>
              <w:top w:val="single" w:sz="6" w:space="0" w:color="auto"/>
              <w:left w:val="nil"/>
              <w:bottom w:val="single" w:sz="6" w:space="0" w:color="auto"/>
              <w:right w:val="single" w:sz="6" w:space="0" w:color="auto"/>
            </w:tcBorders>
          </w:tcPr>
          <w:p w14:paraId="3DEE7B49" w14:textId="77777777" w:rsidR="00E64E52" w:rsidRPr="00E64E52" w:rsidRDefault="00E64E52" w:rsidP="00E64E52">
            <w:pPr>
              <w:widowControl/>
              <w:ind w:firstLine="0"/>
              <w:jc w:val="left"/>
              <w:rPr>
                <w:rFonts w:ascii="Times New Roman" w:hAnsi="Times New Roman" w:cs="Times New Roman"/>
                <w:sz w:val="24"/>
                <w:szCs w:val="24"/>
              </w:rPr>
            </w:pPr>
          </w:p>
        </w:tc>
      </w:tr>
      <w:tr w:rsidR="00E64E52" w:rsidRPr="00E64E52" w14:paraId="0C0A0593" w14:textId="77777777" w:rsidTr="008C09B6">
        <w:tc>
          <w:tcPr>
            <w:tcW w:w="1814" w:type="dxa"/>
            <w:tcBorders>
              <w:top w:val="nil"/>
              <w:left w:val="single" w:sz="6" w:space="0" w:color="auto"/>
              <w:bottom w:val="nil"/>
              <w:right w:val="single" w:sz="6" w:space="0" w:color="auto"/>
            </w:tcBorders>
          </w:tcPr>
          <w:p w14:paraId="70A611A5" w14:textId="77777777" w:rsidR="00E64E52" w:rsidRPr="00E64E52" w:rsidRDefault="00E64E52" w:rsidP="00E64E52">
            <w:pPr>
              <w:widowControl/>
              <w:ind w:firstLine="0"/>
              <w:jc w:val="left"/>
              <w:rPr>
                <w:rFonts w:ascii="Times New Roman" w:hAnsi="Times New Roman" w:cs="Times New Roman"/>
                <w:sz w:val="24"/>
                <w:szCs w:val="24"/>
              </w:rPr>
            </w:pPr>
          </w:p>
        </w:tc>
        <w:tc>
          <w:tcPr>
            <w:tcW w:w="874" w:type="dxa"/>
            <w:tcBorders>
              <w:top w:val="single" w:sz="6" w:space="0" w:color="auto"/>
              <w:left w:val="single" w:sz="6" w:space="0" w:color="auto"/>
              <w:bottom w:val="single" w:sz="6" w:space="0" w:color="auto"/>
              <w:right w:val="nil"/>
            </w:tcBorders>
          </w:tcPr>
          <w:p w14:paraId="2DFFCB6C" w14:textId="2EF80FE4"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54</w:t>
            </w:r>
            <w:r w:rsidR="009074F0">
              <w:rPr>
                <w:rFonts w:ascii="Times New Roman" w:hAnsi="Times New Roman" w:cs="Times New Roman"/>
                <w:color w:val="000000"/>
                <w:sz w:val="24"/>
                <w:szCs w:val="24"/>
                <w:lang w:eastAsia="en-US"/>
              </w:rPr>
              <w:t xml:space="preserve"> </w:t>
            </w:r>
            <w:r w:rsidRPr="00E64E52">
              <w:rPr>
                <w:rFonts w:ascii="Times New Roman" w:hAnsi="Times New Roman" w:cs="Times New Roman"/>
                <w:color w:val="000000"/>
                <w:sz w:val="24"/>
                <w:szCs w:val="24"/>
                <w:lang w:eastAsia="en-US"/>
              </w:rPr>
              <w:t>°C</w:t>
            </w:r>
          </w:p>
        </w:tc>
        <w:tc>
          <w:tcPr>
            <w:tcW w:w="1757" w:type="dxa"/>
            <w:tcBorders>
              <w:top w:val="single" w:sz="6" w:space="0" w:color="auto"/>
              <w:left w:val="nil"/>
              <w:bottom w:val="single" w:sz="6" w:space="0" w:color="auto"/>
              <w:right w:val="nil"/>
            </w:tcBorders>
          </w:tcPr>
          <w:p w14:paraId="492BC36D" w14:textId="77777777" w:rsidR="00E64E52" w:rsidRPr="00E64E52" w:rsidRDefault="00E64E52" w:rsidP="00E64E52">
            <w:pPr>
              <w:widowControl/>
              <w:ind w:left="259"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60 секунд</w:t>
            </w:r>
          </w:p>
        </w:tc>
        <w:tc>
          <w:tcPr>
            <w:tcW w:w="4344" w:type="dxa"/>
            <w:tcBorders>
              <w:top w:val="single" w:sz="6" w:space="0" w:color="auto"/>
              <w:left w:val="nil"/>
              <w:bottom w:val="single" w:sz="6" w:space="0" w:color="auto"/>
              <w:right w:val="single" w:sz="6" w:space="0" w:color="auto"/>
            </w:tcBorders>
          </w:tcPr>
          <w:p w14:paraId="2EF51A98" w14:textId="77777777" w:rsidR="00E64E52" w:rsidRPr="00E64E52" w:rsidRDefault="00E64E52" w:rsidP="00E64E52">
            <w:pPr>
              <w:widowControl/>
              <w:ind w:firstLine="0"/>
              <w:jc w:val="left"/>
              <w:rPr>
                <w:rFonts w:ascii="Times New Roman" w:hAnsi="Times New Roman" w:cs="Times New Roman"/>
                <w:sz w:val="24"/>
                <w:szCs w:val="24"/>
              </w:rPr>
            </w:pPr>
          </w:p>
        </w:tc>
      </w:tr>
      <w:tr w:rsidR="00E64E52" w:rsidRPr="00E64E52" w14:paraId="323FFCA0" w14:textId="77777777" w:rsidTr="008C09B6">
        <w:tc>
          <w:tcPr>
            <w:tcW w:w="1814" w:type="dxa"/>
            <w:tcBorders>
              <w:top w:val="nil"/>
              <w:left w:val="single" w:sz="6" w:space="0" w:color="auto"/>
              <w:bottom w:val="single" w:sz="6" w:space="0" w:color="auto"/>
              <w:right w:val="single" w:sz="6" w:space="0" w:color="auto"/>
            </w:tcBorders>
          </w:tcPr>
          <w:p w14:paraId="77848F66" w14:textId="77777777" w:rsidR="00E64E52" w:rsidRPr="00E64E52" w:rsidRDefault="00E64E52" w:rsidP="00E64E52">
            <w:pPr>
              <w:widowControl/>
              <w:ind w:firstLine="0"/>
              <w:jc w:val="left"/>
              <w:rPr>
                <w:rFonts w:ascii="Times New Roman" w:hAnsi="Times New Roman" w:cs="Times New Roman"/>
                <w:sz w:val="24"/>
                <w:szCs w:val="24"/>
              </w:rPr>
            </w:pPr>
          </w:p>
        </w:tc>
        <w:tc>
          <w:tcPr>
            <w:tcW w:w="874" w:type="dxa"/>
            <w:tcBorders>
              <w:top w:val="single" w:sz="6" w:space="0" w:color="auto"/>
              <w:left w:val="single" w:sz="6" w:space="0" w:color="auto"/>
              <w:bottom w:val="single" w:sz="6" w:space="0" w:color="auto"/>
              <w:right w:val="nil"/>
            </w:tcBorders>
          </w:tcPr>
          <w:p w14:paraId="337E2255" w14:textId="7D866BE6"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72</w:t>
            </w:r>
            <w:r w:rsidR="009074F0">
              <w:rPr>
                <w:rFonts w:ascii="Times New Roman" w:hAnsi="Times New Roman" w:cs="Times New Roman"/>
                <w:color w:val="000000"/>
                <w:sz w:val="24"/>
                <w:szCs w:val="24"/>
                <w:lang w:eastAsia="en-US"/>
              </w:rPr>
              <w:t xml:space="preserve"> </w:t>
            </w:r>
            <w:r w:rsidRPr="00E64E52">
              <w:rPr>
                <w:rFonts w:ascii="Times New Roman" w:hAnsi="Times New Roman" w:cs="Times New Roman"/>
                <w:color w:val="000000"/>
                <w:sz w:val="24"/>
                <w:szCs w:val="24"/>
                <w:lang w:eastAsia="en-US"/>
              </w:rPr>
              <w:t>°C</w:t>
            </w:r>
          </w:p>
        </w:tc>
        <w:tc>
          <w:tcPr>
            <w:tcW w:w="1757" w:type="dxa"/>
            <w:tcBorders>
              <w:top w:val="single" w:sz="6" w:space="0" w:color="auto"/>
              <w:left w:val="nil"/>
              <w:bottom w:val="single" w:sz="6" w:space="0" w:color="auto"/>
              <w:right w:val="nil"/>
            </w:tcBorders>
          </w:tcPr>
          <w:p w14:paraId="08F7EE79" w14:textId="77777777" w:rsidR="00E64E52" w:rsidRPr="00E64E52" w:rsidRDefault="00E64E52" w:rsidP="00E64E52">
            <w:pPr>
              <w:widowControl/>
              <w:ind w:left="259"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60 секунд</w:t>
            </w:r>
          </w:p>
        </w:tc>
        <w:tc>
          <w:tcPr>
            <w:tcW w:w="4344" w:type="dxa"/>
            <w:tcBorders>
              <w:top w:val="single" w:sz="6" w:space="0" w:color="auto"/>
              <w:left w:val="nil"/>
              <w:bottom w:val="single" w:sz="6" w:space="0" w:color="auto"/>
              <w:right w:val="single" w:sz="6" w:space="0" w:color="auto"/>
            </w:tcBorders>
          </w:tcPr>
          <w:p w14:paraId="2A845866" w14:textId="77777777" w:rsidR="00E64E52" w:rsidRPr="00E64E52" w:rsidRDefault="00E64E52" w:rsidP="00E64E52">
            <w:pPr>
              <w:widowControl/>
              <w:ind w:firstLine="0"/>
              <w:jc w:val="left"/>
              <w:rPr>
                <w:rFonts w:ascii="Times New Roman" w:hAnsi="Times New Roman" w:cs="Times New Roman"/>
                <w:sz w:val="24"/>
                <w:szCs w:val="24"/>
              </w:rPr>
            </w:pPr>
          </w:p>
        </w:tc>
      </w:tr>
      <w:tr w:rsidR="00E64E52" w:rsidRPr="00E64E52" w14:paraId="21B970CF" w14:textId="77777777" w:rsidTr="008C09B6">
        <w:tc>
          <w:tcPr>
            <w:tcW w:w="1814" w:type="dxa"/>
            <w:tcBorders>
              <w:top w:val="single" w:sz="6" w:space="0" w:color="auto"/>
              <w:left w:val="single" w:sz="6" w:space="0" w:color="auto"/>
              <w:bottom w:val="single" w:sz="6" w:space="0" w:color="auto"/>
              <w:right w:val="single" w:sz="6" w:space="0" w:color="auto"/>
            </w:tcBorders>
          </w:tcPr>
          <w:p w14:paraId="5BCB491C" w14:textId="77777777"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1 цикл (окончательное продление)</w:t>
            </w:r>
          </w:p>
        </w:tc>
        <w:tc>
          <w:tcPr>
            <w:tcW w:w="874" w:type="dxa"/>
            <w:tcBorders>
              <w:top w:val="single" w:sz="6" w:space="0" w:color="auto"/>
              <w:left w:val="single" w:sz="6" w:space="0" w:color="auto"/>
              <w:bottom w:val="single" w:sz="6" w:space="0" w:color="auto"/>
              <w:right w:val="nil"/>
            </w:tcBorders>
          </w:tcPr>
          <w:p w14:paraId="20C09FD9" w14:textId="28E66119" w:rsidR="00E64E52" w:rsidRPr="00E64E52" w:rsidRDefault="00E64E52" w:rsidP="00E64E52">
            <w:pPr>
              <w:widowControl/>
              <w:ind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72</w:t>
            </w:r>
            <w:r w:rsidR="009074F0">
              <w:rPr>
                <w:rFonts w:ascii="Times New Roman" w:hAnsi="Times New Roman" w:cs="Times New Roman"/>
                <w:color w:val="000000"/>
                <w:sz w:val="24"/>
                <w:szCs w:val="24"/>
                <w:lang w:eastAsia="en-US"/>
              </w:rPr>
              <w:t xml:space="preserve"> </w:t>
            </w:r>
            <w:r w:rsidRPr="00E64E52">
              <w:rPr>
                <w:rFonts w:ascii="Times New Roman" w:hAnsi="Times New Roman" w:cs="Times New Roman"/>
                <w:color w:val="000000"/>
                <w:sz w:val="24"/>
                <w:szCs w:val="24"/>
                <w:lang w:eastAsia="en-US"/>
              </w:rPr>
              <w:t>°C</w:t>
            </w:r>
          </w:p>
        </w:tc>
        <w:tc>
          <w:tcPr>
            <w:tcW w:w="1757" w:type="dxa"/>
            <w:tcBorders>
              <w:top w:val="single" w:sz="6" w:space="0" w:color="auto"/>
              <w:left w:val="nil"/>
              <w:bottom w:val="single" w:sz="6" w:space="0" w:color="auto"/>
              <w:right w:val="nil"/>
            </w:tcBorders>
          </w:tcPr>
          <w:p w14:paraId="18C11828" w14:textId="77777777" w:rsidR="00E64E52" w:rsidRPr="00E64E52" w:rsidRDefault="00E64E52" w:rsidP="00E64E52">
            <w:pPr>
              <w:widowControl/>
              <w:ind w:left="264"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7 минут</w:t>
            </w:r>
          </w:p>
        </w:tc>
        <w:tc>
          <w:tcPr>
            <w:tcW w:w="4344" w:type="dxa"/>
            <w:tcBorders>
              <w:top w:val="single" w:sz="6" w:space="0" w:color="auto"/>
              <w:left w:val="nil"/>
              <w:bottom w:val="single" w:sz="6" w:space="0" w:color="auto"/>
              <w:right w:val="single" w:sz="6" w:space="0" w:color="auto"/>
            </w:tcBorders>
          </w:tcPr>
          <w:p w14:paraId="42C88595" w14:textId="2927D061" w:rsidR="00E64E52" w:rsidRPr="00E64E52" w:rsidRDefault="00E64E52" w:rsidP="00E64E52">
            <w:pPr>
              <w:widowControl/>
              <w:ind w:left="350" w:firstLine="0"/>
              <w:jc w:val="left"/>
              <w:rPr>
                <w:rFonts w:ascii="Times New Roman" w:hAnsi="Times New Roman" w:cs="Times New Roman"/>
                <w:color w:val="000000"/>
                <w:sz w:val="24"/>
                <w:szCs w:val="24"/>
                <w:lang w:val="en-US" w:eastAsia="en-US"/>
              </w:rPr>
            </w:pPr>
            <w:r w:rsidRPr="00E64E52">
              <w:rPr>
                <w:rFonts w:ascii="Times New Roman" w:hAnsi="Times New Roman" w:cs="Times New Roman"/>
                <w:color w:val="000000"/>
                <w:sz w:val="24"/>
                <w:szCs w:val="24"/>
                <w:lang w:eastAsia="en-US"/>
              </w:rPr>
              <w:t>замачивать при температуре 4</w:t>
            </w:r>
            <w:r w:rsidR="009074F0">
              <w:rPr>
                <w:rFonts w:ascii="Times New Roman" w:hAnsi="Times New Roman" w:cs="Times New Roman"/>
                <w:color w:val="000000"/>
                <w:sz w:val="24"/>
                <w:szCs w:val="24"/>
                <w:lang w:eastAsia="en-US"/>
              </w:rPr>
              <w:t xml:space="preserve"> </w:t>
            </w:r>
            <w:r w:rsidRPr="00E64E52">
              <w:rPr>
                <w:rFonts w:ascii="Times New Roman" w:hAnsi="Times New Roman" w:cs="Times New Roman"/>
                <w:color w:val="000000"/>
                <w:sz w:val="24"/>
                <w:szCs w:val="24"/>
                <w:lang w:eastAsia="en-US"/>
              </w:rPr>
              <w:t>°C</w:t>
            </w:r>
          </w:p>
        </w:tc>
      </w:tr>
    </w:tbl>
    <w:p w14:paraId="00AB5A91" w14:textId="77777777" w:rsidR="00E64E52" w:rsidRDefault="00E64E52" w:rsidP="002D3F23">
      <w:pPr>
        <w:widowControl/>
        <w:ind w:firstLine="0"/>
        <w:jc w:val="center"/>
        <w:rPr>
          <w:rFonts w:ascii="Times New Roman" w:hAnsi="Times New Roman" w:cs="Times New Roman"/>
          <w:b/>
          <w:bCs/>
          <w:color w:val="000000"/>
          <w:sz w:val="24"/>
          <w:szCs w:val="24"/>
          <w:lang w:eastAsia="en-US"/>
        </w:rPr>
      </w:pPr>
    </w:p>
    <w:p w14:paraId="4276B7BC" w14:textId="55A3200A" w:rsidR="00E64E52" w:rsidRDefault="00351C1C" w:rsidP="008C09B6">
      <w:pPr>
        <w:widowControl/>
        <w:ind w:firstLine="709"/>
        <w:jc w:val="left"/>
        <w:rPr>
          <w:rFonts w:ascii="Times New Roman" w:hAnsi="Times New Roman" w:cs="Times New Roman"/>
          <w:b/>
          <w:bCs/>
          <w:color w:val="000000"/>
          <w:sz w:val="24"/>
          <w:szCs w:val="24"/>
          <w:lang w:eastAsia="en-US"/>
        </w:rPr>
      </w:pPr>
      <w:r>
        <w:rPr>
          <w:rFonts w:ascii="Times New Roman" w:hAnsi="Times New Roman" w:cs="Times New Roman"/>
          <w:b/>
          <w:bCs/>
          <w:color w:val="000000"/>
          <w:sz w:val="24"/>
          <w:szCs w:val="24"/>
          <w:lang w:eastAsia="en-US"/>
        </w:rPr>
        <w:t>5</w:t>
      </w:r>
      <w:r w:rsidR="008C09B6" w:rsidRPr="008C09B6">
        <w:rPr>
          <w:rFonts w:ascii="Times New Roman" w:hAnsi="Times New Roman" w:cs="Times New Roman"/>
          <w:b/>
          <w:bCs/>
          <w:color w:val="000000"/>
          <w:sz w:val="24"/>
          <w:szCs w:val="24"/>
          <w:lang w:eastAsia="en-US"/>
        </w:rPr>
        <w:t>.4. Электрофорез</w:t>
      </w:r>
    </w:p>
    <w:p w14:paraId="1799C7C4" w14:textId="77777777" w:rsidR="008C09B6" w:rsidRDefault="008C09B6" w:rsidP="008C09B6">
      <w:pPr>
        <w:widowControl/>
        <w:ind w:firstLine="709"/>
        <w:jc w:val="left"/>
        <w:rPr>
          <w:rFonts w:ascii="Times New Roman" w:hAnsi="Times New Roman" w:cs="Times New Roman"/>
          <w:b/>
          <w:bCs/>
          <w:color w:val="000000"/>
          <w:sz w:val="24"/>
          <w:szCs w:val="24"/>
          <w:lang w:eastAsia="en-US"/>
        </w:rPr>
      </w:pPr>
    </w:p>
    <w:p w14:paraId="07CE7CE3" w14:textId="65C42342" w:rsidR="008C09B6" w:rsidRDefault="008C09B6" w:rsidP="008C09B6">
      <w:pPr>
        <w:widowControl/>
        <w:rPr>
          <w:rFonts w:ascii="Times New Roman" w:hAnsi="Times New Roman" w:cs="Times New Roman"/>
          <w:color w:val="000000"/>
          <w:sz w:val="24"/>
          <w:szCs w:val="24"/>
          <w:lang w:eastAsia="en-US"/>
        </w:rPr>
      </w:pPr>
      <w:r w:rsidRPr="008C09B6">
        <w:rPr>
          <w:rFonts w:ascii="Times New Roman" w:hAnsi="Times New Roman" w:cs="Times New Roman"/>
          <w:color w:val="000000"/>
          <w:sz w:val="24"/>
          <w:szCs w:val="24"/>
          <w:lang w:eastAsia="en-US"/>
        </w:rPr>
        <w:t xml:space="preserve">Продукты ПЦР-амплификации выявляются с помощью обычного </w:t>
      </w:r>
      <w:proofErr w:type="gramStart"/>
      <w:r w:rsidRPr="008C09B6">
        <w:rPr>
          <w:rFonts w:ascii="Times New Roman" w:hAnsi="Times New Roman" w:cs="Times New Roman"/>
          <w:color w:val="000000"/>
          <w:sz w:val="24"/>
          <w:szCs w:val="24"/>
          <w:lang w:eastAsia="en-US"/>
        </w:rPr>
        <w:t>гель-электрофореза</w:t>
      </w:r>
      <w:proofErr w:type="gramEnd"/>
      <w:r w:rsidRPr="008C09B6">
        <w:rPr>
          <w:rFonts w:ascii="Times New Roman" w:hAnsi="Times New Roman" w:cs="Times New Roman"/>
          <w:color w:val="000000"/>
          <w:sz w:val="24"/>
          <w:szCs w:val="24"/>
          <w:lang w:eastAsia="en-US"/>
        </w:rPr>
        <w:t xml:space="preserve">, включающего соответствующие маркеры размера. Окрашенные продукты визуализируются под </w:t>
      </w:r>
      <w:proofErr w:type="gramStart"/>
      <w:r w:rsidRPr="008C09B6">
        <w:rPr>
          <w:rFonts w:ascii="Times New Roman" w:hAnsi="Times New Roman" w:cs="Times New Roman"/>
          <w:color w:val="000000"/>
          <w:sz w:val="24"/>
          <w:szCs w:val="24"/>
          <w:lang w:eastAsia="en-US"/>
        </w:rPr>
        <w:t>УФ-светом</w:t>
      </w:r>
      <w:proofErr w:type="gramEnd"/>
      <w:r w:rsidRPr="008C09B6">
        <w:rPr>
          <w:rFonts w:ascii="Times New Roman" w:hAnsi="Times New Roman" w:cs="Times New Roman"/>
          <w:color w:val="000000"/>
          <w:sz w:val="24"/>
          <w:szCs w:val="24"/>
          <w:lang w:eastAsia="en-US"/>
        </w:rPr>
        <w:t xml:space="preserve"> или с помощью нитрата серебра под вытяжкой для опасных химических веществ. В качестве альтернативы, </w:t>
      </w:r>
      <w:proofErr w:type="spellStart"/>
      <w:r w:rsidRPr="008C09B6">
        <w:rPr>
          <w:rFonts w:ascii="Times New Roman" w:hAnsi="Times New Roman" w:cs="Times New Roman"/>
          <w:color w:val="000000"/>
          <w:sz w:val="24"/>
          <w:szCs w:val="24"/>
          <w:lang w:eastAsia="en-US"/>
        </w:rPr>
        <w:t>амплифицированный</w:t>
      </w:r>
      <w:proofErr w:type="spellEnd"/>
      <w:r w:rsidRPr="008C09B6">
        <w:rPr>
          <w:rFonts w:ascii="Times New Roman" w:hAnsi="Times New Roman" w:cs="Times New Roman"/>
          <w:color w:val="000000"/>
          <w:sz w:val="24"/>
          <w:szCs w:val="24"/>
          <w:lang w:eastAsia="en-US"/>
        </w:rPr>
        <w:t xml:space="preserve"> продукт можно прогнать в аппарате для капиллярного электрофореза, загруженного маркерами соответствующего размера. Размерность пар оснований </w:t>
      </w:r>
      <w:proofErr w:type="spellStart"/>
      <w:r w:rsidRPr="008C09B6">
        <w:rPr>
          <w:rFonts w:ascii="Times New Roman" w:hAnsi="Times New Roman" w:cs="Times New Roman"/>
          <w:color w:val="000000"/>
          <w:sz w:val="24"/>
          <w:szCs w:val="24"/>
          <w:lang w:eastAsia="en-US"/>
        </w:rPr>
        <w:t>амплифицированных</w:t>
      </w:r>
      <w:proofErr w:type="spellEnd"/>
      <w:r w:rsidRPr="008C09B6">
        <w:rPr>
          <w:rFonts w:ascii="Times New Roman" w:hAnsi="Times New Roman" w:cs="Times New Roman"/>
          <w:color w:val="000000"/>
          <w:sz w:val="24"/>
          <w:szCs w:val="24"/>
          <w:lang w:eastAsia="en-US"/>
        </w:rPr>
        <w:t xml:space="preserve"> фрагментов может статистически отличаться примерно на 10</w:t>
      </w:r>
      <w:r w:rsidR="009074F0">
        <w:rPr>
          <w:rFonts w:ascii="Times New Roman" w:hAnsi="Times New Roman" w:cs="Times New Roman"/>
          <w:color w:val="000000"/>
          <w:sz w:val="24"/>
          <w:szCs w:val="24"/>
          <w:lang w:eastAsia="en-US"/>
        </w:rPr>
        <w:t xml:space="preserve"> </w:t>
      </w:r>
      <w:r w:rsidRPr="008C09B6">
        <w:rPr>
          <w:rFonts w:ascii="Times New Roman" w:hAnsi="Times New Roman" w:cs="Times New Roman"/>
          <w:color w:val="000000"/>
          <w:sz w:val="24"/>
          <w:szCs w:val="24"/>
          <w:lang w:eastAsia="en-US"/>
        </w:rPr>
        <w:t xml:space="preserve">% от </w:t>
      </w:r>
      <w:proofErr w:type="gramStart"/>
      <w:r w:rsidRPr="008C09B6">
        <w:rPr>
          <w:rFonts w:ascii="Times New Roman" w:hAnsi="Times New Roman" w:cs="Times New Roman"/>
          <w:color w:val="000000"/>
          <w:sz w:val="24"/>
          <w:szCs w:val="24"/>
          <w:lang w:eastAsia="en-US"/>
        </w:rPr>
        <w:t>ожидаемой</w:t>
      </w:r>
      <w:proofErr w:type="gramEnd"/>
      <w:r w:rsidRPr="008C09B6">
        <w:rPr>
          <w:rFonts w:ascii="Times New Roman" w:hAnsi="Times New Roman" w:cs="Times New Roman"/>
          <w:color w:val="000000"/>
          <w:sz w:val="24"/>
          <w:szCs w:val="24"/>
          <w:lang w:eastAsia="en-US"/>
        </w:rPr>
        <w:t>, при использовании этого метода. Исследование продуктов ПЦР должно проводиться в лабораторной зоне, хорошо отделенной от мест, где выполняются другие этапы процедуры ПЦР.</w:t>
      </w:r>
    </w:p>
    <w:p w14:paraId="0414B800" w14:textId="77777777" w:rsidR="008C09B6" w:rsidRPr="008C09B6" w:rsidRDefault="008C09B6" w:rsidP="008C09B6">
      <w:pPr>
        <w:widowControl/>
        <w:rPr>
          <w:rFonts w:ascii="Times New Roman" w:hAnsi="Times New Roman" w:cs="Times New Roman"/>
          <w:color w:val="000000"/>
          <w:sz w:val="24"/>
          <w:szCs w:val="24"/>
          <w:lang w:eastAsia="en-US"/>
        </w:rPr>
      </w:pPr>
    </w:p>
    <w:p w14:paraId="09C470A0" w14:textId="48E38487" w:rsidR="008C09B6" w:rsidRPr="000E310B" w:rsidRDefault="00351C1C" w:rsidP="008C09B6">
      <w:pPr>
        <w:widowControl/>
        <w:jc w:val="left"/>
        <w:rPr>
          <w:rFonts w:ascii="Times New Roman" w:hAnsi="Times New Roman" w:cs="Times New Roman"/>
          <w:b/>
          <w:bCs/>
          <w:color w:val="000000"/>
          <w:sz w:val="24"/>
          <w:szCs w:val="24"/>
          <w:lang w:eastAsia="en-US"/>
        </w:rPr>
      </w:pPr>
      <w:r>
        <w:rPr>
          <w:rFonts w:ascii="Times New Roman" w:hAnsi="Times New Roman" w:cs="Times New Roman"/>
          <w:b/>
          <w:bCs/>
          <w:color w:val="000000"/>
          <w:sz w:val="24"/>
          <w:szCs w:val="24"/>
          <w:lang w:eastAsia="en-US"/>
        </w:rPr>
        <w:t>5</w:t>
      </w:r>
      <w:r w:rsidR="007417AA" w:rsidRPr="007417AA">
        <w:rPr>
          <w:rFonts w:ascii="Times New Roman" w:hAnsi="Times New Roman" w:cs="Times New Roman"/>
          <w:b/>
          <w:bCs/>
          <w:color w:val="000000"/>
          <w:sz w:val="24"/>
          <w:szCs w:val="24"/>
          <w:lang w:eastAsia="en-US"/>
        </w:rPr>
        <w:t>.4.1 16</w:t>
      </w:r>
      <w:r w:rsidR="007417AA" w:rsidRPr="007417AA">
        <w:rPr>
          <w:rFonts w:ascii="Times New Roman" w:hAnsi="Times New Roman" w:cs="Times New Roman"/>
          <w:b/>
          <w:bCs/>
          <w:color w:val="000000"/>
          <w:sz w:val="24"/>
          <w:szCs w:val="24"/>
          <w:lang w:val="en-US" w:eastAsia="en-US"/>
        </w:rPr>
        <w:t>s</w:t>
      </w:r>
      <w:r w:rsidR="007417AA" w:rsidRPr="007417AA">
        <w:rPr>
          <w:rFonts w:ascii="Times New Roman" w:hAnsi="Times New Roman" w:cs="Times New Roman"/>
          <w:b/>
          <w:bCs/>
          <w:color w:val="000000"/>
          <w:sz w:val="24"/>
          <w:szCs w:val="24"/>
          <w:lang w:eastAsia="en-US"/>
        </w:rPr>
        <w:t>-</w:t>
      </w:r>
      <w:proofErr w:type="spellStart"/>
      <w:r w:rsidR="007417AA" w:rsidRPr="007417AA">
        <w:rPr>
          <w:rFonts w:ascii="Times New Roman" w:hAnsi="Times New Roman" w:cs="Times New Roman"/>
          <w:b/>
          <w:bCs/>
          <w:color w:val="000000"/>
          <w:sz w:val="24"/>
          <w:szCs w:val="24"/>
          <w:lang w:eastAsia="en-US"/>
        </w:rPr>
        <w:t>рДНК</w:t>
      </w:r>
      <w:proofErr w:type="spellEnd"/>
      <w:r w:rsidR="007417AA" w:rsidRPr="007417AA">
        <w:rPr>
          <w:rFonts w:ascii="Times New Roman" w:hAnsi="Times New Roman" w:cs="Times New Roman"/>
          <w:b/>
          <w:bCs/>
          <w:color w:val="000000"/>
          <w:sz w:val="24"/>
          <w:szCs w:val="24"/>
          <w:lang w:eastAsia="en-US"/>
        </w:rPr>
        <w:t>-ПЦР и денатурирующий градиентный гель-электрофорез</w:t>
      </w:r>
    </w:p>
    <w:p w14:paraId="1B9FBEB7" w14:textId="77777777" w:rsidR="007417AA" w:rsidRPr="000E310B" w:rsidRDefault="007417AA" w:rsidP="008C09B6">
      <w:pPr>
        <w:widowControl/>
        <w:jc w:val="left"/>
        <w:rPr>
          <w:rFonts w:ascii="Times New Roman" w:hAnsi="Times New Roman" w:cs="Times New Roman"/>
          <w:b/>
          <w:bCs/>
          <w:color w:val="000000"/>
          <w:sz w:val="24"/>
          <w:szCs w:val="24"/>
          <w:lang w:eastAsia="en-US"/>
        </w:rPr>
      </w:pPr>
    </w:p>
    <w:p w14:paraId="0CB23765" w14:textId="4E116015" w:rsidR="007417AA" w:rsidRPr="007417AA" w:rsidRDefault="007417AA" w:rsidP="007417AA">
      <w:pPr>
        <w:widowControl/>
        <w:rPr>
          <w:rFonts w:ascii="Times New Roman" w:hAnsi="Times New Roman" w:cs="Times New Roman"/>
          <w:bCs/>
          <w:color w:val="000000"/>
          <w:sz w:val="24"/>
          <w:szCs w:val="24"/>
          <w:lang w:eastAsia="en-US"/>
        </w:rPr>
      </w:pPr>
      <w:proofErr w:type="gramStart"/>
      <w:r w:rsidRPr="007417AA">
        <w:rPr>
          <w:rFonts w:ascii="Times New Roman" w:hAnsi="Times New Roman" w:cs="Times New Roman"/>
          <w:bCs/>
          <w:color w:val="000000"/>
          <w:sz w:val="24"/>
          <w:szCs w:val="24"/>
          <w:lang w:eastAsia="en-US"/>
        </w:rPr>
        <w:t>Метод 16</w:t>
      </w:r>
      <w:r w:rsidRPr="007417AA">
        <w:rPr>
          <w:rFonts w:ascii="Times New Roman" w:hAnsi="Times New Roman" w:cs="Times New Roman"/>
          <w:bCs/>
          <w:color w:val="000000"/>
          <w:sz w:val="24"/>
          <w:szCs w:val="24"/>
          <w:lang w:val="en-US" w:eastAsia="en-US"/>
        </w:rPr>
        <w:t>s</w:t>
      </w:r>
      <w:r w:rsidRPr="007417AA">
        <w:rPr>
          <w:rFonts w:ascii="Times New Roman" w:hAnsi="Times New Roman" w:cs="Times New Roman"/>
          <w:bCs/>
          <w:color w:val="000000"/>
          <w:sz w:val="24"/>
          <w:szCs w:val="24"/>
          <w:lang w:eastAsia="en-US"/>
        </w:rPr>
        <w:t>-</w:t>
      </w:r>
      <w:proofErr w:type="spellStart"/>
      <w:r w:rsidRPr="007417AA">
        <w:rPr>
          <w:rFonts w:ascii="Times New Roman" w:hAnsi="Times New Roman" w:cs="Times New Roman"/>
          <w:bCs/>
          <w:color w:val="000000"/>
          <w:sz w:val="24"/>
          <w:szCs w:val="24"/>
          <w:lang w:eastAsia="en-US"/>
        </w:rPr>
        <w:t>рДНК</w:t>
      </w:r>
      <w:proofErr w:type="spellEnd"/>
      <w:r w:rsidRPr="007417AA">
        <w:rPr>
          <w:rFonts w:ascii="Times New Roman" w:hAnsi="Times New Roman" w:cs="Times New Roman"/>
          <w:bCs/>
          <w:color w:val="000000"/>
          <w:sz w:val="24"/>
          <w:szCs w:val="24"/>
          <w:lang w:eastAsia="en-US"/>
        </w:rPr>
        <w:t xml:space="preserve">-ПЦР-ДГГЭ - это метод, который может применяться для идентификации </w:t>
      </w:r>
      <w:proofErr w:type="spellStart"/>
      <w:r w:rsidRPr="007417AA">
        <w:rPr>
          <w:rFonts w:ascii="Times New Roman" w:hAnsi="Times New Roman" w:cs="Times New Roman"/>
          <w:bCs/>
          <w:color w:val="000000"/>
          <w:sz w:val="24"/>
          <w:szCs w:val="24"/>
          <w:lang w:eastAsia="en-US"/>
        </w:rPr>
        <w:t>изолятов</w:t>
      </w:r>
      <w:proofErr w:type="spellEnd"/>
      <w:r w:rsidRPr="007417AA">
        <w:rPr>
          <w:rFonts w:ascii="Times New Roman" w:hAnsi="Times New Roman" w:cs="Times New Roman"/>
          <w:bCs/>
          <w:color w:val="000000"/>
          <w:sz w:val="24"/>
          <w:szCs w:val="24"/>
          <w:lang w:eastAsia="en-US"/>
        </w:rPr>
        <w:t xml:space="preserve"> микоплазм </w:t>
      </w:r>
      <w:r w:rsidR="008302BD" w:rsidRPr="008302BD">
        <w:rPr>
          <w:rFonts w:ascii="Times New Roman" w:hAnsi="Times New Roman" w:cs="Times New Roman"/>
          <w:bCs/>
          <w:color w:val="000000"/>
          <w:sz w:val="24"/>
          <w:szCs w:val="24"/>
          <w:lang w:eastAsia="en-US"/>
        </w:rPr>
        <w:t>[3</w:t>
      </w:r>
      <w:r w:rsidR="000D531C">
        <w:rPr>
          <w:rFonts w:ascii="Times New Roman" w:hAnsi="Times New Roman" w:cs="Times New Roman"/>
          <w:bCs/>
          <w:color w:val="000000"/>
          <w:sz w:val="24"/>
          <w:szCs w:val="24"/>
          <w:lang w:eastAsia="en-US"/>
        </w:rPr>
        <w:t>0</w:t>
      </w:r>
      <w:r w:rsidR="008302BD" w:rsidRPr="008302BD">
        <w:rPr>
          <w:rFonts w:ascii="Times New Roman" w:hAnsi="Times New Roman" w:cs="Times New Roman"/>
          <w:bCs/>
          <w:color w:val="000000"/>
          <w:sz w:val="24"/>
          <w:szCs w:val="24"/>
          <w:lang w:eastAsia="en-US"/>
        </w:rPr>
        <w:t>]</w:t>
      </w:r>
      <w:r w:rsidRPr="007417AA">
        <w:rPr>
          <w:rFonts w:ascii="Times New Roman" w:hAnsi="Times New Roman" w:cs="Times New Roman"/>
          <w:bCs/>
          <w:color w:val="000000"/>
          <w:sz w:val="24"/>
          <w:szCs w:val="24"/>
          <w:lang w:eastAsia="en-US"/>
        </w:rPr>
        <w:t>, включая птичьи микоплазмы из культивируемых бульонов или агаровых колоний.</w:t>
      </w:r>
      <w:proofErr w:type="gramEnd"/>
      <w:r w:rsidRPr="007417AA">
        <w:rPr>
          <w:rFonts w:ascii="Times New Roman" w:hAnsi="Times New Roman" w:cs="Times New Roman"/>
          <w:bCs/>
          <w:color w:val="000000"/>
          <w:sz w:val="24"/>
          <w:szCs w:val="24"/>
          <w:lang w:eastAsia="en-US"/>
        </w:rPr>
        <w:t xml:space="preserve"> Он также может быть использован для получения экстрактов ДНК из клинических образцов. Генетической мишенью является область </w:t>
      </w:r>
      <w:r w:rsidRPr="007417AA">
        <w:rPr>
          <w:rFonts w:ascii="Times New Roman" w:hAnsi="Times New Roman" w:cs="Times New Roman"/>
          <w:bCs/>
          <w:color w:val="000000"/>
          <w:sz w:val="24"/>
          <w:szCs w:val="24"/>
          <w:lang w:val="en-US" w:eastAsia="en-US"/>
        </w:rPr>
        <w:t>V</w:t>
      </w:r>
      <w:r w:rsidRPr="007417AA">
        <w:rPr>
          <w:rFonts w:ascii="Times New Roman" w:hAnsi="Times New Roman" w:cs="Times New Roman"/>
          <w:bCs/>
          <w:color w:val="000000"/>
          <w:sz w:val="24"/>
          <w:szCs w:val="24"/>
          <w:lang w:eastAsia="en-US"/>
        </w:rPr>
        <w:t>3 гена 16</w:t>
      </w:r>
      <w:r w:rsidRPr="007417AA">
        <w:rPr>
          <w:rFonts w:ascii="Times New Roman" w:hAnsi="Times New Roman" w:cs="Times New Roman"/>
          <w:bCs/>
          <w:color w:val="000000"/>
          <w:sz w:val="24"/>
          <w:szCs w:val="24"/>
          <w:lang w:val="en-US" w:eastAsia="en-US"/>
        </w:rPr>
        <w:t>s</w:t>
      </w:r>
      <w:r w:rsidRPr="007417AA">
        <w:rPr>
          <w:rFonts w:ascii="Times New Roman" w:hAnsi="Times New Roman" w:cs="Times New Roman"/>
          <w:bCs/>
          <w:color w:val="000000"/>
          <w:sz w:val="24"/>
          <w:szCs w:val="24"/>
          <w:lang w:eastAsia="en-US"/>
        </w:rPr>
        <w:t xml:space="preserve">, которая </w:t>
      </w:r>
      <w:proofErr w:type="spellStart"/>
      <w:r w:rsidRPr="007417AA">
        <w:rPr>
          <w:rFonts w:ascii="Times New Roman" w:hAnsi="Times New Roman" w:cs="Times New Roman"/>
          <w:bCs/>
          <w:color w:val="000000"/>
          <w:sz w:val="24"/>
          <w:szCs w:val="24"/>
          <w:lang w:eastAsia="en-US"/>
        </w:rPr>
        <w:t>амплифицируется</w:t>
      </w:r>
      <w:proofErr w:type="spellEnd"/>
      <w:r w:rsidRPr="007417AA">
        <w:rPr>
          <w:rFonts w:ascii="Times New Roman" w:hAnsi="Times New Roman" w:cs="Times New Roman"/>
          <w:bCs/>
          <w:color w:val="000000"/>
          <w:sz w:val="24"/>
          <w:szCs w:val="24"/>
          <w:lang w:eastAsia="en-US"/>
        </w:rPr>
        <w:t xml:space="preserve"> комбинацией специфического для микоплазма </w:t>
      </w:r>
      <w:proofErr w:type="spellStart"/>
      <w:r w:rsidRPr="007417AA">
        <w:rPr>
          <w:rFonts w:ascii="Times New Roman" w:hAnsi="Times New Roman" w:cs="Times New Roman"/>
          <w:bCs/>
          <w:color w:val="000000"/>
          <w:sz w:val="24"/>
          <w:szCs w:val="24"/>
          <w:lang w:eastAsia="en-US"/>
        </w:rPr>
        <w:t>праймера</w:t>
      </w:r>
      <w:proofErr w:type="spellEnd"/>
      <w:r w:rsidRPr="007417AA">
        <w:rPr>
          <w:rFonts w:ascii="Times New Roman" w:hAnsi="Times New Roman" w:cs="Times New Roman"/>
          <w:bCs/>
          <w:color w:val="000000"/>
          <w:sz w:val="24"/>
          <w:szCs w:val="24"/>
          <w:lang w:eastAsia="en-US"/>
        </w:rPr>
        <w:t xml:space="preserve"> (</w:t>
      </w:r>
      <w:proofErr w:type="gramStart"/>
      <w:r w:rsidRPr="007417AA">
        <w:rPr>
          <w:rFonts w:ascii="Times New Roman" w:hAnsi="Times New Roman" w:cs="Times New Roman"/>
          <w:bCs/>
          <w:color w:val="000000"/>
          <w:sz w:val="24"/>
          <w:szCs w:val="24"/>
          <w:lang w:eastAsia="en-US"/>
        </w:rPr>
        <w:t>обратный</w:t>
      </w:r>
      <w:proofErr w:type="gramEnd"/>
      <w:r w:rsidRPr="007417AA">
        <w:rPr>
          <w:rFonts w:ascii="Times New Roman" w:hAnsi="Times New Roman" w:cs="Times New Roman"/>
          <w:bCs/>
          <w:color w:val="000000"/>
          <w:sz w:val="24"/>
          <w:szCs w:val="24"/>
          <w:lang w:eastAsia="en-US"/>
        </w:rPr>
        <w:t xml:space="preserve"> </w:t>
      </w:r>
      <w:proofErr w:type="spellStart"/>
      <w:r w:rsidRPr="007417AA">
        <w:rPr>
          <w:rFonts w:ascii="Times New Roman" w:hAnsi="Times New Roman" w:cs="Times New Roman"/>
          <w:bCs/>
          <w:color w:val="000000"/>
          <w:sz w:val="24"/>
          <w:szCs w:val="24"/>
          <w:lang w:eastAsia="en-US"/>
        </w:rPr>
        <w:t>праймер</w:t>
      </w:r>
      <w:proofErr w:type="spellEnd"/>
      <w:r w:rsidRPr="007417AA">
        <w:rPr>
          <w:rFonts w:ascii="Times New Roman" w:hAnsi="Times New Roman" w:cs="Times New Roman"/>
          <w:bCs/>
          <w:color w:val="000000"/>
          <w:sz w:val="24"/>
          <w:szCs w:val="24"/>
          <w:lang w:eastAsia="en-US"/>
        </w:rPr>
        <w:t xml:space="preserve">) и универсального бактериального </w:t>
      </w:r>
      <w:proofErr w:type="spellStart"/>
      <w:r w:rsidRPr="007417AA">
        <w:rPr>
          <w:rFonts w:ascii="Times New Roman" w:hAnsi="Times New Roman" w:cs="Times New Roman"/>
          <w:bCs/>
          <w:color w:val="000000"/>
          <w:sz w:val="24"/>
          <w:szCs w:val="24"/>
          <w:lang w:eastAsia="en-US"/>
        </w:rPr>
        <w:t>праймера</w:t>
      </w:r>
      <w:proofErr w:type="spellEnd"/>
      <w:r w:rsidRPr="007417AA">
        <w:rPr>
          <w:rFonts w:ascii="Times New Roman" w:hAnsi="Times New Roman" w:cs="Times New Roman"/>
          <w:bCs/>
          <w:color w:val="000000"/>
          <w:sz w:val="24"/>
          <w:szCs w:val="24"/>
          <w:lang w:eastAsia="en-US"/>
        </w:rPr>
        <w:t xml:space="preserve"> (прямой </w:t>
      </w:r>
      <w:proofErr w:type="spellStart"/>
      <w:r w:rsidRPr="007417AA">
        <w:rPr>
          <w:rFonts w:ascii="Times New Roman" w:hAnsi="Times New Roman" w:cs="Times New Roman"/>
          <w:bCs/>
          <w:color w:val="000000"/>
          <w:sz w:val="24"/>
          <w:szCs w:val="24"/>
          <w:lang w:eastAsia="en-US"/>
        </w:rPr>
        <w:t>праймер</w:t>
      </w:r>
      <w:proofErr w:type="spellEnd"/>
      <w:r w:rsidRPr="007417AA">
        <w:rPr>
          <w:rFonts w:ascii="Times New Roman" w:hAnsi="Times New Roman" w:cs="Times New Roman"/>
          <w:bCs/>
          <w:color w:val="000000"/>
          <w:sz w:val="24"/>
          <w:szCs w:val="24"/>
          <w:lang w:eastAsia="en-US"/>
        </w:rPr>
        <w:t xml:space="preserve">), содержащего </w:t>
      </w:r>
      <w:r w:rsidRPr="007417AA">
        <w:rPr>
          <w:rFonts w:ascii="Times New Roman" w:hAnsi="Times New Roman" w:cs="Times New Roman"/>
          <w:bCs/>
          <w:color w:val="000000"/>
          <w:sz w:val="24"/>
          <w:szCs w:val="24"/>
          <w:lang w:val="en-US" w:eastAsia="en-US"/>
        </w:rPr>
        <w:t>GC</w:t>
      </w:r>
      <w:r w:rsidRPr="007417AA">
        <w:rPr>
          <w:rFonts w:ascii="Times New Roman" w:hAnsi="Times New Roman" w:cs="Times New Roman"/>
          <w:bCs/>
          <w:color w:val="000000"/>
          <w:sz w:val="24"/>
          <w:szCs w:val="24"/>
          <w:lang w:eastAsia="en-US"/>
        </w:rPr>
        <w:t xml:space="preserve">-зажим (40 повторяющихся </w:t>
      </w:r>
      <w:r w:rsidRPr="007417AA">
        <w:rPr>
          <w:rFonts w:ascii="Times New Roman" w:hAnsi="Times New Roman" w:cs="Times New Roman"/>
          <w:bCs/>
          <w:color w:val="000000"/>
          <w:sz w:val="24"/>
          <w:szCs w:val="24"/>
          <w:lang w:val="en-US" w:eastAsia="en-US"/>
        </w:rPr>
        <w:t>GC</w:t>
      </w:r>
      <w:r w:rsidRPr="007417AA">
        <w:rPr>
          <w:rFonts w:ascii="Times New Roman" w:hAnsi="Times New Roman" w:cs="Times New Roman"/>
          <w:bCs/>
          <w:color w:val="000000"/>
          <w:sz w:val="24"/>
          <w:szCs w:val="24"/>
          <w:lang w:eastAsia="en-US"/>
        </w:rPr>
        <w:t>).</w:t>
      </w:r>
    </w:p>
    <w:p w14:paraId="2C03E759" w14:textId="77777777" w:rsidR="007417AA" w:rsidRPr="007417AA" w:rsidRDefault="007417AA" w:rsidP="007417AA">
      <w:pPr>
        <w:widowControl/>
        <w:rPr>
          <w:rFonts w:ascii="Times New Roman" w:hAnsi="Times New Roman" w:cs="Times New Roman"/>
          <w:bCs/>
          <w:color w:val="000000"/>
          <w:sz w:val="24"/>
          <w:szCs w:val="24"/>
          <w:lang w:eastAsia="en-US"/>
        </w:rPr>
      </w:pPr>
      <w:r w:rsidRPr="007417AA">
        <w:rPr>
          <w:rFonts w:ascii="Times New Roman" w:hAnsi="Times New Roman" w:cs="Times New Roman"/>
          <w:bCs/>
          <w:color w:val="000000"/>
          <w:sz w:val="24"/>
          <w:szCs w:val="24"/>
          <w:lang w:eastAsia="en-US"/>
        </w:rPr>
        <w:lastRenderedPageBreak/>
        <w:t>Метод основан на миграции фрагментов ДНК после разделения нитей, вызванного химическими денатуратами в геле. Он способен обнаруживать одноосновные мутации в ДНК.</w:t>
      </w:r>
    </w:p>
    <w:p w14:paraId="2CCF0A04" w14:textId="77777777" w:rsidR="007417AA" w:rsidRPr="007417AA" w:rsidRDefault="007417AA" w:rsidP="007417AA">
      <w:pPr>
        <w:widowControl/>
        <w:rPr>
          <w:rFonts w:ascii="Times New Roman" w:hAnsi="Times New Roman" w:cs="Times New Roman"/>
          <w:bCs/>
          <w:color w:val="000000"/>
          <w:sz w:val="24"/>
          <w:szCs w:val="24"/>
          <w:lang w:eastAsia="en-US"/>
        </w:rPr>
      </w:pPr>
      <w:r w:rsidRPr="007417AA">
        <w:rPr>
          <w:rFonts w:ascii="Times New Roman" w:hAnsi="Times New Roman" w:cs="Times New Roman"/>
          <w:bCs/>
          <w:color w:val="000000"/>
          <w:sz w:val="24"/>
          <w:szCs w:val="24"/>
          <w:lang w:eastAsia="en-US"/>
        </w:rPr>
        <w:t xml:space="preserve">После переноса на денатурирующий гель, рисунок полосы (полос), образованной неизвестными </w:t>
      </w:r>
      <w:r w:rsidRPr="00483B99">
        <w:rPr>
          <w:rFonts w:ascii="Times New Roman" w:hAnsi="Times New Roman" w:cs="Times New Roman"/>
          <w:bCs/>
          <w:color w:val="000000"/>
          <w:sz w:val="24"/>
          <w:szCs w:val="24"/>
          <w:lang w:eastAsia="en-US"/>
        </w:rPr>
        <w:t>образцами</w:t>
      </w:r>
      <w:r w:rsidRPr="007417AA">
        <w:rPr>
          <w:rFonts w:ascii="Times New Roman" w:hAnsi="Times New Roman" w:cs="Times New Roman"/>
          <w:bCs/>
          <w:color w:val="000000"/>
          <w:sz w:val="24"/>
          <w:szCs w:val="24"/>
          <w:lang w:eastAsia="en-US"/>
        </w:rPr>
        <w:t>, сравнивается с положительными птичьими контролями, которые проводятся параллельно.</w:t>
      </w:r>
    </w:p>
    <w:p w14:paraId="5A64401B" w14:textId="31615550" w:rsidR="007417AA" w:rsidRPr="000E310B" w:rsidRDefault="007417AA" w:rsidP="007417AA">
      <w:pPr>
        <w:widowControl/>
        <w:rPr>
          <w:rFonts w:ascii="Times New Roman" w:hAnsi="Times New Roman" w:cs="Times New Roman"/>
          <w:bCs/>
          <w:color w:val="000000"/>
          <w:sz w:val="24"/>
          <w:szCs w:val="24"/>
          <w:lang w:eastAsia="en-US"/>
        </w:rPr>
      </w:pPr>
      <w:r w:rsidRPr="007417AA">
        <w:rPr>
          <w:rFonts w:ascii="Times New Roman" w:hAnsi="Times New Roman" w:cs="Times New Roman"/>
          <w:bCs/>
          <w:color w:val="000000"/>
          <w:sz w:val="24"/>
          <w:szCs w:val="24"/>
          <w:lang w:eastAsia="en-US"/>
        </w:rPr>
        <w:t xml:space="preserve">Этот метод способен выявлять отдельные виды </w:t>
      </w:r>
      <w:r w:rsidRPr="007417AA">
        <w:rPr>
          <w:rFonts w:ascii="Times New Roman" w:hAnsi="Times New Roman" w:cs="Times New Roman"/>
          <w:bCs/>
          <w:color w:val="000000"/>
          <w:sz w:val="24"/>
          <w:szCs w:val="24"/>
          <w:lang w:val="en-US" w:eastAsia="en-US"/>
        </w:rPr>
        <w:t>Mycoplasma</w:t>
      </w:r>
      <w:r w:rsidRPr="007417AA">
        <w:rPr>
          <w:rFonts w:ascii="Times New Roman" w:hAnsi="Times New Roman" w:cs="Times New Roman"/>
          <w:bCs/>
          <w:color w:val="000000"/>
          <w:sz w:val="24"/>
          <w:szCs w:val="24"/>
          <w:lang w:eastAsia="en-US"/>
        </w:rPr>
        <w:t xml:space="preserve"> </w:t>
      </w:r>
      <w:proofErr w:type="spellStart"/>
      <w:r w:rsidRPr="007417AA">
        <w:rPr>
          <w:rFonts w:ascii="Times New Roman" w:hAnsi="Times New Roman" w:cs="Times New Roman"/>
          <w:bCs/>
          <w:color w:val="000000"/>
          <w:sz w:val="24"/>
          <w:szCs w:val="24"/>
          <w:lang w:val="en-US" w:eastAsia="en-US"/>
        </w:rPr>
        <w:t>spp</w:t>
      </w:r>
      <w:proofErr w:type="spellEnd"/>
      <w:r w:rsidRPr="007417AA">
        <w:rPr>
          <w:rFonts w:ascii="Times New Roman" w:hAnsi="Times New Roman" w:cs="Times New Roman"/>
          <w:bCs/>
          <w:color w:val="000000"/>
          <w:sz w:val="24"/>
          <w:szCs w:val="24"/>
          <w:lang w:eastAsia="en-US"/>
        </w:rPr>
        <w:t xml:space="preserve">., инфекций и </w:t>
      </w:r>
      <w:proofErr w:type="spellStart"/>
      <w:r w:rsidRPr="007417AA">
        <w:rPr>
          <w:rFonts w:ascii="Times New Roman" w:hAnsi="Times New Roman" w:cs="Times New Roman"/>
          <w:bCs/>
          <w:color w:val="000000"/>
          <w:sz w:val="24"/>
          <w:szCs w:val="24"/>
          <w:lang w:eastAsia="en-US"/>
        </w:rPr>
        <w:t>коинфекций</w:t>
      </w:r>
      <w:proofErr w:type="spellEnd"/>
      <w:r w:rsidRPr="007417AA">
        <w:rPr>
          <w:rFonts w:ascii="Times New Roman" w:hAnsi="Times New Roman" w:cs="Times New Roman"/>
          <w:bCs/>
          <w:color w:val="000000"/>
          <w:sz w:val="24"/>
          <w:szCs w:val="24"/>
          <w:lang w:eastAsia="en-US"/>
        </w:rPr>
        <w:t xml:space="preserve"> у птиц, в одном </w:t>
      </w:r>
      <w:r w:rsidRPr="00483B99">
        <w:rPr>
          <w:rFonts w:ascii="Times New Roman" w:hAnsi="Times New Roman" w:cs="Times New Roman"/>
          <w:bCs/>
          <w:color w:val="000000"/>
          <w:sz w:val="24"/>
          <w:szCs w:val="24"/>
          <w:lang w:eastAsia="en-US"/>
        </w:rPr>
        <w:t>образце</w:t>
      </w:r>
      <w:r w:rsidRPr="007417AA">
        <w:rPr>
          <w:rFonts w:ascii="Times New Roman" w:hAnsi="Times New Roman" w:cs="Times New Roman"/>
          <w:bCs/>
          <w:color w:val="000000"/>
          <w:sz w:val="24"/>
          <w:szCs w:val="24"/>
          <w:lang w:eastAsia="en-US"/>
        </w:rPr>
        <w:t xml:space="preserve"> </w:t>
      </w:r>
      <w:r w:rsidR="008302BD" w:rsidRPr="008302BD">
        <w:rPr>
          <w:rFonts w:ascii="Times New Roman" w:hAnsi="Times New Roman" w:cs="Times New Roman"/>
          <w:bCs/>
          <w:color w:val="000000"/>
          <w:sz w:val="24"/>
          <w:szCs w:val="24"/>
          <w:lang w:eastAsia="en-US"/>
        </w:rPr>
        <w:t>[3</w:t>
      </w:r>
      <w:r w:rsidR="000D531C">
        <w:rPr>
          <w:rFonts w:ascii="Times New Roman" w:hAnsi="Times New Roman" w:cs="Times New Roman"/>
          <w:bCs/>
          <w:color w:val="000000"/>
          <w:sz w:val="24"/>
          <w:szCs w:val="24"/>
          <w:lang w:eastAsia="en-US"/>
        </w:rPr>
        <w:t>1</w:t>
      </w:r>
      <w:r w:rsidR="008302BD" w:rsidRPr="008302BD">
        <w:rPr>
          <w:rFonts w:ascii="Times New Roman" w:hAnsi="Times New Roman" w:cs="Times New Roman"/>
          <w:bCs/>
          <w:color w:val="000000"/>
          <w:sz w:val="24"/>
          <w:szCs w:val="24"/>
          <w:lang w:eastAsia="en-US"/>
        </w:rPr>
        <w:t>]</w:t>
      </w:r>
      <w:r w:rsidR="00530FF2">
        <w:rPr>
          <w:rFonts w:ascii="Times New Roman" w:hAnsi="Times New Roman" w:cs="Times New Roman"/>
          <w:bCs/>
          <w:color w:val="000000"/>
          <w:sz w:val="24"/>
          <w:szCs w:val="24"/>
          <w:lang w:eastAsia="en-US"/>
        </w:rPr>
        <w:t>;</w:t>
      </w:r>
      <w:r w:rsidRPr="007417AA">
        <w:rPr>
          <w:rFonts w:ascii="Times New Roman" w:hAnsi="Times New Roman" w:cs="Times New Roman"/>
          <w:bCs/>
          <w:color w:val="000000"/>
          <w:sz w:val="24"/>
          <w:szCs w:val="24"/>
          <w:lang w:eastAsia="en-US"/>
        </w:rPr>
        <w:t xml:space="preserve"> </w:t>
      </w:r>
      <w:r w:rsidR="00F76AAF" w:rsidRPr="00F76AAF">
        <w:rPr>
          <w:rFonts w:ascii="Times New Roman" w:hAnsi="Times New Roman" w:cs="Times New Roman"/>
          <w:bCs/>
          <w:color w:val="000000"/>
          <w:sz w:val="24"/>
          <w:szCs w:val="24"/>
          <w:lang w:eastAsia="en-US"/>
        </w:rPr>
        <w:t>[3</w:t>
      </w:r>
      <w:r w:rsidR="000D531C">
        <w:rPr>
          <w:rFonts w:ascii="Times New Roman" w:hAnsi="Times New Roman" w:cs="Times New Roman"/>
          <w:bCs/>
          <w:color w:val="000000"/>
          <w:sz w:val="24"/>
          <w:szCs w:val="24"/>
          <w:lang w:eastAsia="en-US"/>
        </w:rPr>
        <w:t>2</w:t>
      </w:r>
      <w:r w:rsidR="00F76AAF" w:rsidRPr="00F76AAF">
        <w:rPr>
          <w:rFonts w:ascii="Times New Roman" w:hAnsi="Times New Roman" w:cs="Times New Roman"/>
          <w:bCs/>
          <w:color w:val="000000"/>
          <w:sz w:val="24"/>
          <w:szCs w:val="24"/>
          <w:lang w:eastAsia="en-US"/>
        </w:rPr>
        <w:t>]</w:t>
      </w:r>
      <w:r w:rsidRPr="007417AA">
        <w:rPr>
          <w:rFonts w:ascii="Times New Roman" w:hAnsi="Times New Roman" w:cs="Times New Roman"/>
          <w:bCs/>
          <w:color w:val="000000"/>
          <w:sz w:val="24"/>
          <w:szCs w:val="24"/>
          <w:lang w:eastAsia="en-US"/>
        </w:rPr>
        <w:t>.</w:t>
      </w:r>
    </w:p>
    <w:p w14:paraId="748BEC89" w14:textId="77777777" w:rsidR="007417AA" w:rsidRPr="000E310B" w:rsidRDefault="007417AA" w:rsidP="007417AA">
      <w:pPr>
        <w:widowControl/>
        <w:rPr>
          <w:rFonts w:ascii="Times New Roman" w:hAnsi="Times New Roman" w:cs="Times New Roman"/>
          <w:bCs/>
          <w:color w:val="000000"/>
          <w:sz w:val="24"/>
          <w:szCs w:val="24"/>
          <w:lang w:eastAsia="en-US"/>
        </w:rPr>
      </w:pPr>
      <w:proofErr w:type="spellStart"/>
      <w:r w:rsidRPr="007417AA">
        <w:rPr>
          <w:rFonts w:ascii="Times New Roman" w:hAnsi="Times New Roman" w:cs="Times New Roman"/>
          <w:bCs/>
          <w:color w:val="000000"/>
          <w:sz w:val="24"/>
          <w:szCs w:val="24"/>
          <w:lang w:val="en-US" w:eastAsia="en-US"/>
        </w:rPr>
        <w:t>i</w:t>
      </w:r>
      <w:proofErr w:type="spellEnd"/>
      <w:r w:rsidRPr="000E310B">
        <w:rPr>
          <w:rFonts w:ascii="Times New Roman" w:hAnsi="Times New Roman" w:cs="Times New Roman"/>
          <w:bCs/>
          <w:color w:val="000000"/>
          <w:sz w:val="24"/>
          <w:szCs w:val="24"/>
          <w:lang w:eastAsia="en-US"/>
        </w:rPr>
        <w:t xml:space="preserve">) </w:t>
      </w:r>
      <w:proofErr w:type="spellStart"/>
      <w:r w:rsidRPr="000E310B">
        <w:rPr>
          <w:rFonts w:ascii="Times New Roman" w:hAnsi="Times New Roman" w:cs="Times New Roman"/>
          <w:bCs/>
          <w:color w:val="000000"/>
          <w:sz w:val="24"/>
          <w:szCs w:val="24"/>
          <w:lang w:eastAsia="en-US"/>
        </w:rPr>
        <w:t>Праймеры</w:t>
      </w:r>
      <w:proofErr w:type="spellEnd"/>
    </w:p>
    <w:p w14:paraId="517A932A" w14:textId="36FE4386" w:rsidR="007417AA" w:rsidRPr="000E310B" w:rsidRDefault="007417AA" w:rsidP="007417AA">
      <w:pPr>
        <w:widowControl/>
        <w:rPr>
          <w:rFonts w:ascii="Times New Roman" w:hAnsi="Times New Roman" w:cs="Times New Roman"/>
          <w:bCs/>
          <w:color w:val="000000"/>
          <w:sz w:val="24"/>
          <w:szCs w:val="24"/>
          <w:lang w:eastAsia="en-US"/>
        </w:rPr>
      </w:pPr>
      <w:r w:rsidRPr="000E310B">
        <w:rPr>
          <w:rFonts w:ascii="Times New Roman" w:hAnsi="Times New Roman" w:cs="Times New Roman"/>
          <w:bCs/>
          <w:color w:val="000000"/>
          <w:sz w:val="24"/>
          <w:szCs w:val="24"/>
          <w:lang w:eastAsia="en-US"/>
        </w:rPr>
        <w:t xml:space="preserve">Используются следующие </w:t>
      </w:r>
      <w:proofErr w:type="spellStart"/>
      <w:r w:rsidRPr="000E310B">
        <w:rPr>
          <w:rFonts w:ascii="Times New Roman" w:hAnsi="Times New Roman" w:cs="Times New Roman"/>
          <w:bCs/>
          <w:color w:val="000000"/>
          <w:sz w:val="24"/>
          <w:szCs w:val="24"/>
          <w:lang w:eastAsia="en-US"/>
        </w:rPr>
        <w:t>праймеры</w:t>
      </w:r>
      <w:proofErr w:type="spellEnd"/>
      <w:r w:rsidRPr="000E310B">
        <w:rPr>
          <w:rFonts w:ascii="Times New Roman" w:hAnsi="Times New Roman" w:cs="Times New Roman"/>
          <w:bCs/>
          <w:color w:val="000000"/>
          <w:sz w:val="24"/>
          <w:szCs w:val="24"/>
          <w:lang w:eastAsia="en-US"/>
        </w:rPr>
        <w:t>:</w:t>
      </w:r>
    </w:p>
    <w:p w14:paraId="537139FB" w14:textId="77777777" w:rsidR="007417AA" w:rsidRPr="000E310B" w:rsidRDefault="007417AA" w:rsidP="007417AA">
      <w:pPr>
        <w:widowControl/>
        <w:rPr>
          <w:rFonts w:ascii="Times New Roman" w:hAnsi="Times New Roman" w:cs="Times New Roman"/>
          <w:bCs/>
          <w:color w:val="000000"/>
          <w:sz w:val="24"/>
          <w:szCs w:val="24"/>
          <w:lang w:eastAsia="en-US"/>
        </w:rPr>
      </w:pPr>
    </w:p>
    <w:tbl>
      <w:tblPr>
        <w:tblW w:w="0" w:type="auto"/>
        <w:tblInd w:w="607" w:type="dxa"/>
        <w:tblLayout w:type="fixed"/>
        <w:tblCellMar>
          <w:left w:w="40" w:type="dxa"/>
          <w:right w:w="40" w:type="dxa"/>
        </w:tblCellMar>
        <w:tblLook w:val="04A0" w:firstRow="1" w:lastRow="0" w:firstColumn="1" w:lastColumn="0" w:noHBand="0" w:noVBand="1"/>
      </w:tblPr>
      <w:tblGrid>
        <w:gridCol w:w="8789"/>
      </w:tblGrid>
      <w:tr w:rsidR="007417AA" w:rsidRPr="001C666B" w14:paraId="5E633E75" w14:textId="77777777" w:rsidTr="007417AA">
        <w:tc>
          <w:tcPr>
            <w:tcW w:w="8789" w:type="dxa"/>
            <w:tcBorders>
              <w:top w:val="single" w:sz="6" w:space="0" w:color="auto"/>
              <w:left w:val="single" w:sz="6" w:space="0" w:color="auto"/>
              <w:bottom w:val="single" w:sz="6" w:space="0" w:color="auto"/>
              <w:right w:val="single" w:sz="6" w:space="0" w:color="auto"/>
            </w:tcBorders>
          </w:tcPr>
          <w:p w14:paraId="7DF5EBC7" w14:textId="77777777" w:rsidR="007417AA" w:rsidRPr="007417AA" w:rsidRDefault="007417AA" w:rsidP="00560088">
            <w:pPr>
              <w:widowControl/>
              <w:ind w:firstLine="244"/>
              <w:rPr>
                <w:rFonts w:ascii="Times New Roman" w:hAnsi="Times New Roman" w:cs="Times New Roman"/>
                <w:bCs/>
                <w:color w:val="000000"/>
                <w:sz w:val="24"/>
                <w:szCs w:val="24"/>
                <w:lang w:val="en-US" w:eastAsia="en-US"/>
              </w:rPr>
            </w:pPr>
            <w:r w:rsidRPr="007417AA">
              <w:rPr>
                <w:rFonts w:ascii="Times New Roman" w:hAnsi="Times New Roman" w:cs="Times New Roman"/>
                <w:bCs/>
                <w:color w:val="000000"/>
                <w:sz w:val="24"/>
                <w:szCs w:val="24"/>
                <w:lang w:val="en-US" w:eastAsia="en-US"/>
              </w:rPr>
              <w:t>R543: 5' -ACC-TAT-GTA-TTA-CCG-CG-3</w:t>
            </w:r>
          </w:p>
        </w:tc>
      </w:tr>
      <w:tr w:rsidR="007417AA" w:rsidRPr="001C666B" w14:paraId="1D5267C2" w14:textId="77777777" w:rsidTr="007417AA">
        <w:tc>
          <w:tcPr>
            <w:tcW w:w="8789" w:type="dxa"/>
            <w:tcBorders>
              <w:top w:val="single" w:sz="6" w:space="0" w:color="auto"/>
              <w:left w:val="single" w:sz="6" w:space="0" w:color="auto"/>
              <w:bottom w:val="nil"/>
              <w:right w:val="single" w:sz="6" w:space="0" w:color="auto"/>
            </w:tcBorders>
          </w:tcPr>
          <w:p w14:paraId="205FFBFA" w14:textId="77777777" w:rsidR="007417AA" w:rsidRPr="007417AA" w:rsidRDefault="007417AA" w:rsidP="00560088">
            <w:pPr>
              <w:widowControl/>
              <w:ind w:firstLine="244"/>
              <w:rPr>
                <w:rFonts w:ascii="Times New Roman" w:hAnsi="Times New Roman" w:cs="Times New Roman"/>
                <w:bCs/>
                <w:color w:val="000000"/>
                <w:sz w:val="24"/>
                <w:szCs w:val="24"/>
                <w:lang w:val="en-US" w:eastAsia="en-US"/>
              </w:rPr>
            </w:pPr>
            <w:r w:rsidRPr="007417AA">
              <w:rPr>
                <w:rFonts w:ascii="Times New Roman" w:hAnsi="Times New Roman" w:cs="Times New Roman"/>
                <w:bCs/>
                <w:color w:val="000000"/>
                <w:sz w:val="24"/>
                <w:szCs w:val="24"/>
                <w:lang w:val="en-US" w:eastAsia="en-US"/>
              </w:rPr>
              <w:t>GC 341 F: 5'-CGC-CCG-CCG-CGC-GCG-GCG-GGC-GGG-GCG-GGG-GCA-CGG-</w:t>
            </w:r>
          </w:p>
        </w:tc>
      </w:tr>
      <w:tr w:rsidR="007417AA" w:rsidRPr="001C666B" w14:paraId="66339A71" w14:textId="77777777" w:rsidTr="007417AA">
        <w:tc>
          <w:tcPr>
            <w:tcW w:w="8789" w:type="dxa"/>
            <w:tcBorders>
              <w:top w:val="nil"/>
              <w:left w:val="single" w:sz="6" w:space="0" w:color="auto"/>
              <w:bottom w:val="single" w:sz="6" w:space="0" w:color="auto"/>
              <w:right w:val="single" w:sz="6" w:space="0" w:color="auto"/>
            </w:tcBorders>
          </w:tcPr>
          <w:p w14:paraId="7D635151" w14:textId="77777777" w:rsidR="007417AA" w:rsidRPr="007417AA" w:rsidRDefault="007417AA" w:rsidP="00560088">
            <w:pPr>
              <w:widowControl/>
              <w:ind w:firstLine="244"/>
              <w:rPr>
                <w:rFonts w:ascii="Times New Roman" w:hAnsi="Times New Roman" w:cs="Times New Roman"/>
                <w:bCs/>
                <w:color w:val="000000"/>
                <w:sz w:val="24"/>
                <w:szCs w:val="24"/>
                <w:lang w:val="en-US" w:eastAsia="en-US"/>
              </w:rPr>
            </w:pPr>
            <w:r w:rsidRPr="007417AA">
              <w:rPr>
                <w:rFonts w:ascii="Times New Roman" w:hAnsi="Times New Roman" w:cs="Times New Roman"/>
                <w:bCs/>
                <w:color w:val="000000"/>
                <w:sz w:val="24"/>
                <w:szCs w:val="24"/>
                <w:lang w:val="en-US" w:eastAsia="en-US"/>
              </w:rPr>
              <w:t>GGG-GCC-TAC-GGG-AGG-CAG-CAG-3'</w:t>
            </w:r>
          </w:p>
        </w:tc>
      </w:tr>
    </w:tbl>
    <w:p w14:paraId="57BB74A3" w14:textId="77777777" w:rsidR="007417AA" w:rsidRDefault="007417AA" w:rsidP="007417AA">
      <w:pPr>
        <w:widowControl/>
        <w:rPr>
          <w:rFonts w:ascii="Times New Roman" w:hAnsi="Times New Roman" w:cs="Times New Roman"/>
          <w:bCs/>
          <w:color w:val="000000"/>
          <w:sz w:val="24"/>
          <w:szCs w:val="24"/>
          <w:lang w:val="en-US" w:eastAsia="en-US"/>
        </w:rPr>
      </w:pPr>
    </w:p>
    <w:p w14:paraId="7B8C551C" w14:textId="77777777" w:rsidR="007417AA" w:rsidRPr="007417AA" w:rsidRDefault="007417AA" w:rsidP="007417AA">
      <w:pPr>
        <w:widowControl/>
        <w:rPr>
          <w:rFonts w:ascii="Times New Roman" w:hAnsi="Times New Roman" w:cs="Times New Roman"/>
          <w:bCs/>
          <w:color w:val="000000"/>
          <w:sz w:val="24"/>
          <w:szCs w:val="24"/>
          <w:lang w:eastAsia="en-US"/>
        </w:rPr>
      </w:pPr>
      <w:r w:rsidRPr="007417AA">
        <w:rPr>
          <w:rFonts w:ascii="Times New Roman" w:hAnsi="Times New Roman" w:cs="Times New Roman"/>
          <w:bCs/>
          <w:color w:val="000000"/>
          <w:sz w:val="24"/>
          <w:szCs w:val="24"/>
          <w:lang w:val="en-US" w:eastAsia="en-US"/>
        </w:rPr>
        <w:t>ii</w:t>
      </w:r>
      <w:r w:rsidRPr="007417AA">
        <w:rPr>
          <w:rFonts w:ascii="Times New Roman" w:hAnsi="Times New Roman" w:cs="Times New Roman"/>
          <w:bCs/>
          <w:color w:val="000000"/>
          <w:sz w:val="24"/>
          <w:szCs w:val="24"/>
          <w:lang w:eastAsia="en-US"/>
        </w:rPr>
        <w:t>) Полимеразная цепная реакция</w:t>
      </w:r>
    </w:p>
    <w:p w14:paraId="51AA0895" w14:textId="77777777" w:rsidR="007417AA" w:rsidRPr="007417AA" w:rsidRDefault="007417AA" w:rsidP="007417AA">
      <w:pPr>
        <w:widowControl/>
        <w:rPr>
          <w:rFonts w:ascii="Times New Roman" w:hAnsi="Times New Roman" w:cs="Times New Roman"/>
          <w:bCs/>
          <w:color w:val="000000"/>
          <w:sz w:val="24"/>
          <w:szCs w:val="24"/>
          <w:lang w:eastAsia="en-US"/>
        </w:rPr>
      </w:pPr>
      <w:r w:rsidRPr="007417AA">
        <w:rPr>
          <w:rFonts w:ascii="Times New Roman" w:hAnsi="Times New Roman" w:cs="Times New Roman"/>
          <w:bCs/>
          <w:color w:val="000000"/>
          <w:sz w:val="24"/>
          <w:szCs w:val="24"/>
          <w:lang w:eastAsia="en-US"/>
        </w:rPr>
        <w:t xml:space="preserve">Реакционную смесь для ПЦР следует готовить в отдельном чистом помещении следующим образом (конечный объем: 25 </w:t>
      </w:r>
      <w:proofErr w:type="spellStart"/>
      <w:r w:rsidRPr="007417AA">
        <w:rPr>
          <w:rFonts w:ascii="Times New Roman" w:hAnsi="Times New Roman" w:cs="Times New Roman"/>
          <w:bCs/>
          <w:color w:val="000000"/>
          <w:sz w:val="24"/>
          <w:szCs w:val="24"/>
          <w:lang w:eastAsia="en-US"/>
        </w:rPr>
        <w:t>мкл</w:t>
      </w:r>
      <w:proofErr w:type="spellEnd"/>
      <w:r w:rsidRPr="007417AA">
        <w:rPr>
          <w:rFonts w:ascii="Times New Roman" w:hAnsi="Times New Roman" w:cs="Times New Roman"/>
          <w:bCs/>
          <w:color w:val="000000"/>
          <w:sz w:val="24"/>
          <w:szCs w:val="24"/>
          <w:lang w:eastAsia="en-US"/>
        </w:rPr>
        <w:t>):</w:t>
      </w:r>
    </w:p>
    <w:p w14:paraId="03182E40" w14:textId="77777777" w:rsidR="007417AA" w:rsidRPr="007417AA" w:rsidRDefault="007417AA" w:rsidP="00530FF2">
      <w:pPr>
        <w:widowControl/>
        <w:tabs>
          <w:tab w:val="left" w:pos="2268"/>
          <w:tab w:val="left" w:pos="3261"/>
        </w:tabs>
        <w:rPr>
          <w:rFonts w:ascii="Times New Roman" w:hAnsi="Times New Roman" w:cs="Times New Roman"/>
          <w:bCs/>
          <w:color w:val="000000"/>
          <w:sz w:val="24"/>
          <w:szCs w:val="24"/>
          <w:lang w:eastAsia="en-US"/>
        </w:rPr>
      </w:pPr>
      <w:r w:rsidRPr="007417AA">
        <w:rPr>
          <w:rFonts w:ascii="Times New Roman" w:hAnsi="Times New Roman" w:cs="Times New Roman"/>
          <w:bCs/>
          <w:color w:val="000000"/>
          <w:sz w:val="24"/>
          <w:szCs w:val="24"/>
          <w:lang w:val="en-US" w:eastAsia="en-US"/>
        </w:rPr>
        <w:t>H</w:t>
      </w:r>
      <w:r w:rsidRPr="00A8177A">
        <w:rPr>
          <w:rFonts w:ascii="Times New Roman" w:hAnsi="Times New Roman" w:cs="Times New Roman"/>
          <w:bCs/>
          <w:color w:val="000000"/>
          <w:sz w:val="24"/>
          <w:szCs w:val="24"/>
          <w:vertAlign w:val="subscript"/>
          <w:lang w:eastAsia="en-US"/>
        </w:rPr>
        <w:t>2</w:t>
      </w:r>
      <w:r w:rsidRPr="007417AA">
        <w:rPr>
          <w:rFonts w:ascii="Times New Roman" w:hAnsi="Times New Roman" w:cs="Times New Roman"/>
          <w:bCs/>
          <w:color w:val="000000"/>
          <w:sz w:val="24"/>
          <w:szCs w:val="24"/>
          <w:lang w:val="en-US" w:eastAsia="en-US"/>
        </w:rPr>
        <w:t>O</w:t>
      </w:r>
      <w:r w:rsidRPr="007417AA">
        <w:rPr>
          <w:rFonts w:ascii="Times New Roman" w:hAnsi="Times New Roman" w:cs="Times New Roman"/>
          <w:bCs/>
          <w:color w:val="000000"/>
          <w:sz w:val="24"/>
          <w:szCs w:val="24"/>
          <w:lang w:eastAsia="en-US"/>
        </w:rPr>
        <w:t xml:space="preserve"> Сверхчистая</w:t>
      </w:r>
      <w:r w:rsidRPr="007417AA">
        <w:rPr>
          <w:rFonts w:ascii="Times New Roman" w:hAnsi="Times New Roman" w:cs="Times New Roman"/>
          <w:bCs/>
          <w:color w:val="000000"/>
          <w:sz w:val="24"/>
          <w:szCs w:val="24"/>
          <w:lang w:eastAsia="en-US"/>
        </w:rPr>
        <w:tab/>
        <w:t>12</w:t>
      </w:r>
      <w:proofErr w:type="gramStart"/>
      <w:r w:rsidRPr="007417AA">
        <w:rPr>
          <w:rFonts w:ascii="Times New Roman" w:hAnsi="Times New Roman" w:cs="Times New Roman"/>
          <w:bCs/>
          <w:color w:val="000000"/>
          <w:sz w:val="24"/>
          <w:szCs w:val="24"/>
          <w:lang w:eastAsia="en-US"/>
        </w:rPr>
        <w:t>,5</w:t>
      </w:r>
      <w:proofErr w:type="gramEnd"/>
      <w:r w:rsidRPr="007417AA">
        <w:rPr>
          <w:rFonts w:ascii="Times New Roman" w:hAnsi="Times New Roman" w:cs="Times New Roman"/>
          <w:bCs/>
          <w:color w:val="000000"/>
          <w:sz w:val="24"/>
          <w:szCs w:val="24"/>
          <w:lang w:eastAsia="en-US"/>
        </w:rPr>
        <w:t xml:space="preserve"> </w:t>
      </w:r>
      <w:proofErr w:type="spellStart"/>
      <w:r w:rsidRPr="007417AA">
        <w:rPr>
          <w:rFonts w:ascii="Times New Roman" w:hAnsi="Times New Roman" w:cs="Times New Roman"/>
          <w:bCs/>
          <w:color w:val="000000"/>
          <w:sz w:val="24"/>
          <w:szCs w:val="24"/>
          <w:lang w:eastAsia="en-US"/>
        </w:rPr>
        <w:t>мкл</w:t>
      </w:r>
      <w:proofErr w:type="spellEnd"/>
    </w:p>
    <w:p w14:paraId="51B2F2DD" w14:textId="2C06CE8B" w:rsidR="007417AA" w:rsidRPr="007417AA" w:rsidRDefault="007417AA" w:rsidP="00530FF2">
      <w:pPr>
        <w:widowControl/>
        <w:tabs>
          <w:tab w:val="left" w:pos="3261"/>
        </w:tabs>
        <w:rPr>
          <w:rFonts w:ascii="Times New Roman" w:hAnsi="Times New Roman" w:cs="Times New Roman"/>
          <w:bCs/>
          <w:color w:val="000000"/>
          <w:sz w:val="24"/>
          <w:szCs w:val="24"/>
          <w:lang w:eastAsia="en-US"/>
        </w:rPr>
      </w:pPr>
      <w:r w:rsidRPr="007417AA">
        <w:rPr>
          <w:rFonts w:ascii="Times New Roman" w:hAnsi="Times New Roman" w:cs="Times New Roman"/>
          <w:bCs/>
          <w:color w:val="000000"/>
          <w:sz w:val="24"/>
          <w:szCs w:val="24"/>
          <w:lang w:eastAsia="en-US"/>
        </w:rPr>
        <w:t xml:space="preserve">5 </w:t>
      </w:r>
      <w:r w:rsidR="00A8177A">
        <w:rPr>
          <w:rFonts w:ascii="Times New Roman" w:hAnsi="Times New Roman" w:cs="Times New Roman"/>
          <w:bCs/>
          <w:color w:val="000000"/>
          <w:sz w:val="24"/>
          <w:szCs w:val="24"/>
          <w:lang w:eastAsia="en-US"/>
        </w:rPr>
        <w:t>×</w:t>
      </w:r>
      <w:r w:rsidRPr="007417AA">
        <w:rPr>
          <w:rFonts w:ascii="Times New Roman" w:hAnsi="Times New Roman" w:cs="Times New Roman"/>
          <w:bCs/>
          <w:color w:val="000000"/>
          <w:sz w:val="24"/>
          <w:szCs w:val="24"/>
          <w:lang w:eastAsia="en-US"/>
        </w:rPr>
        <w:t xml:space="preserve"> ПЦР буфер</w:t>
      </w:r>
      <w:r w:rsidRPr="007417AA">
        <w:rPr>
          <w:rFonts w:ascii="Times New Roman" w:hAnsi="Times New Roman" w:cs="Times New Roman"/>
          <w:bCs/>
          <w:color w:val="000000"/>
          <w:sz w:val="24"/>
          <w:szCs w:val="24"/>
          <w:lang w:eastAsia="en-US"/>
        </w:rPr>
        <w:tab/>
        <w:t xml:space="preserve">5,00 </w:t>
      </w:r>
      <w:proofErr w:type="spellStart"/>
      <w:r w:rsidRPr="007417AA">
        <w:rPr>
          <w:rFonts w:ascii="Times New Roman" w:hAnsi="Times New Roman" w:cs="Times New Roman"/>
          <w:bCs/>
          <w:color w:val="000000"/>
          <w:sz w:val="24"/>
          <w:szCs w:val="24"/>
          <w:lang w:eastAsia="en-US"/>
        </w:rPr>
        <w:t>мкл</w:t>
      </w:r>
      <w:proofErr w:type="spellEnd"/>
    </w:p>
    <w:p w14:paraId="591BE92B" w14:textId="77777777" w:rsidR="007417AA" w:rsidRPr="007417AA" w:rsidRDefault="007417AA" w:rsidP="00530FF2">
      <w:pPr>
        <w:widowControl/>
        <w:tabs>
          <w:tab w:val="left" w:pos="3261"/>
        </w:tabs>
        <w:rPr>
          <w:rFonts w:ascii="Times New Roman" w:hAnsi="Times New Roman" w:cs="Times New Roman"/>
          <w:bCs/>
          <w:color w:val="000000"/>
          <w:sz w:val="24"/>
          <w:szCs w:val="24"/>
          <w:lang w:eastAsia="en-US"/>
        </w:rPr>
      </w:pPr>
      <w:proofErr w:type="gramStart"/>
      <w:r w:rsidRPr="007417AA">
        <w:rPr>
          <w:rFonts w:ascii="Times New Roman" w:hAnsi="Times New Roman" w:cs="Times New Roman"/>
          <w:bCs/>
          <w:color w:val="000000"/>
          <w:sz w:val="24"/>
          <w:szCs w:val="24"/>
          <w:lang w:val="en-US" w:eastAsia="en-US"/>
        </w:rPr>
        <w:t>dNTP</w:t>
      </w:r>
      <w:proofErr w:type="gramEnd"/>
      <w:r w:rsidRPr="007417AA">
        <w:rPr>
          <w:rFonts w:ascii="Times New Roman" w:hAnsi="Times New Roman" w:cs="Times New Roman"/>
          <w:bCs/>
          <w:color w:val="000000"/>
          <w:sz w:val="24"/>
          <w:szCs w:val="24"/>
          <w:lang w:eastAsia="en-US"/>
        </w:rPr>
        <w:t xml:space="preserve"> (</w:t>
      </w:r>
      <w:r w:rsidRPr="007417AA">
        <w:rPr>
          <w:rFonts w:ascii="Times New Roman" w:hAnsi="Times New Roman" w:cs="Times New Roman"/>
          <w:bCs/>
          <w:color w:val="000000"/>
          <w:sz w:val="24"/>
          <w:szCs w:val="24"/>
          <w:lang w:val="en-US" w:eastAsia="en-US"/>
        </w:rPr>
        <w:t>l</w:t>
      </w:r>
      <w:r w:rsidRPr="007417AA">
        <w:rPr>
          <w:rFonts w:ascii="Times New Roman" w:hAnsi="Times New Roman" w:cs="Times New Roman"/>
          <w:bCs/>
          <w:color w:val="000000"/>
          <w:sz w:val="24"/>
          <w:szCs w:val="24"/>
          <w:lang w:eastAsia="en-US"/>
        </w:rPr>
        <w:t xml:space="preserve">0 </w:t>
      </w:r>
      <w:proofErr w:type="spellStart"/>
      <w:r w:rsidRPr="007417AA">
        <w:rPr>
          <w:rFonts w:ascii="Times New Roman" w:hAnsi="Times New Roman" w:cs="Times New Roman"/>
          <w:bCs/>
          <w:color w:val="000000"/>
          <w:sz w:val="24"/>
          <w:szCs w:val="24"/>
          <w:lang w:eastAsia="en-US"/>
        </w:rPr>
        <w:t>мМ</w:t>
      </w:r>
      <w:proofErr w:type="spellEnd"/>
      <w:r w:rsidRPr="007417AA">
        <w:rPr>
          <w:rFonts w:ascii="Times New Roman" w:hAnsi="Times New Roman" w:cs="Times New Roman"/>
          <w:bCs/>
          <w:color w:val="000000"/>
          <w:sz w:val="24"/>
          <w:szCs w:val="24"/>
          <w:lang w:eastAsia="en-US"/>
        </w:rPr>
        <w:t>)</w:t>
      </w:r>
      <w:r w:rsidRPr="007417AA">
        <w:rPr>
          <w:rFonts w:ascii="Times New Roman" w:hAnsi="Times New Roman" w:cs="Times New Roman"/>
          <w:bCs/>
          <w:color w:val="000000"/>
          <w:sz w:val="24"/>
          <w:szCs w:val="24"/>
          <w:lang w:eastAsia="en-US"/>
        </w:rPr>
        <w:tab/>
        <w:t xml:space="preserve">1,00 </w:t>
      </w:r>
      <w:proofErr w:type="spellStart"/>
      <w:r w:rsidRPr="007417AA">
        <w:rPr>
          <w:rFonts w:ascii="Times New Roman" w:hAnsi="Times New Roman" w:cs="Times New Roman"/>
          <w:bCs/>
          <w:color w:val="000000"/>
          <w:sz w:val="24"/>
          <w:szCs w:val="24"/>
          <w:lang w:eastAsia="en-US"/>
        </w:rPr>
        <w:t>мкл</w:t>
      </w:r>
      <w:proofErr w:type="spellEnd"/>
    </w:p>
    <w:p w14:paraId="1ECD0225" w14:textId="77777777" w:rsidR="007417AA" w:rsidRPr="007417AA" w:rsidRDefault="007417AA" w:rsidP="00530FF2">
      <w:pPr>
        <w:widowControl/>
        <w:tabs>
          <w:tab w:val="left" w:pos="2410"/>
          <w:tab w:val="left" w:pos="3261"/>
        </w:tabs>
        <w:rPr>
          <w:rFonts w:ascii="Times New Roman" w:hAnsi="Times New Roman" w:cs="Times New Roman"/>
          <w:bCs/>
          <w:color w:val="000000"/>
          <w:sz w:val="24"/>
          <w:szCs w:val="24"/>
          <w:lang w:eastAsia="en-US"/>
        </w:rPr>
      </w:pPr>
      <w:r w:rsidRPr="007417AA">
        <w:rPr>
          <w:rFonts w:ascii="Times New Roman" w:hAnsi="Times New Roman" w:cs="Times New Roman"/>
          <w:bCs/>
          <w:color w:val="000000"/>
          <w:sz w:val="24"/>
          <w:szCs w:val="24"/>
          <w:lang w:val="en-US" w:eastAsia="en-US"/>
        </w:rPr>
        <w:t>F</w:t>
      </w:r>
      <w:r w:rsidRPr="007417AA">
        <w:rPr>
          <w:rFonts w:ascii="Times New Roman" w:hAnsi="Times New Roman" w:cs="Times New Roman"/>
          <w:bCs/>
          <w:color w:val="000000"/>
          <w:sz w:val="24"/>
          <w:szCs w:val="24"/>
          <w:lang w:eastAsia="en-US"/>
        </w:rPr>
        <w:t xml:space="preserve"> </w:t>
      </w:r>
      <w:proofErr w:type="spellStart"/>
      <w:r w:rsidRPr="007417AA">
        <w:rPr>
          <w:rFonts w:ascii="Times New Roman" w:hAnsi="Times New Roman" w:cs="Times New Roman"/>
          <w:bCs/>
          <w:color w:val="000000"/>
          <w:sz w:val="24"/>
          <w:szCs w:val="24"/>
          <w:lang w:eastAsia="en-US"/>
        </w:rPr>
        <w:t>праймер</w:t>
      </w:r>
      <w:proofErr w:type="spellEnd"/>
      <w:r w:rsidRPr="007417AA">
        <w:rPr>
          <w:rFonts w:ascii="Times New Roman" w:hAnsi="Times New Roman" w:cs="Times New Roman"/>
          <w:bCs/>
          <w:color w:val="000000"/>
          <w:sz w:val="24"/>
          <w:szCs w:val="24"/>
          <w:lang w:eastAsia="en-US"/>
        </w:rPr>
        <w:t xml:space="preserve"> (50 мкм)</w:t>
      </w:r>
      <w:r w:rsidRPr="007417AA">
        <w:rPr>
          <w:rFonts w:ascii="Times New Roman" w:hAnsi="Times New Roman" w:cs="Times New Roman"/>
          <w:bCs/>
          <w:color w:val="000000"/>
          <w:sz w:val="24"/>
          <w:szCs w:val="24"/>
          <w:lang w:eastAsia="en-US"/>
        </w:rPr>
        <w:tab/>
        <w:t>0</w:t>
      </w:r>
      <w:proofErr w:type="gramStart"/>
      <w:r w:rsidRPr="007417AA">
        <w:rPr>
          <w:rFonts w:ascii="Times New Roman" w:hAnsi="Times New Roman" w:cs="Times New Roman"/>
          <w:bCs/>
          <w:color w:val="000000"/>
          <w:sz w:val="24"/>
          <w:szCs w:val="24"/>
          <w:lang w:eastAsia="en-US"/>
        </w:rPr>
        <w:t>,25</w:t>
      </w:r>
      <w:proofErr w:type="gramEnd"/>
      <w:r w:rsidRPr="007417AA">
        <w:rPr>
          <w:rFonts w:ascii="Times New Roman" w:hAnsi="Times New Roman" w:cs="Times New Roman"/>
          <w:bCs/>
          <w:color w:val="000000"/>
          <w:sz w:val="24"/>
          <w:szCs w:val="24"/>
          <w:lang w:eastAsia="en-US"/>
        </w:rPr>
        <w:t xml:space="preserve"> </w:t>
      </w:r>
      <w:proofErr w:type="spellStart"/>
      <w:r w:rsidRPr="007417AA">
        <w:rPr>
          <w:rFonts w:ascii="Times New Roman" w:hAnsi="Times New Roman" w:cs="Times New Roman"/>
          <w:bCs/>
          <w:color w:val="000000"/>
          <w:sz w:val="24"/>
          <w:szCs w:val="24"/>
          <w:lang w:eastAsia="en-US"/>
        </w:rPr>
        <w:t>мкл</w:t>
      </w:r>
      <w:proofErr w:type="spellEnd"/>
    </w:p>
    <w:p w14:paraId="39D81205" w14:textId="77777777" w:rsidR="007417AA" w:rsidRPr="007417AA" w:rsidRDefault="007417AA" w:rsidP="00530FF2">
      <w:pPr>
        <w:widowControl/>
        <w:tabs>
          <w:tab w:val="left" w:pos="3261"/>
        </w:tabs>
        <w:rPr>
          <w:rFonts w:ascii="Times New Roman" w:hAnsi="Times New Roman" w:cs="Times New Roman"/>
          <w:bCs/>
          <w:color w:val="000000"/>
          <w:sz w:val="24"/>
          <w:szCs w:val="24"/>
          <w:lang w:eastAsia="en-US"/>
        </w:rPr>
      </w:pPr>
      <w:r w:rsidRPr="007417AA">
        <w:rPr>
          <w:rFonts w:ascii="Times New Roman" w:hAnsi="Times New Roman" w:cs="Times New Roman"/>
          <w:bCs/>
          <w:color w:val="000000"/>
          <w:sz w:val="24"/>
          <w:szCs w:val="24"/>
          <w:lang w:val="en-US" w:eastAsia="en-US"/>
        </w:rPr>
        <w:t>R</w:t>
      </w:r>
      <w:r w:rsidRPr="007417AA">
        <w:rPr>
          <w:rFonts w:ascii="Times New Roman" w:hAnsi="Times New Roman" w:cs="Times New Roman"/>
          <w:bCs/>
          <w:color w:val="000000"/>
          <w:sz w:val="24"/>
          <w:szCs w:val="24"/>
          <w:lang w:eastAsia="en-US"/>
        </w:rPr>
        <w:t xml:space="preserve"> </w:t>
      </w:r>
      <w:proofErr w:type="spellStart"/>
      <w:r w:rsidRPr="007417AA">
        <w:rPr>
          <w:rFonts w:ascii="Times New Roman" w:hAnsi="Times New Roman" w:cs="Times New Roman"/>
          <w:bCs/>
          <w:color w:val="000000"/>
          <w:sz w:val="24"/>
          <w:szCs w:val="24"/>
          <w:lang w:eastAsia="en-US"/>
        </w:rPr>
        <w:t>праймер</w:t>
      </w:r>
      <w:proofErr w:type="spellEnd"/>
      <w:r w:rsidRPr="007417AA">
        <w:rPr>
          <w:rFonts w:ascii="Times New Roman" w:hAnsi="Times New Roman" w:cs="Times New Roman"/>
          <w:bCs/>
          <w:color w:val="000000"/>
          <w:sz w:val="24"/>
          <w:szCs w:val="24"/>
          <w:lang w:eastAsia="en-US"/>
        </w:rPr>
        <w:t xml:space="preserve"> (50 мкм)</w:t>
      </w:r>
      <w:r w:rsidRPr="007417AA">
        <w:rPr>
          <w:rFonts w:ascii="Times New Roman" w:hAnsi="Times New Roman" w:cs="Times New Roman"/>
          <w:bCs/>
          <w:color w:val="000000"/>
          <w:sz w:val="24"/>
          <w:szCs w:val="24"/>
          <w:lang w:eastAsia="en-US"/>
        </w:rPr>
        <w:tab/>
        <w:t>0</w:t>
      </w:r>
      <w:proofErr w:type="gramStart"/>
      <w:r w:rsidRPr="007417AA">
        <w:rPr>
          <w:rFonts w:ascii="Times New Roman" w:hAnsi="Times New Roman" w:cs="Times New Roman"/>
          <w:bCs/>
          <w:color w:val="000000"/>
          <w:sz w:val="24"/>
          <w:szCs w:val="24"/>
          <w:lang w:eastAsia="en-US"/>
        </w:rPr>
        <w:t>,25</w:t>
      </w:r>
      <w:proofErr w:type="gramEnd"/>
      <w:r w:rsidRPr="007417AA">
        <w:rPr>
          <w:rFonts w:ascii="Times New Roman" w:hAnsi="Times New Roman" w:cs="Times New Roman"/>
          <w:bCs/>
          <w:color w:val="000000"/>
          <w:sz w:val="24"/>
          <w:szCs w:val="24"/>
          <w:lang w:eastAsia="en-US"/>
        </w:rPr>
        <w:t xml:space="preserve"> </w:t>
      </w:r>
      <w:proofErr w:type="spellStart"/>
      <w:r w:rsidRPr="007417AA">
        <w:rPr>
          <w:rFonts w:ascii="Times New Roman" w:hAnsi="Times New Roman" w:cs="Times New Roman"/>
          <w:bCs/>
          <w:color w:val="000000"/>
          <w:sz w:val="24"/>
          <w:szCs w:val="24"/>
          <w:lang w:eastAsia="en-US"/>
        </w:rPr>
        <w:t>мкл</w:t>
      </w:r>
      <w:proofErr w:type="spellEnd"/>
    </w:p>
    <w:p w14:paraId="313815B8" w14:textId="77777777" w:rsidR="007417AA" w:rsidRPr="007417AA" w:rsidRDefault="007417AA" w:rsidP="00530FF2">
      <w:pPr>
        <w:widowControl/>
        <w:tabs>
          <w:tab w:val="left" w:pos="3261"/>
        </w:tabs>
        <w:rPr>
          <w:rFonts w:ascii="Times New Roman" w:hAnsi="Times New Roman" w:cs="Times New Roman"/>
          <w:bCs/>
          <w:color w:val="000000"/>
          <w:sz w:val="24"/>
          <w:szCs w:val="24"/>
          <w:lang w:eastAsia="en-US"/>
        </w:rPr>
      </w:pPr>
      <w:proofErr w:type="spellStart"/>
      <w:r w:rsidRPr="007417AA">
        <w:rPr>
          <w:rFonts w:ascii="Times New Roman" w:hAnsi="Times New Roman" w:cs="Times New Roman"/>
          <w:bCs/>
          <w:color w:val="000000"/>
          <w:sz w:val="24"/>
          <w:szCs w:val="24"/>
          <w:lang w:val="en-US" w:eastAsia="en-US"/>
        </w:rPr>
        <w:t>Taq</w:t>
      </w:r>
      <w:proofErr w:type="spellEnd"/>
      <w:r w:rsidRPr="007417AA">
        <w:rPr>
          <w:rFonts w:ascii="Times New Roman" w:hAnsi="Times New Roman" w:cs="Times New Roman"/>
          <w:bCs/>
          <w:color w:val="000000"/>
          <w:sz w:val="24"/>
          <w:szCs w:val="24"/>
          <w:lang w:eastAsia="en-US"/>
        </w:rPr>
        <w:t xml:space="preserve"> (5 </w:t>
      </w:r>
      <w:proofErr w:type="spellStart"/>
      <w:r w:rsidRPr="007417AA">
        <w:rPr>
          <w:rFonts w:ascii="Times New Roman" w:hAnsi="Times New Roman" w:cs="Times New Roman"/>
          <w:bCs/>
          <w:color w:val="000000"/>
          <w:sz w:val="24"/>
          <w:szCs w:val="24"/>
          <w:lang w:eastAsia="en-US"/>
        </w:rPr>
        <w:t>Ед</w:t>
      </w:r>
      <w:proofErr w:type="spellEnd"/>
      <w:r w:rsidRPr="007417AA">
        <w:rPr>
          <w:rFonts w:ascii="Times New Roman" w:hAnsi="Times New Roman" w:cs="Times New Roman"/>
          <w:bCs/>
          <w:color w:val="000000"/>
          <w:sz w:val="24"/>
          <w:szCs w:val="24"/>
          <w:lang w:eastAsia="en-US"/>
        </w:rPr>
        <w:t>/</w:t>
      </w:r>
      <w:proofErr w:type="spellStart"/>
      <w:r w:rsidRPr="007417AA">
        <w:rPr>
          <w:rFonts w:ascii="Times New Roman" w:hAnsi="Times New Roman" w:cs="Times New Roman"/>
          <w:bCs/>
          <w:color w:val="000000"/>
          <w:sz w:val="24"/>
          <w:szCs w:val="24"/>
          <w:lang w:eastAsia="en-US"/>
        </w:rPr>
        <w:t>мкл</w:t>
      </w:r>
      <w:proofErr w:type="spellEnd"/>
      <w:r w:rsidRPr="007417AA">
        <w:rPr>
          <w:rFonts w:ascii="Times New Roman" w:hAnsi="Times New Roman" w:cs="Times New Roman"/>
          <w:bCs/>
          <w:color w:val="000000"/>
          <w:sz w:val="24"/>
          <w:szCs w:val="24"/>
          <w:lang w:eastAsia="en-US"/>
        </w:rPr>
        <w:t>)</w:t>
      </w:r>
      <w:r w:rsidRPr="007417AA">
        <w:rPr>
          <w:rFonts w:ascii="Times New Roman" w:hAnsi="Times New Roman" w:cs="Times New Roman"/>
          <w:bCs/>
          <w:color w:val="000000"/>
          <w:sz w:val="24"/>
          <w:szCs w:val="24"/>
          <w:lang w:eastAsia="en-US"/>
        </w:rPr>
        <w:tab/>
        <w:t>0</w:t>
      </w:r>
      <w:proofErr w:type="gramStart"/>
      <w:r w:rsidRPr="007417AA">
        <w:rPr>
          <w:rFonts w:ascii="Times New Roman" w:hAnsi="Times New Roman" w:cs="Times New Roman"/>
          <w:bCs/>
          <w:color w:val="000000"/>
          <w:sz w:val="24"/>
          <w:szCs w:val="24"/>
          <w:lang w:eastAsia="en-US"/>
        </w:rPr>
        <w:t>,25</w:t>
      </w:r>
      <w:proofErr w:type="gramEnd"/>
      <w:r w:rsidRPr="007417AA">
        <w:rPr>
          <w:rFonts w:ascii="Times New Roman" w:hAnsi="Times New Roman" w:cs="Times New Roman"/>
          <w:bCs/>
          <w:color w:val="000000"/>
          <w:sz w:val="24"/>
          <w:szCs w:val="24"/>
          <w:lang w:eastAsia="en-US"/>
        </w:rPr>
        <w:t xml:space="preserve"> </w:t>
      </w:r>
      <w:proofErr w:type="spellStart"/>
      <w:r w:rsidRPr="007417AA">
        <w:rPr>
          <w:rFonts w:ascii="Times New Roman" w:hAnsi="Times New Roman" w:cs="Times New Roman"/>
          <w:bCs/>
          <w:color w:val="000000"/>
          <w:sz w:val="24"/>
          <w:szCs w:val="24"/>
          <w:lang w:eastAsia="en-US"/>
        </w:rPr>
        <w:t>мкл</w:t>
      </w:r>
      <w:proofErr w:type="spellEnd"/>
    </w:p>
    <w:p w14:paraId="4FA60DC2" w14:textId="39C9A050" w:rsidR="007417AA" w:rsidRPr="007417AA" w:rsidRDefault="00530FF2" w:rsidP="00530FF2">
      <w:pPr>
        <w:widowControl/>
        <w:tabs>
          <w:tab w:val="left" w:pos="3261"/>
        </w:tabs>
        <w:rPr>
          <w:rFonts w:ascii="Times New Roman" w:hAnsi="Times New Roman" w:cs="Times New Roman"/>
          <w:bCs/>
          <w:color w:val="000000"/>
          <w:sz w:val="24"/>
          <w:szCs w:val="24"/>
          <w:lang w:eastAsia="en-US"/>
        </w:rPr>
      </w:pPr>
      <w:r w:rsidRPr="00530FF2">
        <w:rPr>
          <w:rFonts w:ascii="Times New Roman" w:hAnsi="Times New Roman" w:cs="Times New Roman"/>
          <w:bCs/>
          <w:color w:val="000000"/>
          <w:sz w:val="24"/>
          <w:szCs w:val="24"/>
          <w:lang w:eastAsia="en-US"/>
        </w:rPr>
        <w:t>DMSO</w:t>
      </w:r>
      <w:r w:rsidR="007417AA" w:rsidRPr="007417AA">
        <w:rPr>
          <w:rFonts w:ascii="Times New Roman" w:hAnsi="Times New Roman" w:cs="Times New Roman"/>
          <w:bCs/>
          <w:color w:val="000000"/>
          <w:sz w:val="24"/>
          <w:szCs w:val="24"/>
          <w:lang w:eastAsia="en-US"/>
        </w:rPr>
        <w:t xml:space="preserve"> (1%)</w:t>
      </w:r>
      <w:r w:rsidR="007417AA" w:rsidRPr="007417AA">
        <w:rPr>
          <w:rFonts w:ascii="Times New Roman" w:hAnsi="Times New Roman" w:cs="Times New Roman"/>
          <w:bCs/>
          <w:color w:val="000000"/>
          <w:sz w:val="24"/>
          <w:szCs w:val="24"/>
          <w:lang w:eastAsia="en-US"/>
        </w:rPr>
        <w:tab/>
        <w:t xml:space="preserve">0,25 </w:t>
      </w:r>
      <w:proofErr w:type="spellStart"/>
      <w:r w:rsidR="007417AA" w:rsidRPr="007417AA">
        <w:rPr>
          <w:rFonts w:ascii="Times New Roman" w:hAnsi="Times New Roman" w:cs="Times New Roman"/>
          <w:bCs/>
          <w:color w:val="000000"/>
          <w:sz w:val="24"/>
          <w:szCs w:val="24"/>
          <w:lang w:eastAsia="en-US"/>
        </w:rPr>
        <w:t>мкл</w:t>
      </w:r>
      <w:proofErr w:type="spellEnd"/>
    </w:p>
    <w:p w14:paraId="306AA41E" w14:textId="738EB3DE" w:rsidR="007417AA" w:rsidRPr="007417AA" w:rsidRDefault="007417AA" w:rsidP="00530FF2">
      <w:pPr>
        <w:widowControl/>
        <w:tabs>
          <w:tab w:val="left" w:pos="3261"/>
        </w:tabs>
        <w:rPr>
          <w:rFonts w:ascii="Times New Roman" w:hAnsi="Times New Roman" w:cs="Times New Roman"/>
          <w:bCs/>
          <w:color w:val="000000"/>
          <w:sz w:val="24"/>
          <w:szCs w:val="24"/>
          <w:lang w:eastAsia="en-US"/>
        </w:rPr>
      </w:pPr>
      <w:proofErr w:type="spellStart"/>
      <w:r w:rsidRPr="007417AA">
        <w:rPr>
          <w:rFonts w:ascii="Times New Roman" w:hAnsi="Times New Roman" w:cs="Times New Roman"/>
          <w:bCs/>
          <w:color w:val="000000"/>
          <w:sz w:val="24"/>
          <w:szCs w:val="24"/>
          <w:lang w:val="en-US" w:eastAsia="en-US"/>
        </w:rPr>
        <w:t>MgCl</w:t>
      </w:r>
      <w:proofErr w:type="spellEnd"/>
      <w:r w:rsidRPr="00A8177A">
        <w:rPr>
          <w:rFonts w:ascii="Times New Roman" w:hAnsi="Times New Roman" w:cs="Times New Roman"/>
          <w:bCs/>
          <w:color w:val="000000"/>
          <w:sz w:val="24"/>
          <w:szCs w:val="24"/>
          <w:vertAlign w:val="subscript"/>
          <w:lang w:eastAsia="en-US"/>
        </w:rPr>
        <w:t>2</w:t>
      </w:r>
      <w:r w:rsidRPr="007417AA">
        <w:rPr>
          <w:rFonts w:ascii="Times New Roman" w:hAnsi="Times New Roman" w:cs="Times New Roman"/>
          <w:bCs/>
          <w:color w:val="000000"/>
          <w:sz w:val="24"/>
          <w:szCs w:val="24"/>
          <w:lang w:eastAsia="en-US"/>
        </w:rPr>
        <w:t xml:space="preserve"> (25 </w:t>
      </w:r>
      <w:proofErr w:type="spellStart"/>
      <w:r w:rsidRPr="007417AA">
        <w:rPr>
          <w:rFonts w:ascii="Times New Roman" w:hAnsi="Times New Roman" w:cs="Times New Roman"/>
          <w:bCs/>
          <w:color w:val="000000"/>
          <w:sz w:val="24"/>
          <w:szCs w:val="24"/>
          <w:lang w:eastAsia="en-US"/>
        </w:rPr>
        <w:t>мМ</w:t>
      </w:r>
      <w:proofErr w:type="spellEnd"/>
      <w:r w:rsidRPr="007417AA">
        <w:rPr>
          <w:rFonts w:ascii="Times New Roman" w:hAnsi="Times New Roman" w:cs="Times New Roman"/>
          <w:bCs/>
          <w:color w:val="000000"/>
          <w:sz w:val="24"/>
          <w:szCs w:val="24"/>
          <w:lang w:eastAsia="en-US"/>
        </w:rPr>
        <w:t>)</w:t>
      </w:r>
      <w:r w:rsidRPr="007417AA">
        <w:rPr>
          <w:rFonts w:ascii="Times New Roman" w:hAnsi="Times New Roman" w:cs="Times New Roman"/>
          <w:bCs/>
          <w:color w:val="000000"/>
          <w:sz w:val="24"/>
          <w:szCs w:val="24"/>
          <w:lang w:eastAsia="en-US"/>
        </w:rPr>
        <w:tab/>
        <w:t>4</w:t>
      </w:r>
      <w:proofErr w:type="gramStart"/>
      <w:r w:rsidRPr="007417AA">
        <w:rPr>
          <w:rFonts w:ascii="Times New Roman" w:hAnsi="Times New Roman" w:cs="Times New Roman"/>
          <w:bCs/>
          <w:color w:val="000000"/>
          <w:sz w:val="24"/>
          <w:szCs w:val="24"/>
          <w:lang w:eastAsia="en-US"/>
        </w:rPr>
        <w:t>,00</w:t>
      </w:r>
      <w:proofErr w:type="gramEnd"/>
      <w:r w:rsidRPr="007417AA">
        <w:rPr>
          <w:rFonts w:ascii="Times New Roman" w:hAnsi="Times New Roman" w:cs="Times New Roman"/>
          <w:bCs/>
          <w:color w:val="000000"/>
          <w:sz w:val="24"/>
          <w:szCs w:val="24"/>
          <w:lang w:eastAsia="en-US"/>
        </w:rPr>
        <w:t xml:space="preserve"> </w:t>
      </w:r>
      <w:proofErr w:type="spellStart"/>
      <w:r w:rsidRPr="007417AA">
        <w:rPr>
          <w:rFonts w:ascii="Times New Roman" w:hAnsi="Times New Roman" w:cs="Times New Roman"/>
          <w:bCs/>
          <w:color w:val="000000"/>
          <w:sz w:val="24"/>
          <w:szCs w:val="24"/>
          <w:lang w:eastAsia="en-US"/>
        </w:rPr>
        <w:t>мкл</w:t>
      </w:r>
      <w:proofErr w:type="spellEnd"/>
    </w:p>
    <w:p w14:paraId="0626E82C" w14:textId="77777777" w:rsidR="007417AA" w:rsidRPr="007417AA" w:rsidRDefault="007417AA" w:rsidP="007417AA">
      <w:pPr>
        <w:widowControl/>
        <w:rPr>
          <w:rFonts w:ascii="Times New Roman" w:hAnsi="Times New Roman" w:cs="Times New Roman"/>
          <w:bCs/>
          <w:color w:val="000000"/>
          <w:sz w:val="24"/>
          <w:szCs w:val="24"/>
          <w:lang w:eastAsia="en-US"/>
        </w:rPr>
      </w:pPr>
      <w:r w:rsidRPr="007417AA">
        <w:rPr>
          <w:rFonts w:ascii="Times New Roman" w:hAnsi="Times New Roman" w:cs="Times New Roman"/>
          <w:bCs/>
          <w:color w:val="000000"/>
          <w:sz w:val="24"/>
          <w:szCs w:val="24"/>
          <w:lang w:eastAsia="en-US"/>
        </w:rPr>
        <w:t xml:space="preserve">В пробирки разливают 23,5 </w:t>
      </w:r>
      <w:proofErr w:type="spellStart"/>
      <w:r w:rsidRPr="007417AA">
        <w:rPr>
          <w:rFonts w:ascii="Times New Roman" w:hAnsi="Times New Roman" w:cs="Times New Roman"/>
          <w:bCs/>
          <w:color w:val="000000"/>
          <w:sz w:val="24"/>
          <w:szCs w:val="24"/>
          <w:lang w:eastAsia="en-US"/>
        </w:rPr>
        <w:t>мкл</w:t>
      </w:r>
      <w:proofErr w:type="spellEnd"/>
      <w:r w:rsidRPr="007417AA">
        <w:rPr>
          <w:rFonts w:ascii="Times New Roman" w:hAnsi="Times New Roman" w:cs="Times New Roman"/>
          <w:bCs/>
          <w:color w:val="000000"/>
          <w:sz w:val="24"/>
          <w:szCs w:val="24"/>
          <w:lang w:eastAsia="en-US"/>
        </w:rPr>
        <w:t xml:space="preserve"> мастер-</w:t>
      </w:r>
      <w:proofErr w:type="spellStart"/>
      <w:r w:rsidRPr="007417AA">
        <w:rPr>
          <w:rFonts w:ascii="Times New Roman" w:hAnsi="Times New Roman" w:cs="Times New Roman"/>
          <w:bCs/>
          <w:color w:val="000000"/>
          <w:sz w:val="24"/>
          <w:szCs w:val="24"/>
          <w:lang w:eastAsia="en-US"/>
        </w:rPr>
        <w:t>микс</w:t>
      </w:r>
      <w:proofErr w:type="spellEnd"/>
      <w:r w:rsidRPr="007417AA">
        <w:rPr>
          <w:rFonts w:ascii="Times New Roman" w:hAnsi="Times New Roman" w:cs="Times New Roman"/>
          <w:bCs/>
          <w:color w:val="000000"/>
          <w:sz w:val="24"/>
          <w:szCs w:val="24"/>
          <w:lang w:eastAsia="en-US"/>
        </w:rPr>
        <w:t xml:space="preserve"> и затем добавляют 1,5 </w:t>
      </w:r>
      <w:proofErr w:type="spellStart"/>
      <w:r w:rsidRPr="007417AA">
        <w:rPr>
          <w:rFonts w:ascii="Times New Roman" w:hAnsi="Times New Roman" w:cs="Times New Roman"/>
          <w:bCs/>
          <w:color w:val="000000"/>
          <w:sz w:val="24"/>
          <w:szCs w:val="24"/>
          <w:lang w:eastAsia="en-US"/>
        </w:rPr>
        <w:t>мкл</w:t>
      </w:r>
      <w:proofErr w:type="spellEnd"/>
      <w:r w:rsidRPr="007417AA">
        <w:rPr>
          <w:rFonts w:ascii="Times New Roman" w:hAnsi="Times New Roman" w:cs="Times New Roman"/>
          <w:bCs/>
          <w:color w:val="000000"/>
          <w:sz w:val="24"/>
          <w:szCs w:val="24"/>
          <w:lang w:eastAsia="en-US"/>
        </w:rPr>
        <w:t xml:space="preserve"> не содержащей нуклеаз воды/</w:t>
      </w:r>
      <w:r w:rsidRPr="00530FF2">
        <w:rPr>
          <w:rFonts w:ascii="Times New Roman" w:hAnsi="Times New Roman" w:cs="Times New Roman"/>
          <w:bCs/>
          <w:color w:val="000000"/>
          <w:sz w:val="24"/>
          <w:szCs w:val="24"/>
          <w:lang w:eastAsia="en-US"/>
        </w:rPr>
        <w:t>образца</w:t>
      </w:r>
      <w:r w:rsidRPr="007417AA">
        <w:rPr>
          <w:rFonts w:ascii="Times New Roman" w:hAnsi="Times New Roman" w:cs="Times New Roman"/>
          <w:bCs/>
          <w:color w:val="000000"/>
          <w:sz w:val="24"/>
          <w:szCs w:val="24"/>
          <w:lang w:eastAsia="en-US"/>
        </w:rPr>
        <w:t>/контрольной ДНК.</w:t>
      </w:r>
    </w:p>
    <w:p w14:paraId="2852368B" w14:textId="1DA58839" w:rsidR="007417AA" w:rsidRPr="000E310B" w:rsidRDefault="007417AA" w:rsidP="007417AA">
      <w:pPr>
        <w:widowControl/>
        <w:rPr>
          <w:rFonts w:ascii="Times New Roman" w:hAnsi="Times New Roman" w:cs="Times New Roman"/>
          <w:bCs/>
          <w:color w:val="000000"/>
          <w:sz w:val="24"/>
          <w:szCs w:val="24"/>
          <w:lang w:eastAsia="en-US"/>
        </w:rPr>
      </w:pPr>
      <w:r w:rsidRPr="007417AA">
        <w:rPr>
          <w:rFonts w:ascii="Times New Roman" w:hAnsi="Times New Roman" w:cs="Times New Roman"/>
          <w:bCs/>
          <w:color w:val="000000"/>
          <w:sz w:val="24"/>
          <w:szCs w:val="24"/>
          <w:lang w:eastAsia="en-US"/>
        </w:rPr>
        <w:t xml:space="preserve">Затем пробирки помещаются в </w:t>
      </w:r>
      <w:proofErr w:type="spellStart"/>
      <w:r w:rsidRPr="007417AA">
        <w:rPr>
          <w:rFonts w:ascii="Times New Roman" w:hAnsi="Times New Roman" w:cs="Times New Roman"/>
          <w:bCs/>
          <w:color w:val="000000"/>
          <w:sz w:val="24"/>
          <w:szCs w:val="24"/>
          <w:lang w:eastAsia="en-US"/>
        </w:rPr>
        <w:t>термоциклер</w:t>
      </w:r>
      <w:proofErr w:type="spellEnd"/>
      <w:r w:rsidRPr="007417AA">
        <w:rPr>
          <w:rFonts w:ascii="Times New Roman" w:hAnsi="Times New Roman" w:cs="Times New Roman"/>
          <w:bCs/>
          <w:color w:val="000000"/>
          <w:sz w:val="24"/>
          <w:szCs w:val="24"/>
          <w:lang w:eastAsia="en-US"/>
        </w:rPr>
        <w:t xml:space="preserve"> следующего профиля:</w:t>
      </w:r>
    </w:p>
    <w:p w14:paraId="7267BAEF" w14:textId="77777777" w:rsidR="007417AA" w:rsidRPr="000E310B" w:rsidRDefault="007417AA" w:rsidP="007417AA">
      <w:pPr>
        <w:widowControl/>
        <w:rPr>
          <w:rFonts w:ascii="Times New Roman" w:hAnsi="Times New Roman" w:cs="Times New Roman"/>
          <w:bCs/>
          <w:color w:val="000000"/>
          <w:sz w:val="24"/>
          <w:szCs w:val="24"/>
          <w:lang w:eastAsia="en-US"/>
        </w:rPr>
      </w:pPr>
    </w:p>
    <w:tbl>
      <w:tblPr>
        <w:tblW w:w="0" w:type="auto"/>
        <w:tblInd w:w="40" w:type="dxa"/>
        <w:tblLayout w:type="fixed"/>
        <w:tblCellMar>
          <w:left w:w="40" w:type="dxa"/>
          <w:right w:w="40" w:type="dxa"/>
        </w:tblCellMar>
        <w:tblLook w:val="04A0" w:firstRow="1" w:lastRow="0" w:firstColumn="1" w:lastColumn="0" w:noHBand="0" w:noVBand="1"/>
      </w:tblPr>
      <w:tblGrid>
        <w:gridCol w:w="2414"/>
        <w:gridCol w:w="1414"/>
        <w:gridCol w:w="1701"/>
        <w:gridCol w:w="3827"/>
      </w:tblGrid>
      <w:tr w:rsidR="007417AA" w:rsidRPr="007417AA" w14:paraId="7CE01459" w14:textId="77777777" w:rsidTr="007417AA">
        <w:tc>
          <w:tcPr>
            <w:tcW w:w="2414" w:type="dxa"/>
            <w:tcBorders>
              <w:top w:val="single" w:sz="6" w:space="0" w:color="auto"/>
              <w:left w:val="single" w:sz="6" w:space="0" w:color="auto"/>
              <w:bottom w:val="nil"/>
              <w:right w:val="single" w:sz="6" w:space="0" w:color="auto"/>
            </w:tcBorders>
          </w:tcPr>
          <w:p w14:paraId="52061281" w14:textId="77777777" w:rsidR="007417AA" w:rsidRPr="007417AA" w:rsidRDefault="007417AA" w:rsidP="007417AA">
            <w:pPr>
              <w:widowControl/>
              <w:rPr>
                <w:rFonts w:ascii="Times New Roman" w:hAnsi="Times New Roman" w:cs="Times New Roman"/>
                <w:bCs/>
                <w:color w:val="000000"/>
                <w:sz w:val="24"/>
                <w:szCs w:val="24"/>
                <w:lang w:eastAsia="en-US"/>
              </w:rPr>
            </w:pPr>
          </w:p>
        </w:tc>
        <w:tc>
          <w:tcPr>
            <w:tcW w:w="1414" w:type="dxa"/>
            <w:tcBorders>
              <w:top w:val="single" w:sz="6" w:space="0" w:color="auto"/>
              <w:left w:val="single" w:sz="6" w:space="0" w:color="auto"/>
              <w:bottom w:val="single" w:sz="6" w:space="0" w:color="auto"/>
              <w:right w:val="single" w:sz="6" w:space="0" w:color="auto"/>
            </w:tcBorders>
          </w:tcPr>
          <w:p w14:paraId="4E00CF55" w14:textId="07180059" w:rsidR="007417AA" w:rsidRPr="007417AA" w:rsidRDefault="007417AA" w:rsidP="007417AA">
            <w:pPr>
              <w:widowControl/>
              <w:ind w:firstLine="0"/>
              <w:jc w:val="center"/>
              <w:rPr>
                <w:rFonts w:ascii="Times New Roman" w:hAnsi="Times New Roman" w:cs="Times New Roman"/>
                <w:bCs/>
                <w:color w:val="000000"/>
                <w:sz w:val="24"/>
                <w:szCs w:val="24"/>
                <w:lang w:val="en-US" w:eastAsia="en-US"/>
              </w:rPr>
            </w:pPr>
            <w:r w:rsidRPr="007417AA">
              <w:rPr>
                <w:rFonts w:ascii="Times New Roman" w:hAnsi="Times New Roman" w:cs="Times New Roman"/>
                <w:bCs/>
                <w:color w:val="000000"/>
                <w:sz w:val="24"/>
                <w:szCs w:val="24"/>
                <w:lang w:eastAsia="en-US"/>
              </w:rPr>
              <w:t>95</w:t>
            </w:r>
            <w:r w:rsidR="00530FF2">
              <w:rPr>
                <w:rFonts w:ascii="Times New Roman" w:hAnsi="Times New Roman" w:cs="Times New Roman"/>
                <w:bCs/>
                <w:color w:val="000000"/>
                <w:sz w:val="24"/>
                <w:szCs w:val="24"/>
                <w:lang w:eastAsia="en-US"/>
              </w:rPr>
              <w:t xml:space="preserve"> </w:t>
            </w:r>
            <w:r w:rsidRPr="007417AA">
              <w:rPr>
                <w:rFonts w:ascii="Times New Roman" w:hAnsi="Times New Roman" w:cs="Times New Roman"/>
                <w:bCs/>
                <w:color w:val="000000"/>
                <w:sz w:val="24"/>
                <w:szCs w:val="24"/>
                <w:lang w:eastAsia="en-US"/>
              </w:rPr>
              <w:t>°C</w:t>
            </w:r>
          </w:p>
        </w:tc>
        <w:tc>
          <w:tcPr>
            <w:tcW w:w="1701" w:type="dxa"/>
            <w:tcBorders>
              <w:top w:val="single" w:sz="6" w:space="0" w:color="auto"/>
              <w:left w:val="single" w:sz="6" w:space="0" w:color="auto"/>
              <w:bottom w:val="single" w:sz="6" w:space="0" w:color="auto"/>
              <w:right w:val="single" w:sz="6" w:space="0" w:color="auto"/>
            </w:tcBorders>
          </w:tcPr>
          <w:p w14:paraId="101EBC02" w14:textId="77777777" w:rsidR="007417AA" w:rsidRPr="007417AA" w:rsidRDefault="007417AA" w:rsidP="007417AA">
            <w:pPr>
              <w:widowControl/>
              <w:ind w:firstLine="0"/>
              <w:jc w:val="center"/>
              <w:rPr>
                <w:rFonts w:ascii="Times New Roman" w:hAnsi="Times New Roman" w:cs="Times New Roman"/>
                <w:bCs/>
                <w:color w:val="000000"/>
                <w:sz w:val="24"/>
                <w:szCs w:val="24"/>
                <w:lang w:val="en-US" w:eastAsia="en-US"/>
              </w:rPr>
            </w:pPr>
            <w:r w:rsidRPr="007417AA">
              <w:rPr>
                <w:rFonts w:ascii="Times New Roman" w:hAnsi="Times New Roman" w:cs="Times New Roman"/>
                <w:bCs/>
                <w:color w:val="000000"/>
                <w:sz w:val="24"/>
                <w:szCs w:val="24"/>
                <w:lang w:eastAsia="en-US"/>
              </w:rPr>
              <w:t>5 минут</w:t>
            </w:r>
          </w:p>
        </w:tc>
        <w:tc>
          <w:tcPr>
            <w:tcW w:w="3827" w:type="dxa"/>
            <w:tcBorders>
              <w:top w:val="single" w:sz="6" w:space="0" w:color="auto"/>
              <w:left w:val="single" w:sz="6" w:space="0" w:color="auto"/>
              <w:bottom w:val="single" w:sz="6" w:space="0" w:color="auto"/>
              <w:right w:val="single" w:sz="6" w:space="0" w:color="auto"/>
            </w:tcBorders>
          </w:tcPr>
          <w:p w14:paraId="061F6130" w14:textId="77777777" w:rsidR="007417AA" w:rsidRPr="007417AA" w:rsidRDefault="007417AA" w:rsidP="007417AA">
            <w:pPr>
              <w:widowControl/>
              <w:rPr>
                <w:rFonts w:ascii="Times New Roman" w:hAnsi="Times New Roman" w:cs="Times New Roman"/>
                <w:bCs/>
                <w:color w:val="000000"/>
                <w:sz w:val="24"/>
                <w:szCs w:val="24"/>
                <w:lang w:eastAsia="en-US"/>
              </w:rPr>
            </w:pPr>
          </w:p>
        </w:tc>
      </w:tr>
      <w:tr w:rsidR="007417AA" w:rsidRPr="007417AA" w14:paraId="5BCE34D9" w14:textId="77777777" w:rsidTr="007417AA">
        <w:tc>
          <w:tcPr>
            <w:tcW w:w="2414" w:type="dxa"/>
            <w:tcBorders>
              <w:top w:val="nil"/>
              <w:left w:val="single" w:sz="6" w:space="0" w:color="auto"/>
              <w:bottom w:val="nil"/>
              <w:right w:val="single" w:sz="6" w:space="0" w:color="auto"/>
            </w:tcBorders>
          </w:tcPr>
          <w:p w14:paraId="3B799717" w14:textId="77777777" w:rsidR="007417AA" w:rsidRPr="007417AA" w:rsidRDefault="007417AA" w:rsidP="00560088">
            <w:pPr>
              <w:widowControl/>
              <w:ind w:firstLine="0"/>
              <w:rPr>
                <w:rFonts w:ascii="Times New Roman" w:hAnsi="Times New Roman" w:cs="Times New Roman"/>
                <w:bCs/>
                <w:color w:val="000000"/>
                <w:sz w:val="24"/>
                <w:szCs w:val="24"/>
                <w:lang w:val="en-US" w:eastAsia="en-US"/>
              </w:rPr>
            </w:pPr>
            <w:r w:rsidRPr="007417AA">
              <w:rPr>
                <w:rFonts w:ascii="Times New Roman" w:hAnsi="Times New Roman" w:cs="Times New Roman"/>
                <w:bCs/>
                <w:color w:val="000000"/>
                <w:sz w:val="24"/>
                <w:szCs w:val="24"/>
                <w:lang w:eastAsia="en-US"/>
              </w:rPr>
              <w:t>35 циклов:</w:t>
            </w:r>
          </w:p>
        </w:tc>
        <w:tc>
          <w:tcPr>
            <w:tcW w:w="1414" w:type="dxa"/>
            <w:tcBorders>
              <w:top w:val="single" w:sz="6" w:space="0" w:color="auto"/>
              <w:left w:val="single" w:sz="6" w:space="0" w:color="auto"/>
              <w:bottom w:val="single" w:sz="6" w:space="0" w:color="auto"/>
              <w:right w:val="single" w:sz="6" w:space="0" w:color="auto"/>
            </w:tcBorders>
            <w:vAlign w:val="bottom"/>
          </w:tcPr>
          <w:p w14:paraId="42A61177" w14:textId="3ED1FD4C" w:rsidR="007417AA" w:rsidRPr="007417AA" w:rsidRDefault="007417AA" w:rsidP="007417AA">
            <w:pPr>
              <w:widowControl/>
              <w:ind w:firstLine="0"/>
              <w:jc w:val="center"/>
              <w:rPr>
                <w:rFonts w:ascii="Times New Roman" w:hAnsi="Times New Roman" w:cs="Times New Roman"/>
                <w:bCs/>
                <w:color w:val="000000"/>
                <w:sz w:val="24"/>
                <w:szCs w:val="24"/>
                <w:lang w:val="en-US" w:eastAsia="en-US"/>
              </w:rPr>
            </w:pPr>
            <w:r w:rsidRPr="007417AA">
              <w:rPr>
                <w:rFonts w:ascii="Times New Roman" w:hAnsi="Times New Roman" w:cs="Times New Roman"/>
                <w:bCs/>
                <w:color w:val="000000"/>
                <w:sz w:val="24"/>
                <w:szCs w:val="24"/>
                <w:lang w:eastAsia="en-US"/>
              </w:rPr>
              <w:t>95</w:t>
            </w:r>
            <w:r w:rsidR="00530FF2">
              <w:rPr>
                <w:rFonts w:ascii="Times New Roman" w:hAnsi="Times New Roman" w:cs="Times New Roman"/>
                <w:bCs/>
                <w:color w:val="000000"/>
                <w:sz w:val="24"/>
                <w:szCs w:val="24"/>
                <w:lang w:eastAsia="en-US"/>
              </w:rPr>
              <w:t xml:space="preserve"> </w:t>
            </w:r>
            <w:r w:rsidRPr="007417AA">
              <w:rPr>
                <w:rFonts w:ascii="Times New Roman" w:hAnsi="Times New Roman" w:cs="Times New Roman"/>
                <w:bCs/>
                <w:color w:val="000000"/>
                <w:sz w:val="24"/>
                <w:szCs w:val="24"/>
                <w:lang w:eastAsia="en-US"/>
              </w:rPr>
              <w:t>°C</w:t>
            </w:r>
          </w:p>
        </w:tc>
        <w:tc>
          <w:tcPr>
            <w:tcW w:w="1701" w:type="dxa"/>
            <w:tcBorders>
              <w:top w:val="single" w:sz="6" w:space="0" w:color="auto"/>
              <w:left w:val="single" w:sz="6" w:space="0" w:color="auto"/>
              <w:bottom w:val="single" w:sz="6" w:space="0" w:color="auto"/>
              <w:right w:val="single" w:sz="6" w:space="0" w:color="auto"/>
            </w:tcBorders>
            <w:vAlign w:val="bottom"/>
          </w:tcPr>
          <w:p w14:paraId="77F8E056" w14:textId="77777777" w:rsidR="007417AA" w:rsidRPr="007417AA" w:rsidRDefault="007417AA" w:rsidP="007417AA">
            <w:pPr>
              <w:widowControl/>
              <w:ind w:firstLine="0"/>
              <w:jc w:val="center"/>
              <w:rPr>
                <w:rFonts w:ascii="Times New Roman" w:hAnsi="Times New Roman" w:cs="Times New Roman"/>
                <w:bCs/>
                <w:color w:val="000000"/>
                <w:sz w:val="24"/>
                <w:szCs w:val="24"/>
                <w:lang w:val="en-US" w:eastAsia="en-US"/>
              </w:rPr>
            </w:pPr>
            <w:r w:rsidRPr="007417AA">
              <w:rPr>
                <w:rFonts w:ascii="Times New Roman" w:hAnsi="Times New Roman" w:cs="Times New Roman"/>
                <w:bCs/>
                <w:color w:val="000000"/>
                <w:sz w:val="24"/>
                <w:szCs w:val="24"/>
                <w:lang w:eastAsia="en-US"/>
              </w:rPr>
              <w:t>1 минута</w:t>
            </w:r>
          </w:p>
        </w:tc>
        <w:tc>
          <w:tcPr>
            <w:tcW w:w="3827" w:type="dxa"/>
            <w:tcBorders>
              <w:top w:val="single" w:sz="6" w:space="0" w:color="auto"/>
              <w:left w:val="single" w:sz="6" w:space="0" w:color="auto"/>
              <w:bottom w:val="single" w:sz="6" w:space="0" w:color="auto"/>
              <w:right w:val="single" w:sz="6" w:space="0" w:color="auto"/>
            </w:tcBorders>
          </w:tcPr>
          <w:p w14:paraId="21C348D7" w14:textId="77777777" w:rsidR="007417AA" w:rsidRPr="007417AA" w:rsidRDefault="007417AA" w:rsidP="007417AA">
            <w:pPr>
              <w:widowControl/>
              <w:rPr>
                <w:rFonts w:ascii="Times New Roman" w:hAnsi="Times New Roman" w:cs="Times New Roman"/>
                <w:bCs/>
                <w:color w:val="000000"/>
                <w:sz w:val="24"/>
                <w:szCs w:val="24"/>
                <w:lang w:eastAsia="en-US"/>
              </w:rPr>
            </w:pPr>
          </w:p>
        </w:tc>
      </w:tr>
      <w:tr w:rsidR="007417AA" w:rsidRPr="007417AA" w14:paraId="7345263E" w14:textId="77777777" w:rsidTr="007417AA">
        <w:tc>
          <w:tcPr>
            <w:tcW w:w="2414" w:type="dxa"/>
            <w:tcBorders>
              <w:top w:val="nil"/>
              <w:left w:val="single" w:sz="6" w:space="0" w:color="auto"/>
              <w:bottom w:val="nil"/>
              <w:right w:val="single" w:sz="6" w:space="0" w:color="auto"/>
            </w:tcBorders>
          </w:tcPr>
          <w:p w14:paraId="10CE5362" w14:textId="77777777" w:rsidR="007417AA" w:rsidRPr="007417AA" w:rsidRDefault="007417AA" w:rsidP="007417AA">
            <w:pPr>
              <w:widowControl/>
              <w:rPr>
                <w:rFonts w:ascii="Times New Roman" w:hAnsi="Times New Roman" w:cs="Times New Roman"/>
                <w:bCs/>
                <w:color w:val="000000"/>
                <w:sz w:val="24"/>
                <w:szCs w:val="24"/>
                <w:lang w:eastAsia="en-US"/>
              </w:rPr>
            </w:pPr>
          </w:p>
          <w:p w14:paraId="56619551" w14:textId="77777777" w:rsidR="007417AA" w:rsidRPr="007417AA" w:rsidRDefault="007417AA" w:rsidP="007417AA">
            <w:pPr>
              <w:widowControl/>
              <w:rPr>
                <w:rFonts w:ascii="Times New Roman" w:hAnsi="Times New Roman" w:cs="Times New Roman"/>
                <w:bCs/>
                <w:color w:val="000000"/>
                <w:sz w:val="24"/>
                <w:szCs w:val="24"/>
                <w:lang w:eastAsia="en-US"/>
              </w:rPr>
            </w:pPr>
          </w:p>
        </w:tc>
        <w:tc>
          <w:tcPr>
            <w:tcW w:w="1414" w:type="dxa"/>
            <w:tcBorders>
              <w:top w:val="single" w:sz="6" w:space="0" w:color="auto"/>
              <w:left w:val="single" w:sz="6" w:space="0" w:color="auto"/>
              <w:bottom w:val="single" w:sz="6" w:space="0" w:color="auto"/>
              <w:right w:val="single" w:sz="6" w:space="0" w:color="auto"/>
            </w:tcBorders>
          </w:tcPr>
          <w:p w14:paraId="78AA1F89" w14:textId="18EF1179" w:rsidR="007417AA" w:rsidRPr="007417AA" w:rsidRDefault="007417AA" w:rsidP="007417AA">
            <w:pPr>
              <w:widowControl/>
              <w:ind w:firstLine="0"/>
              <w:jc w:val="center"/>
              <w:rPr>
                <w:rFonts w:ascii="Times New Roman" w:hAnsi="Times New Roman" w:cs="Times New Roman"/>
                <w:bCs/>
                <w:color w:val="000000"/>
                <w:sz w:val="24"/>
                <w:szCs w:val="24"/>
                <w:lang w:val="en-US" w:eastAsia="en-US"/>
              </w:rPr>
            </w:pPr>
            <w:r w:rsidRPr="007417AA">
              <w:rPr>
                <w:rFonts w:ascii="Times New Roman" w:hAnsi="Times New Roman" w:cs="Times New Roman"/>
                <w:bCs/>
                <w:color w:val="000000"/>
                <w:sz w:val="24"/>
                <w:szCs w:val="24"/>
                <w:lang w:eastAsia="en-US"/>
              </w:rPr>
              <w:t>58</w:t>
            </w:r>
            <w:r w:rsidR="00530FF2">
              <w:rPr>
                <w:rFonts w:ascii="Times New Roman" w:hAnsi="Times New Roman" w:cs="Times New Roman"/>
                <w:bCs/>
                <w:color w:val="000000"/>
                <w:sz w:val="24"/>
                <w:szCs w:val="24"/>
                <w:lang w:eastAsia="en-US"/>
              </w:rPr>
              <w:t xml:space="preserve"> </w:t>
            </w:r>
            <w:r w:rsidRPr="007417AA">
              <w:rPr>
                <w:rFonts w:ascii="Times New Roman" w:hAnsi="Times New Roman" w:cs="Times New Roman"/>
                <w:bCs/>
                <w:color w:val="000000"/>
                <w:sz w:val="24"/>
                <w:szCs w:val="24"/>
                <w:lang w:eastAsia="en-US"/>
              </w:rPr>
              <w:t>°C</w:t>
            </w:r>
          </w:p>
        </w:tc>
        <w:tc>
          <w:tcPr>
            <w:tcW w:w="1701" w:type="dxa"/>
            <w:tcBorders>
              <w:top w:val="single" w:sz="6" w:space="0" w:color="auto"/>
              <w:left w:val="single" w:sz="6" w:space="0" w:color="auto"/>
              <w:bottom w:val="single" w:sz="6" w:space="0" w:color="auto"/>
              <w:right w:val="single" w:sz="6" w:space="0" w:color="auto"/>
            </w:tcBorders>
          </w:tcPr>
          <w:p w14:paraId="3188C62D" w14:textId="77777777" w:rsidR="007417AA" w:rsidRPr="007417AA" w:rsidRDefault="007417AA" w:rsidP="007417AA">
            <w:pPr>
              <w:widowControl/>
              <w:ind w:firstLine="0"/>
              <w:jc w:val="center"/>
              <w:rPr>
                <w:rFonts w:ascii="Times New Roman" w:hAnsi="Times New Roman" w:cs="Times New Roman"/>
                <w:bCs/>
                <w:color w:val="000000"/>
                <w:sz w:val="24"/>
                <w:szCs w:val="24"/>
                <w:lang w:val="en-US" w:eastAsia="en-US"/>
              </w:rPr>
            </w:pPr>
            <w:r w:rsidRPr="007417AA">
              <w:rPr>
                <w:rFonts w:ascii="Times New Roman" w:hAnsi="Times New Roman" w:cs="Times New Roman"/>
                <w:bCs/>
                <w:color w:val="000000"/>
                <w:sz w:val="24"/>
                <w:szCs w:val="24"/>
                <w:lang w:eastAsia="en-US"/>
              </w:rPr>
              <w:t>45 секунд</w:t>
            </w:r>
          </w:p>
        </w:tc>
        <w:tc>
          <w:tcPr>
            <w:tcW w:w="3827" w:type="dxa"/>
            <w:tcBorders>
              <w:top w:val="single" w:sz="6" w:space="0" w:color="auto"/>
              <w:left w:val="single" w:sz="6" w:space="0" w:color="auto"/>
              <w:bottom w:val="single" w:sz="6" w:space="0" w:color="auto"/>
              <w:right w:val="single" w:sz="6" w:space="0" w:color="auto"/>
            </w:tcBorders>
          </w:tcPr>
          <w:p w14:paraId="67278C7B" w14:textId="77777777" w:rsidR="007417AA" w:rsidRPr="007417AA" w:rsidRDefault="007417AA" w:rsidP="007417AA">
            <w:pPr>
              <w:widowControl/>
              <w:rPr>
                <w:rFonts w:ascii="Times New Roman" w:hAnsi="Times New Roman" w:cs="Times New Roman"/>
                <w:bCs/>
                <w:color w:val="000000"/>
                <w:sz w:val="24"/>
                <w:szCs w:val="24"/>
                <w:lang w:eastAsia="en-US"/>
              </w:rPr>
            </w:pPr>
          </w:p>
        </w:tc>
      </w:tr>
      <w:tr w:rsidR="007417AA" w:rsidRPr="007417AA" w14:paraId="38C1801C" w14:textId="77777777" w:rsidTr="007417AA">
        <w:tc>
          <w:tcPr>
            <w:tcW w:w="2414" w:type="dxa"/>
            <w:tcBorders>
              <w:top w:val="nil"/>
              <w:left w:val="single" w:sz="6" w:space="0" w:color="auto"/>
              <w:bottom w:val="single" w:sz="6" w:space="0" w:color="auto"/>
              <w:right w:val="single" w:sz="6" w:space="0" w:color="auto"/>
            </w:tcBorders>
          </w:tcPr>
          <w:p w14:paraId="3ED91761" w14:textId="77777777" w:rsidR="007417AA" w:rsidRPr="007417AA" w:rsidRDefault="007417AA" w:rsidP="007417AA">
            <w:pPr>
              <w:widowControl/>
              <w:rPr>
                <w:rFonts w:ascii="Times New Roman" w:hAnsi="Times New Roman" w:cs="Times New Roman"/>
                <w:bCs/>
                <w:color w:val="000000"/>
                <w:sz w:val="24"/>
                <w:szCs w:val="24"/>
                <w:lang w:eastAsia="en-US"/>
              </w:rPr>
            </w:pPr>
          </w:p>
        </w:tc>
        <w:tc>
          <w:tcPr>
            <w:tcW w:w="1414" w:type="dxa"/>
            <w:tcBorders>
              <w:top w:val="single" w:sz="6" w:space="0" w:color="auto"/>
              <w:left w:val="single" w:sz="6" w:space="0" w:color="auto"/>
              <w:bottom w:val="single" w:sz="6" w:space="0" w:color="auto"/>
              <w:right w:val="single" w:sz="6" w:space="0" w:color="auto"/>
            </w:tcBorders>
          </w:tcPr>
          <w:p w14:paraId="2962ABA6" w14:textId="267DFFAA" w:rsidR="007417AA" w:rsidRPr="007417AA" w:rsidRDefault="007417AA" w:rsidP="007417AA">
            <w:pPr>
              <w:widowControl/>
              <w:ind w:firstLine="0"/>
              <w:jc w:val="center"/>
              <w:rPr>
                <w:rFonts w:ascii="Times New Roman" w:hAnsi="Times New Roman" w:cs="Times New Roman"/>
                <w:bCs/>
                <w:color w:val="000000"/>
                <w:sz w:val="24"/>
                <w:szCs w:val="24"/>
                <w:lang w:val="en-US" w:eastAsia="en-US"/>
              </w:rPr>
            </w:pPr>
            <w:r w:rsidRPr="007417AA">
              <w:rPr>
                <w:rFonts w:ascii="Times New Roman" w:hAnsi="Times New Roman" w:cs="Times New Roman"/>
                <w:bCs/>
                <w:color w:val="000000"/>
                <w:sz w:val="24"/>
                <w:szCs w:val="24"/>
                <w:lang w:eastAsia="en-US"/>
              </w:rPr>
              <w:t>72</w:t>
            </w:r>
            <w:r w:rsidR="00530FF2">
              <w:rPr>
                <w:rFonts w:ascii="Times New Roman" w:hAnsi="Times New Roman" w:cs="Times New Roman"/>
                <w:bCs/>
                <w:color w:val="000000"/>
                <w:sz w:val="24"/>
                <w:szCs w:val="24"/>
                <w:lang w:eastAsia="en-US"/>
              </w:rPr>
              <w:t xml:space="preserve"> </w:t>
            </w:r>
            <w:r w:rsidRPr="007417AA">
              <w:rPr>
                <w:rFonts w:ascii="Times New Roman" w:hAnsi="Times New Roman" w:cs="Times New Roman"/>
                <w:bCs/>
                <w:color w:val="000000"/>
                <w:sz w:val="24"/>
                <w:szCs w:val="24"/>
                <w:lang w:eastAsia="en-US"/>
              </w:rPr>
              <w:t>°C</w:t>
            </w:r>
          </w:p>
        </w:tc>
        <w:tc>
          <w:tcPr>
            <w:tcW w:w="1701" w:type="dxa"/>
            <w:tcBorders>
              <w:top w:val="single" w:sz="6" w:space="0" w:color="auto"/>
              <w:left w:val="single" w:sz="6" w:space="0" w:color="auto"/>
              <w:bottom w:val="single" w:sz="6" w:space="0" w:color="auto"/>
              <w:right w:val="single" w:sz="6" w:space="0" w:color="auto"/>
            </w:tcBorders>
          </w:tcPr>
          <w:p w14:paraId="495FB6C0" w14:textId="77777777" w:rsidR="007417AA" w:rsidRPr="007417AA" w:rsidRDefault="007417AA" w:rsidP="007417AA">
            <w:pPr>
              <w:widowControl/>
              <w:ind w:firstLine="0"/>
              <w:jc w:val="center"/>
              <w:rPr>
                <w:rFonts w:ascii="Times New Roman" w:hAnsi="Times New Roman" w:cs="Times New Roman"/>
                <w:bCs/>
                <w:color w:val="000000"/>
                <w:sz w:val="24"/>
                <w:szCs w:val="24"/>
                <w:lang w:val="en-US" w:eastAsia="en-US"/>
              </w:rPr>
            </w:pPr>
            <w:r w:rsidRPr="007417AA">
              <w:rPr>
                <w:rFonts w:ascii="Times New Roman" w:hAnsi="Times New Roman" w:cs="Times New Roman"/>
                <w:bCs/>
                <w:color w:val="000000"/>
                <w:sz w:val="24"/>
                <w:szCs w:val="24"/>
                <w:lang w:eastAsia="en-US"/>
              </w:rPr>
              <w:t>60 секунд</w:t>
            </w:r>
          </w:p>
        </w:tc>
        <w:tc>
          <w:tcPr>
            <w:tcW w:w="3827" w:type="dxa"/>
            <w:tcBorders>
              <w:top w:val="single" w:sz="6" w:space="0" w:color="auto"/>
              <w:left w:val="single" w:sz="6" w:space="0" w:color="auto"/>
              <w:bottom w:val="single" w:sz="6" w:space="0" w:color="auto"/>
              <w:right w:val="single" w:sz="6" w:space="0" w:color="auto"/>
            </w:tcBorders>
          </w:tcPr>
          <w:p w14:paraId="77F2CD79" w14:textId="77777777" w:rsidR="007417AA" w:rsidRPr="007417AA" w:rsidRDefault="007417AA" w:rsidP="007417AA">
            <w:pPr>
              <w:widowControl/>
              <w:rPr>
                <w:rFonts w:ascii="Times New Roman" w:hAnsi="Times New Roman" w:cs="Times New Roman"/>
                <w:bCs/>
                <w:color w:val="000000"/>
                <w:sz w:val="24"/>
                <w:szCs w:val="24"/>
                <w:lang w:eastAsia="en-US"/>
              </w:rPr>
            </w:pPr>
          </w:p>
        </w:tc>
      </w:tr>
      <w:tr w:rsidR="007417AA" w:rsidRPr="007417AA" w14:paraId="5D345CBC" w14:textId="77777777" w:rsidTr="007417AA">
        <w:tc>
          <w:tcPr>
            <w:tcW w:w="2414" w:type="dxa"/>
            <w:tcBorders>
              <w:top w:val="single" w:sz="6" w:space="0" w:color="auto"/>
              <w:left w:val="single" w:sz="6" w:space="0" w:color="auto"/>
              <w:bottom w:val="single" w:sz="6" w:space="0" w:color="auto"/>
              <w:right w:val="single" w:sz="6" w:space="0" w:color="auto"/>
            </w:tcBorders>
          </w:tcPr>
          <w:p w14:paraId="725C9440" w14:textId="02C10590" w:rsidR="007417AA" w:rsidRPr="007417AA" w:rsidRDefault="007417AA" w:rsidP="007417AA">
            <w:pPr>
              <w:widowControl/>
              <w:ind w:firstLine="0"/>
              <w:rPr>
                <w:rFonts w:ascii="Times New Roman" w:hAnsi="Times New Roman" w:cs="Times New Roman"/>
                <w:bCs/>
                <w:color w:val="000000"/>
                <w:sz w:val="24"/>
                <w:szCs w:val="24"/>
                <w:lang w:val="en-US" w:eastAsia="en-US"/>
              </w:rPr>
            </w:pPr>
            <w:r>
              <w:rPr>
                <w:rFonts w:ascii="Times New Roman" w:hAnsi="Times New Roman" w:cs="Times New Roman"/>
                <w:bCs/>
                <w:color w:val="000000"/>
                <w:sz w:val="24"/>
                <w:szCs w:val="24"/>
                <w:lang w:eastAsia="en-US"/>
              </w:rPr>
              <w:t>1</w:t>
            </w:r>
            <w:r>
              <w:rPr>
                <w:rFonts w:ascii="Times New Roman" w:hAnsi="Times New Roman" w:cs="Times New Roman"/>
                <w:bCs/>
                <w:color w:val="000000"/>
                <w:sz w:val="24"/>
                <w:szCs w:val="24"/>
                <w:lang w:val="en-US" w:eastAsia="en-US"/>
              </w:rPr>
              <w:t xml:space="preserve"> </w:t>
            </w:r>
            <w:r w:rsidRPr="007417AA">
              <w:rPr>
                <w:rFonts w:ascii="Times New Roman" w:hAnsi="Times New Roman" w:cs="Times New Roman"/>
                <w:bCs/>
                <w:color w:val="000000"/>
                <w:sz w:val="24"/>
                <w:szCs w:val="24"/>
                <w:lang w:eastAsia="en-US"/>
              </w:rPr>
              <w:t>цикл (окончательное продление)</w:t>
            </w:r>
          </w:p>
        </w:tc>
        <w:tc>
          <w:tcPr>
            <w:tcW w:w="1414" w:type="dxa"/>
            <w:tcBorders>
              <w:top w:val="single" w:sz="6" w:space="0" w:color="auto"/>
              <w:left w:val="single" w:sz="6" w:space="0" w:color="auto"/>
              <w:bottom w:val="single" w:sz="6" w:space="0" w:color="auto"/>
              <w:right w:val="single" w:sz="6" w:space="0" w:color="auto"/>
            </w:tcBorders>
          </w:tcPr>
          <w:p w14:paraId="64B05289" w14:textId="4AC5D2C8" w:rsidR="007417AA" w:rsidRPr="007417AA" w:rsidRDefault="007417AA" w:rsidP="007417AA">
            <w:pPr>
              <w:widowControl/>
              <w:ind w:firstLine="0"/>
              <w:jc w:val="center"/>
              <w:rPr>
                <w:rFonts w:ascii="Times New Roman" w:hAnsi="Times New Roman" w:cs="Times New Roman"/>
                <w:bCs/>
                <w:color w:val="000000"/>
                <w:sz w:val="24"/>
                <w:szCs w:val="24"/>
                <w:lang w:val="en-US" w:eastAsia="en-US"/>
              </w:rPr>
            </w:pPr>
            <w:r w:rsidRPr="007417AA">
              <w:rPr>
                <w:rFonts w:ascii="Times New Roman" w:hAnsi="Times New Roman" w:cs="Times New Roman"/>
                <w:bCs/>
                <w:color w:val="000000"/>
                <w:sz w:val="24"/>
                <w:szCs w:val="24"/>
                <w:lang w:eastAsia="en-US"/>
              </w:rPr>
              <w:t>72</w:t>
            </w:r>
            <w:r w:rsidR="00530FF2">
              <w:rPr>
                <w:rFonts w:ascii="Times New Roman" w:hAnsi="Times New Roman" w:cs="Times New Roman"/>
                <w:bCs/>
                <w:color w:val="000000"/>
                <w:sz w:val="24"/>
                <w:szCs w:val="24"/>
                <w:lang w:eastAsia="en-US"/>
              </w:rPr>
              <w:t xml:space="preserve"> </w:t>
            </w:r>
            <w:r w:rsidRPr="007417AA">
              <w:rPr>
                <w:rFonts w:ascii="Times New Roman" w:hAnsi="Times New Roman" w:cs="Times New Roman"/>
                <w:bCs/>
                <w:color w:val="000000"/>
                <w:sz w:val="24"/>
                <w:szCs w:val="24"/>
                <w:lang w:eastAsia="en-US"/>
              </w:rPr>
              <w:t>°C</w:t>
            </w:r>
          </w:p>
        </w:tc>
        <w:tc>
          <w:tcPr>
            <w:tcW w:w="1701" w:type="dxa"/>
            <w:tcBorders>
              <w:top w:val="single" w:sz="6" w:space="0" w:color="auto"/>
              <w:left w:val="single" w:sz="6" w:space="0" w:color="auto"/>
              <w:bottom w:val="single" w:sz="6" w:space="0" w:color="auto"/>
              <w:right w:val="single" w:sz="6" w:space="0" w:color="auto"/>
            </w:tcBorders>
          </w:tcPr>
          <w:p w14:paraId="5B5B3233" w14:textId="77777777" w:rsidR="007417AA" w:rsidRPr="007417AA" w:rsidRDefault="007417AA" w:rsidP="007417AA">
            <w:pPr>
              <w:widowControl/>
              <w:ind w:firstLine="0"/>
              <w:jc w:val="center"/>
              <w:rPr>
                <w:rFonts w:ascii="Times New Roman" w:hAnsi="Times New Roman" w:cs="Times New Roman"/>
                <w:bCs/>
                <w:color w:val="000000"/>
                <w:sz w:val="24"/>
                <w:szCs w:val="24"/>
                <w:lang w:val="en-US" w:eastAsia="en-US"/>
              </w:rPr>
            </w:pPr>
            <w:r w:rsidRPr="007417AA">
              <w:rPr>
                <w:rFonts w:ascii="Times New Roman" w:hAnsi="Times New Roman" w:cs="Times New Roman"/>
                <w:bCs/>
                <w:color w:val="000000"/>
                <w:sz w:val="24"/>
                <w:szCs w:val="24"/>
                <w:lang w:eastAsia="en-US"/>
              </w:rPr>
              <w:t>20 минут</w:t>
            </w:r>
          </w:p>
        </w:tc>
        <w:tc>
          <w:tcPr>
            <w:tcW w:w="3827" w:type="dxa"/>
            <w:tcBorders>
              <w:top w:val="single" w:sz="6" w:space="0" w:color="auto"/>
              <w:left w:val="single" w:sz="6" w:space="0" w:color="auto"/>
              <w:bottom w:val="single" w:sz="6" w:space="0" w:color="auto"/>
              <w:right w:val="single" w:sz="6" w:space="0" w:color="auto"/>
            </w:tcBorders>
          </w:tcPr>
          <w:p w14:paraId="54A1C5F6" w14:textId="22341B13" w:rsidR="007417AA" w:rsidRPr="007417AA" w:rsidRDefault="007417AA" w:rsidP="007417AA">
            <w:pPr>
              <w:widowControl/>
              <w:ind w:firstLine="0"/>
              <w:rPr>
                <w:rFonts w:ascii="Times New Roman" w:hAnsi="Times New Roman" w:cs="Times New Roman"/>
                <w:bCs/>
                <w:color w:val="000000"/>
                <w:sz w:val="24"/>
                <w:szCs w:val="24"/>
                <w:lang w:val="en-US" w:eastAsia="en-US"/>
              </w:rPr>
            </w:pPr>
            <w:r w:rsidRPr="007417AA">
              <w:rPr>
                <w:rFonts w:ascii="Times New Roman" w:hAnsi="Times New Roman" w:cs="Times New Roman"/>
                <w:bCs/>
                <w:color w:val="000000"/>
                <w:sz w:val="24"/>
                <w:szCs w:val="24"/>
                <w:lang w:eastAsia="en-US"/>
              </w:rPr>
              <w:t>замачивать при температуре 4</w:t>
            </w:r>
            <w:r w:rsidR="00530FF2">
              <w:rPr>
                <w:rFonts w:ascii="Times New Roman" w:hAnsi="Times New Roman" w:cs="Times New Roman"/>
                <w:bCs/>
                <w:color w:val="000000"/>
                <w:sz w:val="24"/>
                <w:szCs w:val="24"/>
                <w:lang w:eastAsia="en-US"/>
              </w:rPr>
              <w:t xml:space="preserve"> </w:t>
            </w:r>
            <w:r w:rsidRPr="007417AA">
              <w:rPr>
                <w:rFonts w:ascii="Times New Roman" w:hAnsi="Times New Roman" w:cs="Times New Roman"/>
                <w:bCs/>
                <w:color w:val="000000"/>
                <w:sz w:val="24"/>
                <w:szCs w:val="24"/>
                <w:lang w:eastAsia="en-US"/>
              </w:rPr>
              <w:t>°C</w:t>
            </w:r>
          </w:p>
        </w:tc>
      </w:tr>
    </w:tbl>
    <w:p w14:paraId="2440B32C" w14:textId="77777777" w:rsidR="007417AA" w:rsidRDefault="007417AA" w:rsidP="007417AA">
      <w:pPr>
        <w:widowControl/>
        <w:rPr>
          <w:rFonts w:ascii="Times New Roman" w:hAnsi="Times New Roman" w:cs="Times New Roman"/>
          <w:bCs/>
          <w:color w:val="000000"/>
          <w:sz w:val="24"/>
          <w:szCs w:val="24"/>
          <w:lang w:val="en-US" w:eastAsia="en-US"/>
        </w:rPr>
      </w:pPr>
    </w:p>
    <w:p w14:paraId="47C6C97F" w14:textId="77777777" w:rsidR="007417AA" w:rsidRPr="000E310B" w:rsidRDefault="007417AA" w:rsidP="007417AA">
      <w:pPr>
        <w:widowControl/>
        <w:rPr>
          <w:rFonts w:ascii="Times New Roman" w:hAnsi="Times New Roman" w:cs="Times New Roman"/>
          <w:bCs/>
          <w:color w:val="000000"/>
          <w:sz w:val="24"/>
          <w:szCs w:val="24"/>
          <w:lang w:eastAsia="en-US"/>
        </w:rPr>
      </w:pPr>
      <w:proofErr w:type="spellStart"/>
      <w:proofErr w:type="gramStart"/>
      <w:r w:rsidRPr="007417AA">
        <w:rPr>
          <w:rFonts w:ascii="Times New Roman" w:hAnsi="Times New Roman" w:cs="Times New Roman"/>
          <w:bCs/>
          <w:color w:val="000000"/>
          <w:sz w:val="24"/>
          <w:szCs w:val="24"/>
          <w:lang w:eastAsia="en-US"/>
        </w:rPr>
        <w:t>iii</w:t>
      </w:r>
      <w:proofErr w:type="spellEnd"/>
      <w:r w:rsidRPr="007417AA">
        <w:rPr>
          <w:rFonts w:ascii="Times New Roman" w:hAnsi="Times New Roman" w:cs="Times New Roman"/>
          <w:bCs/>
          <w:color w:val="000000"/>
          <w:sz w:val="24"/>
          <w:szCs w:val="24"/>
          <w:lang w:eastAsia="en-US"/>
        </w:rPr>
        <w:t>) Электрофорез</w:t>
      </w:r>
      <w:proofErr w:type="gramEnd"/>
    </w:p>
    <w:p w14:paraId="41FF26F3" w14:textId="276D6947" w:rsidR="007417AA" w:rsidRPr="000E310B" w:rsidRDefault="007417AA" w:rsidP="007417AA">
      <w:pPr>
        <w:widowControl/>
        <w:rPr>
          <w:rFonts w:ascii="Times New Roman" w:hAnsi="Times New Roman" w:cs="Times New Roman"/>
          <w:bCs/>
          <w:color w:val="000000"/>
          <w:sz w:val="24"/>
          <w:szCs w:val="24"/>
          <w:lang w:eastAsia="en-US"/>
        </w:rPr>
      </w:pPr>
      <w:r w:rsidRPr="007417AA">
        <w:rPr>
          <w:rFonts w:ascii="Times New Roman" w:hAnsi="Times New Roman" w:cs="Times New Roman"/>
          <w:bCs/>
          <w:color w:val="000000"/>
          <w:sz w:val="24"/>
          <w:szCs w:val="24"/>
          <w:lang w:eastAsia="en-US"/>
        </w:rPr>
        <w:t xml:space="preserve">20 </w:t>
      </w:r>
      <w:proofErr w:type="spellStart"/>
      <w:r w:rsidRPr="007417AA">
        <w:rPr>
          <w:rFonts w:ascii="Times New Roman" w:hAnsi="Times New Roman" w:cs="Times New Roman"/>
          <w:bCs/>
          <w:color w:val="000000"/>
          <w:sz w:val="24"/>
          <w:szCs w:val="24"/>
          <w:lang w:eastAsia="en-US"/>
        </w:rPr>
        <w:t>мкл</w:t>
      </w:r>
      <w:proofErr w:type="spellEnd"/>
      <w:r w:rsidRPr="007417AA">
        <w:rPr>
          <w:rFonts w:ascii="Times New Roman" w:hAnsi="Times New Roman" w:cs="Times New Roman"/>
          <w:bCs/>
          <w:color w:val="000000"/>
          <w:sz w:val="24"/>
          <w:szCs w:val="24"/>
          <w:lang w:eastAsia="en-US"/>
        </w:rPr>
        <w:t xml:space="preserve"> каждого продукта ПЦР загружают в 10</w:t>
      </w:r>
      <w:r w:rsidR="00530FF2">
        <w:rPr>
          <w:rFonts w:ascii="Times New Roman" w:hAnsi="Times New Roman" w:cs="Times New Roman"/>
          <w:bCs/>
          <w:color w:val="000000"/>
          <w:sz w:val="24"/>
          <w:szCs w:val="24"/>
          <w:lang w:eastAsia="en-US"/>
        </w:rPr>
        <w:t xml:space="preserve"> </w:t>
      </w:r>
      <w:r w:rsidRPr="007417AA">
        <w:rPr>
          <w:rFonts w:ascii="Times New Roman" w:hAnsi="Times New Roman" w:cs="Times New Roman"/>
          <w:bCs/>
          <w:color w:val="000000"/>
          <w:sz w:val="24"/>
          <w:szCs w:val="24"/>
          <w:lang w:eastAsia="en-US"/>
        </w:rPr>
        <w:t xml:space="preserve">% </w:t>
      </w:r>
      <w:proofErr w:type="spellStart"/>
      <w:r w:rsidRPr="007417AA">
        <w:rPr>
          <w:rFonts w:ascii="Times New Roman" w:hAnsi="Times New Roman" w:cs="Times New Roman"/>
          <w:bCs/>
          <w:color w:val="000000"/>
          <w:sz w:val="24"/>
          <w:szCs w:val="24"/>
          <w:lang w:eastAsia="en-US"/>
        </w:rPr>
        <w:t>полиакриламид</w:t>
      </w:r>
      <w:proofErr w:type="spellEnd"/>
      <w:r w:rsidRPr="007417AA">
        <w:rPr>
          <w:rFonts w:ascii="Times New Roman" w:hAnsi="Times New Roman" w:cs="Times New Roman"/>
          <w:bCs/>
          <w:color w:val="000000"/>
          <w:sz w:val="24"/>
          <w:szCs w:val="24"/>
          <w:lang w:eastAsia="en-US"/>
        </w:rPr>
        <w:t>/бис (37,5:1) гели с градиентом денатурации от 30 до 60</w:t>
      </w:r>
      <w:r w:rsidR="00530FF2">
        <w:rPr>
          <w:rFonts w:ascii="Times New Roman" w:hAnsi="Times New Roman" w:cs="Times New Roman"/>
          <w:bCs/>
          <w:color w:val="000000"/>
          <w:sz w:val="24"/>
          <w:szCs w:val="24"/>
          <w:lang w:eastAsia="en-US"/>
        </w:rPr>
        <w:t xml:space="preserve"> </w:t>
      </w:r>
      <w:r w:rsidRPr="007417AA">
        <w:rPr>
          <w:rFonts w:ascii="Times New Roman" w:hAnsi="Times New Roman" w:cs="Times New Roman"/>
          <w:bCs/>
          <w:color w:val="000000"/>
          <w:sz w:val="24"/>
          <w:szCs w:val="24"/>
          <w:lang w:eastAsia="en-US"/>
        </w:rPr>
        <w:t>% (где 100</w:t>
      </w:r>
      <w:r w:rsidR="00530FF2">
        <w:rPr>
          <w:rFonts w:ascii="Times New Roman" w:hAnsi="Times New Roman" w:cs="Times New Roman"/>
          <w:bCs/>
          <w:color w:val="000000"/>
          <w:sz w:val="24"/>
          <w:szCs w:val="24"/>
          <w:lang w:eastAsia="en-US"/>
        </w:rPr>
        <w:t xml:space="preserve"> </w:t>
      </w:r>
      <w:r w:rsidRPr="007417AA">
        <w:rPr>
          <w:rFonts w:ascii="Times New Roman" w:hAnsi="Times New Roman" w:cs="Times New Roman"/>
          <w:bCs/>
          <w:color w:val="000000"/>
          <w:sz w:val="24"/>
          <w:szCs w:val="24"/>
          <w:lang w:eastAsia="en-US"/>
        </w:rPr>
        <w:t>% соответствует 7 М мочевине и 40</w:t>
      </w:r>
      <w:r w:rsidR="00530FF2">
        <w:rPr>
          <w:rFonts w:ascii="Times New Roman" w:hAnsi="Times New Roman" w:cs="Times New Roman"/>
          <w:bCs/>
          <w:color w:val="000000"/>
          <w:sz w:val="24"/>
          <w:szCs w:val="24"/>
          <w:lang w:eastAsia="en-US"/>
        </w:rPr>
        <w:t xml:space="preserve"> </w:t>
      </w:r>
      <w:r w:rsidRPr="007417AA">
        <w:rPr>
          <w:rFonts w:ascii="Times New Roman" w:hAnsi="Times New Roman" w:cs="Times New Roman"/>
          <w:bCs/>
          <w:color w:val="000000"/>
          <w:sz w:val="24"/>
          <w:szCs w:val="24"/>
          <w:lang w:eastAsia="en-US"/>
        </w:rPr>
        <w:t xml:space="preserve">% </w:t>
      </w:r>
      <w:r w:rsidR="00370FE4" w:rsidRPr="00370FE4">
        <w:rPr>
          <w:rFonts w:ascii="Times New Roman" w:hAnsi="Times New Roman" w:cs="Times New Roman"/>
          <w:bCs/>
          <w:color w:val="000000"/>
          <w:sz w:val="24"/>
          <w:szCs w:val="24"/>
          <w:lang w:eastAsia="en-US"/>
        </w:rPr>
        <w:t>(объем/объем)</w:t>
      </w:r>
      <w:r w:rsidRPr="007417AA">
        <w:rPr>
          <w:rFonts w:ascii="Times New Roman" w:hAnsi="Times New Roman" w:cs="Times New Roman"/>
          <w:bCs/>
          <w:color w:val="000000"/>
          <w:sz w:val="24"/>
          <w:szCs w:val="24"/>
          <w:lang w:eastAsia="en-US"/>
        </w:rPr>
        <w:t xml:space="preserve"> </w:t>
      </w:r>
      <w:proofErr w:type="spellStart"/>
      <w:r w:rsidRPr="007417AA">
        <w:rPr>
          <w:rFonts w:ascii="Times New Roman" w:hAnsi="Times New Roman" w:cs="Times New Roman"/>
          <w:bCs/>
          <w:color w:val="000000"/>
          <w:sz w:val="24"/>
          <w:szCs w:val="24"/>
          <w:lang w:eastAsia="en-US"/>
        </w:rPr>
        <w:t>деионизированного</w:t>
      </w:r>
      <w:proofErr w:type="spellEnd"/>
      <w:r w:rsidRPr="007417AA">
        <w:rPr>
          <w:rFonts w:ascii="Times New Roman" w:hAnsi="Times New Roman" w:cs="Times New Roman"/>
          <w:bCs/>
          <w:color w:val="000000"/>
          <w:sz w:val="24"/>
          <w:szCs w:val="24"/>
          <w:lang w:eastAsia="en-US"/>
        </w:rPr>
        <w:t xml:space="preserve"> </w:t>
      </w:r>
      <w:proofErr w:type="spellStart"/>
      <w:r w:rsidRPr="007417AA">
        <w:rPr>
          <w:rFonts w:ascii="Times New Roman" w:hAnsi="Times New Roman" w:cs="Times New Roman"/>
          <w:bCs/>
          <w:color w:val="000000"/>
          <w:sz w:val="24"/>
          <w:szCs w:val="24"/>
          <w:lang w:eastAsia="en-US"/>
        </w:rPr>
        <w:t>формамида</w:t>
      </w:r>
      <w:proofErr w:type="spellEnd"/>
      <w:r w:rsidRPr="007417AA">
        <w:rPr>
          <w:rFonts w:ascii="Times New Roman" w:hAnsi="Times New Roman" w:cs="Times New Roman"/>
          <w:bCs/>
          <w:color w:val="000000"/>
          <w:sz w:val="24"/>
          <w:szCs w:val="24"/>
          <w:lang w:eastAsia="en-US"/>
        </w:rPr>
        <w:t xml:space="preserve">) в 1 </w:t>
      </w:r>
      <w:r w:rsidR="00530FF2">
        <w:rPr>
          <w:rFonts w:ascii="Times New Roman" w:hAnsi="Times New Roman" w:cs="Times New Roman"/>
          <w:bCs/>
          <w:color w:val="000000"/>
          <w:sz w:val="24"/>
          <w:szCs w:val="24"/>
          <w:lang w:eastAsia="en-US"/>
        </w:rPr>
        <w:t>×</w:t>
      </w:r>
      <w:r w:rsidRPr="007417AA">
        <w:rPr>
          <w:rFonts w:ascii="Times New Roman" w:hAnsi="Times New Roman" w:cs="Times New Roman"/>
          <w:bCs/>
          <w:color w:val="000000"/>
          <w:sz w:val="24"/>
          <w:szCs w:val="24"/>
          <w:lang w:eastAsia="en-US"/>
        </w:rPr>
        <w:t xml:space="preserve"> Буфер ТАЕ. Электрофорез проводится при напряжении 100</w:t>
      </w:r>
      <w:proofErr w:type="gramStart"/>
      <w:r w:rsidRPr="007417AA">
        <w:rPr>
          <w:rFonts w:ascii="Times New Roman" w:hAnsi="Times New Roman" w:cs="Times New Roman"/>
          <w:bCs/>
          <w:color w:val="000000"/>
          <w:sz w:val="24"/>
          <w:szCs w:val="24"/>
          <w:lang w:eastAsia="en-US"/>
        </w:rPr>
        <w:t xml:space="preserve"> В</w:t>
      </w:r>
      <w:proofErr w:type="gramEnd"/>
      <w:r w:rsidRPr="007417AA">
        <w:rPr>
          <w:rFonts w:ascii="Times New Roman" w:hAnsi="Times New Roman" w:cs="Times New Roman"/>
          <w:bCs/>
          <w:color w:val="000000"/>
          <w:sz w:val="24"/>
          <w:szCs w:val="24"/>
          <w:lang w:eastAsia="en-US"/>
        </w:rPr>
        <w:t>, 300 мА при температуре 60</w:t>
      </w:r>
      <w:r w:rsidR="00530FF2">
        <w:rPr>
          <w:rFonts w:ascii="Times New Roman" w:hAnsi="Times New Roman" w:cs="Times New Roman"/>
          <w:bCs/>
          <w:color w:val="000000"/>
          <w:sz w:val="24"/>
          <w:szCs w:val="24"/>
          <w:lang w:eastAsia="en-US"/>
        </w:rPr>
        <w:t xml:space="preserve"> </w:t>
      </w:r>
      <w:r w:rsidRPr="007417AA">
        <w:rPr>
          <w:rFonts w:ascii="Times New Roman" w:hAnsi="Times New Roman" w:cs="Times New Roman"/>
          <w:bCs/>
          <w:color w:val="000000"/>
          <w:sz w:val="24"/>
          <w:szCs w:val="24"/>
          <w:lang w:eastAsia="en-US"/>
        </w:rPr>
        <w:t xml:space="preserve">°C в течение 18 часов, время выполнения может изменяться в зависимости от устройства ДГГЭ и размера геля. Затем гели окрашивают подходящим красителем ДНК в течение 30 минут (5 </w:t>
      </w:r>
      <w:proofErr w:type="spellStart"/>
      <w:r w:rsidRPr="007417AA">
        <w:rPr>
          <w:rFonts w:ascii="Times New Roman" w:hAnsi="Times New Roman" w:cs="Times New Roman"/>
          <w:bCs/>
          <w:color w:val="000000"/>
          <w:sz w:val="24"/>
          <w:szCs w:val="24"/>
          <w:lang w:eastAsia="en-US"/>
        </w:rPr>
        <w:t>мкл</w:t>
      </w:r>
      <w:proofErr w:type="spellEnd"/>
      <w:r w:rsidRPr="007417AA">
        <w:rPr>
          <w:rFonts w:ascii="Times New Roman" w:hAnsi="Times New Roman" w:cs="Times New Roman"/>
          <w:bCs/>
          <w:color w:val="000000"/>
          <w:sz w:val="24"/>
          <w:szCs w:val="24"/>
          <w:lang w:eastAsia="en-US"/>
        </w:rPr>
        <w:t xml:space="preserve"> на 50 мл буфера 1</w:t>
      </w:r>
      <w:r w:rsidR="00530FF2">
        <w:rPr>
          <w:rFonts w:ascii="Times New Roman" w:hAnsi="Times New Roman" w:cs="Times New Roman"/>
          <w:bCs/>
          <w:color w:val="000000"/>
          <w:sz w:val="24"/>
          <w:szCs w:val="24"/>
          <w:lang w:eastAsia="en-US"/>
        </w:rPr>
        <w:t>×</w:t>
      </w:r>
      <w:r w:rsidRPr="007417AA">
        <w:rPr>
          <w:rFonts w:ascii="Times New Roman" w:hAnsi="Times New Roman" w:cs="Times New Roman"/>
          <w:bCs/>
          <w:color w:val="000000"/>
          <w:sz w:val="24"/>
          <w:szCs w:val="24"/>
          <w:lang w:eastAsia="en-US"/>
        </w:rPr>
        <w:t xml:space="preserve"> TAE) и визуализируют при ультрафиолетовом освещении.</w:t>
      </w:r>
    </w:p>
    <w:p w14:paraId="2B6C9E84" w14:textId="77777777" w:rsidR="00C70085" w:rsidRDefault="00C70085" w:rsidP="007417AA">
      <w:pPr>
        <w:widowControl/>
        <w:rPr>
          <w:rFonts w:ascii="Times New Roman" w:hAnsi="Times New Roman" w:cs="Times New Roman"/>
          <w:b/>
          <w:bCs/>
          <w:color w:val="000000"/>
          <w:sz w:val="24"/>
          <w:szCs w:val="24"/>
          <w:lang w:eastAsia="en-US"/>
        </w:rPr>
      </w:pPr>
    </w:p>
    <w:p w14:paraId="2D80EA4A" w14:textId="77777777" w:rsidR="00C70085" w:rsidRDefault="00C70085" w:rsidP="007417AA">
      <w:pPr>
        <w:widowControl/>
        <w:rPr>
          <w:rFonts w:ascii="Times New Roman" w:hAnsi="Times New Roman" w:cs="Times New Roman"/>
          <w:b/>
          <w:bCs/>
          <w:color w:val="000000"/>
          <w:sz w:val="24"/>
          <w:szCs w:val="24"/>
          <w:lang w:eastAsia="en-US"/>
        </w:rPr>
      </w:pPr>
    </w:p>
    <w:p w14:paraId="45A8F079" w14:textId="77777777" w:rsidR="00C70085" w:rsidRDefault="00C70085" w:rsidP="007417AA">
      <w:pPr>
        <w:widowControl/>
        <w:rPr>
          <w:rFonts w:ascii="Times New Roman" w:hAnsi="Times New Roman" w:cs="Times New Roman"/>
          <w:b/>
          <w:bCs/>
          <w:color w:val="000000"/>
          <w:sz w:val="24"/>
          <w:szCs w:val="24"/>
          <w:lang w:eastAsia="en-US"/>
        </w:rPr>
      </w:pPr>
    </w:p>
    <w:p w14:paraId="61D9A093" w14:textId="2D28C070" w:rsidR="007417AA" w:rsidRPr="000E310B" w:rsidRDefault="00351C1C" w:rsidP="007417AA">
      <w:pPr>
        <w:widowControl/>
        <w:rPr>
          <w:rFonts w:ascii="Times New Roman" w:hAnsi="Times New Roman" w:cs="Times New Roman"/>
          <w:b/>
          <w:bCs/>
          <w:color w:val="000000"/>
          <w:sz w:val="24"/>
          <w:szCs w:val="24"/>
          <w:lang w:eastAsia="en-US"/>
        </w:rPr>
      </w:pPr>
      <w:r>
        <w:rPr>
          <w:rFonts w:ascii="Times New Roman" w:hAnsi="Times New Roman" w:cs="Times New Roman"/>
          <w:b/>
          <w:bCs/>
          <w:color w:val="000000"/>
          <w:sz w:val="24"/>
          <w:szCs w:val="24"/>
          <w:lang w:eastAsia="en-US"/>
        </w:rPr>
        <w:lastRenderedPageBreak/>
        <w:t>5</w:t>
      </w:r>
      <w:r w:rsidR="007417AA" w:rsidRPr="000E310B">
        <w:rPr>
          <w:rFonts w:ascii="Times New Roman" w:hAnsi="Times New Roman" w:cs="Times New Roman"/>
          <w:b/>
          <w:bCs/>
          <w:color w:val="000000"/>
          <w:sz w:val="24"/>
          <w:szCs w:val="24"/>
          <w:lang w:eastAsia="en-US"/>
        </w:rPr>
        <w:t>.5 ПЦР в реальном времени</w:t>
      </w:r>
    </w:p>
    <w:p w14:paraId="5F47D595" w14:textId="77777777" w:rsidR="007417AA" w:rsidRPr="000E310B" w:rsidRDefault="007417AA" w:rsidP="007417AA">
      <w:pPr>
        <w:widowControl/>
        <w:rPr>
          <w:rFonts w:ascii="Times New Roman" w:hAnsi="Times New Roman" w:cs="Times New Roman"/>
          <w:bCs/>
          <w:color w:val="000000"/>
          <w:sz w:val="24"/>
          <w:szCs w:val="24"/>
          <w:lang w:eastAsia="en-US"/>
        </w:rPr>
      </w:pPr>
    </w:p>
    <w:p w14:paraId="5D77F2DD" w14:textId="54EF56CF" w:rsidR="007417AA" w:rsidRPr="000E310B" w:rsidRDefault="007417AA" w:rsidP="007417AA">
      <w:pPr>
        <w:widowControl/>
        <w:rPr>
          <w:rFonts w:ascii="Times New Roman" w:hAnsi="Times New Roman" w:cs="Times New Roman"/>
          <w:bCs/>
          <w:color w:val="000000"/>
          <w:sz w:val="24"/>
          <w:szCs w:val="24"/>
          <w:lang w:eastAsia="en-US"/>
        </w:rPr>
      </w:pPr>
      <w:proofErr w:type="spellStart"/>
      <w:r w:rsidRPr="007417AA">
        <w:rPr>
          <w:rFonts w:ascii="Times New Roman" w:hAnsi="Times New Roman" w:cs="Times New Roman"/>
          <w:bCs/>
          <w:color w:val="000000"/>
          <w:sz w:val="24"/>
          <w:szCs w:val="24"/>
          <w:lang w:eastAsia="en-US"/>
        </w:rPr>
        <w:t>Видоспецифические</w:t>
      </w:r>
      <w:proofErr w:type="spellEnd"/>
      <w:r w:rsidRPr="007417AA">
        <w:rPr>
          <w:rFonts w:ascii="Times New Roman" w:hAnsi="Times New Roman" w:cs="Times New Roman"/>
          <w:bCs/>
          <w:color w:val="000000"/>
          <w:sz w:val="24"/>
          <w:szCs w:val="24"/>
          <w:lang w:eastAsia="en-US"/>
        </w:rPr>
        <w:t xml:space="preserve"> ПЦР в реальном времени были разработаны для увеличения пропускной способности диагностических </w:t>
      </w:r>
      <w:r w:rsidRPr="00530FF2">
        <w:rPr>
          <w:rFonts w:ascii="Times New Roman" w:hAnsi="Times New Roman" w:cs="Times New Roman"/>
          <w:bCs/>
          <w:color w:val="000000"/>
          <w:sz w:val="24"/>
          <w:szCs w:val="24"/>
          <w:lang w:eastAsia="en-US"/>
        </w:rPr>
        <w:t>образцов</w:t>
      </w:r>
      <w:r w:rsidRPr="007417AA">
        <w:rPr>
          <w:rFonts w:ascii="Times New Roman" w:hAnsi="Times New Roman" w:cs="Times New Roman"/>
          <w:bCs/>
          <w:color w:val="000000"/>
          <w:sz w:val="24"/>
          <w:szCs w:val="24"/>
          <w:lang w:eastAsia="en-US"/>
        </w:rPr>
        <w:t xml:space="preserve"> </w:t>
      </w:r>
      <w:r w:rsidR="00F76AAF" w:rsidRPr="00F76AAF">
        <w:rPr>
          <w:rFonts w:ascii="Times New Roman" w:hAnsi="Times New Roman" w:cs="Times New Roman"/>
          <w:bCs/>
          <w:color w:val="000000"/>
          <w:sz w:val="24"/>
          <w:szCs w:val="24"/>
          <w:lang w:eastAsia="en-US"/>
        </w:rPr>
        <w:t>[20]</w:t>
      </w:r>
      <w:r w:rsidRPr="007417AA">
        <w:rPr>
          <w:rFonts w:ascii="Times New Roman" w:hAnsi="Times New Roman" w:cs="Times New Roman"/>
          <w:bCs/>
          <w:color w:val="000000"/>
          <w:sz w:val="24"/>
          <w:szCs w:val="24"/>
          <w:lang w:eastAsia="en-US"/>
        </w:rPr>
        <w:t xml:space="preserve">. В этом методе используются специфические флуоресцентные зонды, которые увеличивают стоимость специфического анализа, но позволяют избежать потенциального загрязнения после амплификации. Амплификация гена </w:t>
      </w:r>
      <w:r w:rsidRPr="007417AA">
        <w:rPr>
          <w:rFonts w:ascii="Times New Roman" w:hAnsi="Times New Roman" w:cs="Times New Roman"/>
          <w:bCs/>
          <w:color w:val="000000"/>
          <w:sz w:val="24"/>
          <w:szCs w:val="24"/>
          <w:lang w:val="en-US" w:eastAsia="en-US"/>
        </w:rPr>
        <w:t>MG</w:t>
      </w:r>
      <w:r w:rsidRPr="007417AA">
        <w:rPr>
          <w:rFonts w:ascii="Times New Roman" w:hAnsi="Times New Roman" w:cs="Times New Roman"/>
          <w:bCs/>
          <w:color w:val="000000"/>
          <w:sz w:val="24"/>
          <w:szCs w:val="24"/>
          <w:lang w:eastAsia="en-US"/>
        </w:rPr>
        <w:t xml:space="preserve"> направлена на ген </w:t>
      </w:r>
      <w:proofErr w:type="spellStart"/>
      <w:r w:rsidRPr="00C70085">
        <w:rPr>
          <w:rFonts w:ascii="Times New Roman" w:hAnsi="Times New Roman" w:cs="Times New Roman"/>
          <w:bCs/>
          <w:i/>
          <w:color w:val="000000"/>
          <w:sz w:val="24"/>
          <w:szCs w:val="24"/>
          <w:lang w:val="en-US" w:eastAsia="en-US"/>
        </w:rPr>
        <w:t>mgc</w:t>
      </w:r>
      <w:proofErr w:type="spellEnd"/>
      <w:r w:rsidRPr="007417AA">
        <w:rPr>
          <w:rFonts w:ascii="Times New Roman" w:hAnsi="Times New Roman" w:cs="Times New Roman"/>
          <w:bCs/>
          <w:color w:val="000000"/>
          <w:sz w:val="24"/>
          <w:szCs w:val="24"/>
          <w:lang w:eastAsia="en-US"/>
        </w:rPr>
        <w:t xml:space="preserve">2, а амплификация </w:t>
      </w:r>
      <w:r w:rsidRPr="007417AA">
        <w:rPr>
          <w:rFonts w:ascii="Times New Roman" w:hAnsi="Times New Roman" w:cs="Times New Roman"/>
          <w:bCs/>
          <w:color w:val="000000"/>
          <w:sz w:val="24"/>
          <w:szCs w:val="24"/>
          <w:lang w:val="en-US" w:eastAsia="en-US"/>
        </w:rPr>
        <w:t>MS</w:t>
      </w:r>
      <w:r w:rsidRPr="007417AA">
        <w:rPr>
          <w:rFonts w:ascii="Times New Roman" w:hAnsi="Times New Roman" w:cs="Times New Roman"/>
          <w:bCs/>
          <w:color w:val="000000"/>
          <w:sz w:val="24"/>
          <w:szCs w:val="24"/>
          <w:lang w:eastAsia="en-US"/>
        </w:rPr>
        <w:t xml:space="preserve"> - на 16</w:t>
      </w:r>
      <w:r w:rsidRPr="007417AA">
        <w:rPr>
          <w:rFonts w:ascii="Times New Roman" w:hAnsi="Times New Roman" w:cs="Times New Roman"/>
          <w:bCs/>
          <w:color w:val="000000"/>
          <w:sz w:val="24"/>
          <w:szCs w:val="24"/>
          <w:lang w:val="en-US" w:eastAsia="en-US"/>
        </w:rPr>
        <w:t>S</w:t>
      </w:r>
      <w:r w:rsidRPr="007417AA">
        <w:rPr>
          <w:rFonts w:ascii="Times New Roman" w:hAnsi="Times New Roman" w:cs="Times New Roman"/>
          <w:bCs/>
          <w:color w:val="000000"/>
          <w:sz w:val="24"/>
          <w:szCs w:val="24"/>
          <w:lang w:eastAsia="en-US"/>
        </w:rPr>
        <w:t>-23</w:t>
      </w:r>
      <w:r w:rsidRPr="007417AA">
        <w:rPr>
          <w:rFonts w:ascii="Times New Roman" w:hAnsi="Times New Roman" w:cs="Times New Roman"/>
          <w:bCs/>
          <w:color w:val="000000"/>
          <w:sz w:val="24"/>
          <w:szCs w:val="24"/>
          <w:lang w:val="en-US" w:eastAsia="en-US"/>
        </w:rPr>
        <w:t>S</w:t>
      </w:r>
      <w:r w:rsidRPr="007417AA">
        <w:rPr>
          <w:rFonts w:ascii="Times New Roman" w:hAnsi="Times New Roman" w:cs="Times New Roman"/>
          <w:bCs/>
          <w:color w:val="000000"/>
          <w:sz w:val="24"/>
          <w:szCs w:val="24"/>
          <w:lang w:eastAsia="en-US"/>
        </w:rPr>
        <w:t xml:space="preserve"> </w:t>
      </w:r>
      <w:r w:rsidRPr="007417AA">
        <w:rPr>
          <w:rFonts w:ascii="Times New Roman" w:hAnsi="Times New Roman" w:cs="Times New Roman"/>
          <w:bCs/>
          <w:color w:val="000000"/>
          <w:sz w:val="24"/>
          <w:szCs w:val="24"/>
          <w:lang w:val="en-US" w:eastAsia="en-US"/>
        </w:rPr>
        <w:t>ISR</w:t>
      </w:r>
      <w:r w:rsidRPr="007417AA">
        <w:rPr>
          <w:rFonts w:ascii="Times New Roman" w:hAnsi="Times New Roman" w:cs="Times New Roman"/>
          <w:bCs/>
          <w:color w:val="000000"/>
          <w:sz w:val="24"/>
          <w:szCs w:val="24"/>
          <w:lang w:eastAsia="en-US"/>
        </w:rPr>
        <w:t xml:space="preserve">. Анализ проводится в виде дуплексной амплификации, которая включает в себя внутренний контроль амплификации (ВКА). Предел обнаружения составляет 10 копий </w:t>
      </w:r>
      <w:r w:rsidRPr="007417AA">
        <w:rPr>
          <w:rFonts w:ascii="Times New Roman" w:hAnsi="Times New Roman" w:cs="Times New Roman"/>
          <w:bCs/>
          <w:color w:val="000000"/>
          <w:sz w:val="24"/>
          <w:szCs w:val="24"/>
          <w:lang w:val="en-US" w:eastAsia="en-US"/>
        </w:rPr>
        <w:t>MS</w:t>
      </w:r>
      <w:r w:rsidRPr="007417AA">
        <w:rPr>
          <w:rFonts w:ascii="Times New Roman" w:hAnsi="Times New Roman" w:cs="Times New Roman"/>
          <w:bCs/>
          <w:color w:val="000000"/>
          <w:sz w:val="24"/>
          <w:szCs w:val="24"/>
          <w:lang w:eastAsia="en-US"/>
        </w:rPr>
        <w:t xml:space="preserve"> ДНК на реакцию и 1 копию </w:t>
      </w:r>
      <w:r w:rsidRPr="007417AA">
        <w:rPr>
          <w:rFonts w:ascii="Times New Roman" w:hAnsi="Times New Roman" w:cs="Times New Roman"/>
          <w:bCs/>
          <w:color w:val="000000"/>
          <w:sz w:val="24"/>
          <w:szCs w:val="24"/>
          <w:lang w:val="en-US" w:eastAsia="en-US"/>
        </w:rPr>
        <w:t>MG</w:t>
      </w:r>
      <w:r w:rsidRPr="007417AA">
        <w:rPr>
          <w:rFonts w:ascii="Times New Roman" w:hAnsi="Times New Roman" w:cs="Times New Roman"/>
          <w:bCs/>
          <w:color w:val="000000"/>
          <w:sz w:val="24"/>
          <w:szCs w:val="24"/>
          <w:lang w:eastAsia="en-US"/>
        </w:rPr>
        <w:t xml:space="preserve"> ДНК.</w:t>
      </w:r>
    </w:p>
    <w:p w14:paraId="52E59D63" w14:textId="7B546E21" w:rsidR="007417AA" w:rsidRDefault="004074F4" w:rsidP="004074F4">
      <w:pPr>
        <w:pStyle w:val="affff3"/>
        <w:widowControl/>
        <w:numPr>
          <w:ilvl w:val="0"/>
          <w:numId w:val="35"/>
        </w:numPr>
        <w:ind w:left="851" w:hanging="284"/>
        <w:rPr>
          <w:rFonts w:ascii="Times New Roman" w:hAnsi="Times New Roman" w:cs="Times New Roman"/>
          <w:bCs/>
          <w:color w:val="000000"/>
          <w:sz w:val="24"/>
          <w:szCs w:val="24"/>
          <w:lang w:val="en-US" w:eastAsia="en-US"/>
        </w:rPr>
      </w:pPr>
      <w:proofErr w:type="spellStart"/>
      <w:r w:rsidRPr="004074F4">
        <w:rPr>
          <w:rFonts w:ascii="Times New Roman" w:hAnsi="Times New Roman" w:cs="Times New Roman"/>
          <w:bCs/>
          <w:color w:val="000000"/>
          <w:sz w:val="24"/>
          <w:szCs w:val="24"/>
          <w:lang w:val="en-US" w:eastAsia="en-US"/>
        </w:rPr>
        <w:t>Праймеры</w:t>
      </w:r>
      <w:proofErr w:type="spellEnd"/>
    </w:p>
    <w:p w14:paraId="6182E3C8" w14:textId="77777777" w:rsidR="004074F4" w:rsidRDefault="004074F4" w:rsidP="004074F4">
      <w:pPr>
        <w:pStyle w:val="affff3"/>
        <w:widowControl/>
        <w:ind w:left="851"/>
        <w:rPr>
          <w:rFonts w:ascii="Times New Roman" w:hAnsi="Times New Roman" w:cs="Times New Roman"/>
          <w:bCs/>
          <w:color w:val="000000"/>
          <w:sz w:val="24"/>
          <w:szCs w:val="24"/>
          <w:lang w:val="en-US" w:eastAsia="en-US"/>
        </w:rPr>
      </w:pPr>
    </w:p>
    <w:tbl>
      <w:tblPr>
        <w:tblW w:w="0" w:type="auto"/>
        <w:tblInd w:w="40" w:type="dxa"/>
        <w:tblLayout w:type="fixed"/>
        <w:tblCellMar>
          <w:left w:w="40" w:type="dxa"/>
          <w:right w:w="40" w:type="dxa"/>
        </w:tblCellMar>
        <w:tblLook w:val="04A0" w:firstRow="1" w:lastRow="0" w:firstColumn="1" w:lastColumn="0" w:noHBand="0" w:noVBand="1"/>
      </w:tblPr>
      <w:tblGrid>
        <w:gridCol w:w="993"/>
        <w:gridCol w:w="8363"/>
      </w:tblGrid>
      <w:tr w:rsidR="004074F4" w:rsidRPr="00560088" w14:paraId="2EB535BD" w14:textId="77777777" w:rsidTr="00560088">
        <w:tc>
          <w:tcPr>
            <w:tcW w:w="993" w:type="dxa"/>
            <w:tcBorders>
              <w:top w:val="single" w:sz="6" w:space="0" w:color="auto"/>
              <w:left w:val="single" w:sz="6" w:space="0" w:color="auto"/>
              <w:bottom w:val="double" w:sz="4" w:space="0" w:color="auto"/>
              <w:right w:val="single" w:sz="6" w:space="0" w:color="auto"/>
            </w:tcBorders>
          </w:tcPr>
          <w:p w14:paraId="78EA7FB2" w14:textId="77777777" w:rsidR="004074F4" w:rsidRPr="00560088" w:rsidRDefault="004074F4" w:rsidP="004074F4">
            <w:pPr>
              <w:widowControl/>
              <w:ind w:firstLine="0"/>
              <w:jc w:val="left"/>
              <w:rPr>
                <w:rFonts w:ascii="Times New Roman" w:hAnsi="Times New Roman" w:cs="Times New Roman"/>
                <w:bCs/>
                <w:color w:val="000000"/>
                <w:sz w:val="24"/>
                <w:szCs w:val="24"/>
                <w:lang w:val="en-US" w:eastAsia="en-US"/>
              </w:rPr>
            </w:pPr>
            <w:r w:rsidRPr="00560088">
              <w:rPr>
                <w:rFonts w:ascii="Times New Roman" w:hAnsi="Times New Roman" w:cs="Times New Roman"/>
                <w:bCs/>
                <w:color w:val="000000"/>
                <w:sz w:val="24"/>
                <w:szCs w:val="24"/>
                <w:lang w:eastAsia="en-US"/>
              </w:rPr>
              <w:t>Для</w:t>
            </w:r>
          </w:p>
        </w:tc>
        <w:tc>
          <w:tcPr>
            <w:tcW w:w="8363" w:type="dxa"/>
            <w:tcBorders>
              <w:top w:val="single" w:sz="6" w:space="0" w:color="auto"/>
              <w:left w:val="single" w:sz="6" w:space="0" w:color="auto"/>
              <w:bottom w:val="double" w:sz="4" w:space="0" w:color="auto"/>
              <w:right w:val="single" w:sz="6" w:space="0" w:color="auto"/>
            </w:tcBorders>
          </w:tcPr>
          <w:p w14:paraId="5731DB41" w14:textId="77777777" w:rsidR="004074F4" w:rsidRPr="00560088" w:rsidRDefault="004074F4" w:rsidP="004074F4">
            <w:pPr>
              <w:widowControl/>
              <w:ind w:firstLine="0"/>
              <w:jc w:val="left"/>
              <w:rPr>
                <w:rFonts w:ascii="Times New Roman" w:hAnsi="Times New Roman" w:cs="Times New Roman"/>
                <w:bCs/>
                <w:color w:val="000000"/>
                <w:sz w:val="24"/>
                <w:szCs w:val="24"/>
                <w:lang w:val="en-US" w:eastAsia="en-US"/>
              </w:rPr>
            </w:pPr>
            <w:proofErr w:type="spellStart"/>
            <w:r w:rsidRPr="00560088">
              <w:rPr>
                <w:rFonts w:ascii="Times New Roman" w:hAnsi="Times New Roman" w:cs="Times New Roman"/>
                <w:bCs/>
                <w:color w:val="000000"/>
                <w:sz w:val="24"/>
                <w:szCs w:val="24"/>
                <w:lang w:eastAsia="en-US"/>
              </w:rPr>
              <w:t>Праймеры</w:t>
            </w:r>
            <w:proofErr w:type="spellEnd"/>
            <w:r w:rsidRPr="00560088">
              <w:rPr>
                <w:rFonts w:ascii="Times New Roman" w:hAnsi="Times New Roman" w:cs="Times New Roman"/>
                <w:bCs/>
                <w:color w:val="000000"/>
                <w:sz w:val="24"/>
                <w:szCs w:val="24"/>
                <w:lang w:eastAsia="en-US"/>
              </w:rPr>
              <w:t xml:space="preserve"> и зонды</w:t>
            </w:r>
          </w:p>
        </w:tc>
      </w:tr>
      <w:tr w:rsidR="004074F4" w:rsidRPr="001C666B" w14:paraId="082D854F" w14:textId="77777777" w:rsidTr="00560088">
        <w:tc>
          <w:tcPr>
            <w:tcW w:w="993" w:type="dxa"/>
            <w:tcBorders>
              <w:top w:val="double" w:sz="4" w:space="0" w:color="auto"/>
              <w:left w:val="single" w:sz="6" w:space="0" w:color="auto"/>
              <w:bottom w:val="nil"/>
              <w:right w:val="single" w:sz="6" w:space="0" w:color="auto"/>
            </w:tcBorders>
          </w:tcPr>
          <w:p w14:paraId="78DB676D"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r w:rsidRPr="004074F4">
              <w:rPr>
                <w:rFonts w:ascii="Times New Roman" w:hAnsi="Times New Roman" w:cs="Times New Roman"/>
                <w:color w:val="000000"/>
                <w:sz w:val="24"/>
                <w:szCs w:val="24"/>
                <w:lang w:eastAsia="en-US"/>
              </w:rPr>
              <w:t>MG</w:t>
            </w:r>
          </w:p>
        </w:tc>
        <w:tc>
          <w:tcPr>
            <w:tcW w:w="8363" w:type="dxa"/>
            <w:tcBorders>
              <w:top w:val="double" w:sz="4" w:space="0" w:color="auto"/>
              <w:left w:val="single" w:sz="6" w:space="0" w:color="auto"/>
              <w:bottom w:val="single" w:sz="6" w:space="0" w:color="auto"/>
              <w:right w:val="single" w:sz="6" w:space="0" w:color="auto"/>
            </w:tcBorders>
          </w:tcPr>
          <w:p w14:paraId="141BC3A6"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proofErr w:type="spellStart"/>
            <w:r w:rsidRPr="004074F4">
              <w:rPr>
                <w:rFonts w:ascii="Times New Roman" w:hAnsi="Times New Roman" w:cs="Times New Roman"/>
                <w:color w:val="000000"/>
                <w:sz w:val="24"/>
                <w:szCs w:val="24"/>
                <w:lang w:val="en-US" w:eastAsia="en-US"/>
              </w:rPr>
              <w:t>MGFrt</w:t>
            </w:r>
            <w:proofErr w:type="spellEnd"/>
            <w:r w:rsidRPr="004074F4">
              <w:rPr>
                <w:rFonts w:ascii="Times New Roman" w:hAnsi="Times New Roman" w:cs="Times New Roman"/>
                <w:color w:val="000000"/>
                <w:sz w:val="24"/>
                <w:szCs w:val="24"/>
                <w:lang w:val="en-US" w:eastAsia="en-US"/>
              </w:rPr>
              <w:t xml:space="preserve"> F 5'-TTG-GGT-TTA-GGG-ATT-GGG-ATT-3'</w:t>
            </w:r>
          </w:p>
        </w:tc>
      </w:tr>
      <w:tr w:rsidR="004074F4" w:rsidRPr="001C666B" w14:paraId="3AC8C49B" w14:textId="77777777" w:rsidTr="004074F4">
        <w:trPr>
          <w:trHeight w:val="260"/>
        </w:trPr>
        <w:tc>
          <w:tcPr>
            <w:tcW w:w="993" w:type="dxa"/>
            <w:tcBorders>
              <w:top w:val="nil"/>
              <w:left w:val="single" w:sz="6" w:space="0" w:color="auto"/>
              <w:bottom w:val="nil"/>
              <w:right w:val="single" w:sz="6" w:space="0" w:color="auto"/>
            </w:tcBorders>
          </w:tcPr>
          <w:p w14:paraId="555FDE8C"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p>
          <w:p w14:paraId="59E97933"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p>
        </w:tc>
        <w:tc>
          <w:tcPr>
            <w:tcW w:w="8363" w:type="dxa"/>
            <w:tcBorders>
              <w:top w:val="single" w:sz="6" w:space="0" w:color="auto"/>
              <w:left w:val="single" w:sz="6" w:space="0" w:color="auto"/>
              <w:bottom w:val="single" w:sz="6" w:space="0" w:color="auto"/>
              <w:right w:val="single" w:sz="6" w:space="0" w:color="auto"/>
            </w:tcBorders>
          </w:tcPr>
          <w:p w14:paraId="6CDB7949"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proofErr w:type="spellStart"/>
            <w:r w:rsidRPr="004074F4">
              <w:rPr>
                <w:rFonts w:ascii="Times New Roman" w:hAnsi="Times New Roman" w:cs="Times New Roman"/>
                <w:color w:val="000000"/>
                <w:sz w:val="24"/>
                <w:szCs w:val="24"/>
                <w:lang w:val="en-US" w:eastAsia="en-US"/>
              </w:rPr>
              <w:t>MGRrtr</w:t>
            </w:r>
            <w:proofErr w:type="spellEnd"/>
            <w:r w:rsidRPr="004074F4">
              <w:rPr>
                <w:rFonts w:ascii="Times New Roman" w:hAnsi="Times New Roman" w:cs="Times New Roman"/>
                <w:color w:val="000000"/>
                <w:sz w:val="24"/>
                <w:szCs w:val="24"/>
                <w:lang w:val="en-US" w:eastAsia="en-US"/>
              </w:rPr>
              <w:t xml:space="preserve"> 5'-CCA-AGG-GAT-TCA-ACC-ATC-3'</w:t>
            </w:r>
          </w:p>
        </w:tc>
      </w:tr>
      <w:tr w:rsidR="004074F4" w:rsidRPr="001C666B" w14:paraId="6FFDC0E9" w14:textId="77777777" w:rsidTr="004074F4">
        <w:tc>
          <w:tcPr>
            <w:tcW w:w="993" w:type="dxa"/>
            <w:tcBorders>
              <w:top w:val="nil"/>
              <w:left w:val="single" w:sz="6" w:space="0" w:color="auto"/>
              <w:bottom w:val="single" w:sz="6" w:space="0" w:color="auto"/>
              <w:right w:val="single" w:sz="6" w:space="0" w:color="auto"/>
            </w:tcBorders>
          </w:tcPr>
          <w:p w14:paraId="432B351E"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p>
          <w:p w14:paraId="6BA18C53"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p>
        </w:tc>
        <w:tc>
          <w:tcPr>
            <w:tcW w:w="8363" w:type="dxa"/>
            <w:tcBorders>
              <w:top w:val="single" w:sz="6" w:space="0" w:color="auto"/>
              <w:left w:val="single" w:sz="6" w:space="0" w:color="auto"/>
              <w:bottom w:val="single" w:sz="6" w:space="0" w:color="auto"/>
              <w:right w:val="single" w:sz="6" w:space="0" w:color="auto"/>
            </w:tcBorders>
          </w:tcPr>
          <w:p w14:paraId="2F91307C"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proofErr w:type="spellStart"/>
            <w:r w:rsidRPr="004074F4">
              <w:rPr>
                <w:rFonts w:ascii="Times New Roman" w:hAnsi="Times New Roman" w:cs="Times New Roman"/>
                <w:color w:val="000000"/>
                <w:sz w:val="24"/>
                <w:szCs w:val="24"/>
                <w:lang w:val="en-US" w:eastAsia="en-US"/>
              </w:rPr>
              <w:t>MGPrt</w:t>
            </w:r>
            <w:proofErr w:type="spellEnd"/>
            <w:r w:rsidRPr="004074F4">
              <w:rPr>
                <w:rFonts w:ascii="Times New Roman" w:hAnsi="Times New Roman" w:cs="Times New Roman"/>
                <w:color w:val="000000"/>
                <w:sz w:val="24"/>
                <w:szCs w:val="24"/>
                <w:lang w:val="en-US" w:eastAsia="en-US"/>
              </w:rPr>
              <w:t xml:space="preserve"> 5'-Texas Red-TGA-TGA-TCC-AAG-AAC-GTG-AAG-AAC-ACC-BHQ1-3'</w:t>
            </w:r>
          </w:p>
        </w:tc>
      </w:tr>
      <w:tr w:rsidR="004074F4" w:rsidRPr="001C666B" w14:paraId="0E1F9D01" w14:textId="77777777" w:rsidTr="004074F4">
        <w:tc>
          <w:tcPr>
            <w:tcW w:w="993" w:type="dxa"/>
            <w:tcBorders>
              <w:top w:val="single" w:sz="6" w:space="0" w:color="auto"/>
              <w:left w:val="single" w:sz="6" w:space="0" w:color="auto"/>
              <w:bottom w:val="nil"/>
              <w:right w:val="single" w:sz="6" w:space="0" w:color="auto"/>
            </w:tcBorders>
          </w:tcPr>
          <w:p w14:paraId="74DEAFDD"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r w:rsidRPr="004074F4">
              <w:rPr>
                <w:rFonts w:ascii="Times New Roman" w:hAnsi="Times New Roman" w:cs="Times New Roman"/>
                <w:color w:val="000000"/>
                <w:sz w:val="24"/>
                <w:szCs w:val="24"/>
                <w:lang w:eastAsia="en-US"/>
              </w:rPr>
              <w:t>MS</w:t>
            </w:r>
          </w:p>
        </w:tc>
        <w:tc>
          <w:tcPr>
            <w:tcW w:w="8363" w:type="dxa"/>
            <w:tcBorders>
              <w:top w:val="single" w:sz="6" w:space="0" w:color="auto"/>
              <w:left w:val="single" w:sz="6" w:space="0" w:color="auto"/>
              <w:bottom w:val="single" w:sz="6" w:space="0" w:color="auto"/>
              <w:right w:val="single" w:sz="6" w:space="0" w:color="auto"/>
            </w:tcBorders>
          </w:tcPr>
          <w:p w14:paraId="1E0DAFD7"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proofErr w:type="spellStart"/>
            <w:r w:rsidRPr="004074F4">
              <w:rPr>
                <w:rFonts w:ascii="Times New Roman" w:hAnsi="Times New Roman" w:cs="Times New Roman"/>
                <w:color w:val="000000"/>
                <w:sz w:val="24"/>
                <w:szCs w:val="24"/>
                <w:lang w:val="en-US" w:eastAsia="en-US"/>
              </w:rPr>
              <w:t>MSFrt</w:t>
            </w:r>
            <w:proofErr w:type="spellEnd"/>
            <w:r w:rsidRPr="004074F4">
              <w:rPr>
                <w:rFonts w:ascii="Times New Roman" w:hAnsi="Times New Roman" w:cs="Times New Roman"/>
                <w:color w:val="000000"/>
                <w:sz w:val="24"/>
                <w:szCs w:val="24"/>
                <w:lang w:val="en-US" w:eastAsia="en-US"/>
              </w:rPr>
              <w:t xml:space="preserve"> 5'-CCT-CCT-TTC-TTA-CGG-AGT-ACA-3'</w:t>
            </w:r>
          </w:p>
        </w:tc>
      </w:tr>
      <w:tr w:rsidR="004074F4" w:rsidRPr="001C666B" w14:paraId="6C310919" w14:textId="77777777" w:rsidTr="004074F4">
        <w:tc>
          <w:tcPr>
            <w:tcW w:w="993" w:type="dxa"/>
            <w:tcBorders>
              <w:top w:val="nil"/>
              <w:left w:val="single" w:sz="6" w:space="0" w:color="auto"/>
              <w:bottom w:val="nil"/>
              <w:right w:val="single" w:sz="6" w:space="0" w:color="auto"/>
            </w:tcBorders>
          </w:tcPr>
          <w:p w14:paraId="6DD6F74B"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p>
          <w:p w14:paraId="6AD9E078"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p>
        </w:tc>
        <w:tc>
          <w:tcPr>
            <w:tcW w:w="8363" w:type="dxa"/>
            <w:tcBorders>
              <w:top w:val="single" w:sz="6" w:space="0" w:color="auto"/>
              <w:left w:val="single" w:sz="6" w:space="0" w:color="auto"/>
              <w:bottom w:val="single" w:sz="6" w:space="0" w:color="auto"/>
              <w:right w:val="single" w:sz="6" w:space="0" w:color="auto"/>
            </w:tcBorders>
          </w:tcPr>
          <w:p w14:paraId="43854EE9"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proofErr w:type="spellStart"/>
            <w:r w:rsidRPr="004074F4">
              <w:rPr>
                <w:rFonts w:ascii="Times New Roman" w:hAnsi="Times New Roman" w:cs="Times New Roman"/>
                <w:color w:val="000000"/>
                <w:sz w:val="24"/>
                <w:szCs w:val="24"/>
                <w:lang w:val="en-US" w:eastAsia="en-US"/>
              </w:rPr>
              <w:t>MSRrt</w:t>
            </w:r>
            <w:proofErr w:type="spellEnd"/>
            <w:r w:rsidRPr="004074F4">
              <w:rPr>
                <w:rFonts w:ascii="Times New Roman" w:hAnsi="Times New Roman" w:cs="Times New Roman"/>
                <w:color w:val="000000"/>
                <w:sz w:val="24"/>
                <w:szCs w:val="24"/>
                <w:lang w:val="en-US" w:eastAsia="en-US"/>
              </w:rPr>
              <w:t xml:space="preserve"> 5'-CTA-AAT-ACA-ATA-GCC-CAA-GGC-AA-3'</w:t>
            </w:r>
          </w:p>
        </w:tc>
      </w:tr>
      <w:tr w:rsidR="004074F4" w:rsidRPr="001C666B" w14:paraId="61CFA453" w14:textId="77777777" w:rsidTr="004074F4">
        <w:tc>
          <w:tcPr>
            <w:tcW w:w="993" w:type="dxa"/>
            <w:tcBorders>
              <w:top w:val="nil"/>
              <w:left w:val="single" w:sz="6" w:space="0" w:color="auto"/>
              <w:bottom w:val="single" w:sz="6" w:space="0" w:color="auto"/>
              <w:right w:val="single" w:sz="6" w:space="0" w:color="auto"/>
            </w:tcBorders>
          </w:tcPr>
          <w:p w14:paraId="3036F6B9"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p>
          <w:p w14:paraId="47A3ED99"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p>
        </w:tc>
        <w:tc>
          <w:tcPr>
            <w:tcW w:w="8363" w:type="dxa"/>
            <w:tcBorders>
              <w:top w:val="single" w:sz="6" w:space="0" w:color="auto"/>
              <w:left w:val="single" w:sz="6" w:space="0" w:color="auto"/>
              <w:bottom w:val="single" w:sz="6" w:space="0" w:color="auto"/>
              <w:right w:val="single" w:sz="6" w:space="0" w:color="auto"/>
            </w:tcBorders>
          </w:tcPr>
          <w:p w14:paraId="76DEF0FA"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proofErr w:type="spellStart"/>
            <w:r w:rsidRPr="004074F4">
              <w:rPr>
                <w:rFonts w:ascii="Times New Roman" w:hAnsi="Times New Roman" w:cs="Times New Roman"/>
                <w:color w:val="000000"/>
                <w:sz w:val="24"/>
                <w:szCs w:val="24"/>
                <w:lang w:val="en-US" w:eastAsia="en-US"/>
              </w:rPr>
              <w:t>MSPrt</w:t>
            </w:r>
            <w:proofErr w:type="spellEnd"/>
            <w:r w:rsidRPr="004074F4">
              <w:rPr>
                <w:rFonts w:ascii="Times New Roman" w:hAnsi="Times New Roman" w:cs="Times New Roman"/>
                <w:color w:val="000000"/>
                <w:sz w:val="24"/>
                <w:szCs w:val="24"/>
                <w:lang w:val="en-US" w:eastAsia="en-US"/>
              </w:rPr>
              <w:t xml:space="preserve"> 5'-FAM-ATT-CTA-AAA-GCG-GTT-GTG-TAT-CGC-T-BHQ1-3</w:t>
            </w:r>
          </w:p>
        </w:tc>
      </w:tr>
    </w:tbl>
    <w:p w14:paraId="57E18689" w14:textId="77777777" w:rsidR="004074F4" w:rsidRDefault="004074F4" w:rsidP="004074F4">
      <w:pPr>
        <w:pStyle w:val="affff3"/>
        <w:widowControl/>
        <w:ind w:left="851"/>
        <w:rPr>
          <w:rFonts w:ascii="Times New Roman" w:hAnsi="Times New Roman" w:cs="Times New Roman"/>
          <w:bCs/>
          <w:color w:val="000000"/>
          <w:sz w:val="24"/>
          <w:szCs w:val="24"/>
          <w:lang w:val="en-US" w:eastAsia="en-US"/>
        </w:rPr>
      </w:pPr>
    </w:p>
    <w:p w14:paraId="7296428B" w14:textId="346AB414" w:rsidR="004074F4" w:rsidRPr="000E310B" w:rsidRDefault="004074F4" w:rsidP="004074F4">
      <w:pPr>
        <w:pStyle w:val="affff3"/>
        <w:widowControl/>
        <w:ind w:left="0" w:firstLine="567"/>
        <w:rPr>
          <w:rFonts w:ascii="Times New Roman" w:hAnsi="Times New Roman" w:cs="Times New Roman"/>
          <w:bCs/>
          <w:color w:val="000000"/>
          <w:sz w:val="24"/>
          <w:szCs w:val="24"/>
          <w:lang w:eastAsia="en-US"/>
        </w:rPr>
      </w:pPr>
      <w:r w:rsidRPr="004074F4">
        <w:rPr>
          <w:rFonts w:ascii="Times New Roman" w:hAnsi="Times New Roman" w:cs="Times New Roman"/>
          <w:bCs/>
          <w:color w:val="000000"/>
          <w:sz w:val="24"/>
          <w:szCs w:val="24"/>
          <w:lang w:eastAsia="en-US"/>
        </w:rPr>
        <w:t>Для снижения вероятности получения ложноотрицательных результатов, в состав смеси для амплификации можно включить коммерческий набор для определения ДНК ВКА.</w:t>
      </w:r>
    </w:p>
    <w:p w14:paraId="44FB51CF" w14:textId="77777777" w:rsidR="004074F4" w:rsidRPr="004074F4" w:rsidRDefault="004074F4" w:rsidP="004074F4">
      <w:pPr>
        <w:pStyle w:val="affff3"/>
        <w:ind w:left="0" w:firstLine="567"/>
        <w:rPr>
          <w:rFonts w:ascii="Times New Roman" w:hAnsi="Times New Roman" w:cs="Times New Roman"/>
          <w:bCs/>
          <w:color w:val="000000"/>
          <w:sz w:val="24"/>
          <w:szCs w:val="24"/>
          <w:lang w:eastAsia="en-US"/>
        </w:rPr>
      </w:pPr>
      <w:proofErr w:type="spellStart"/>
      <w:proofErr w:type="gramStart"/>
      <w:r w:rsidRPr="004074F4">
        <w:rPr>
          <w:rFonts w:ascii="Times New Roman" w:hAnsi="Times New Roman" w:cs="Times New Roman"/>
          <w:bCs/>
          <w:color w:val="000000"/>
          <w:sz w:val="24"/>
          <w:szCs w:val="24"/>
          <w:lang w:eastAsia="en-US"/>
        </w:rPr>
        <w:t>ii</w:t>
      </w:r>
      <w:proofErr w:type="spellEnd"/>
      <w:r w:rsidRPr="004074F4">
        <w:rPr>
          <w:rFonts w:ascii="Times New Roman" w:hAnsi="Times New Roman" w:cs="Times New Roman"/>
          <w:bCs/>
          <w:color w:val="000000"/>
          <w:sz w:val="24"/>
          <w:szCs w:val="24"/>
          <w:lang w:eastAsia="en-US"/>
        </w:rPr>
        <w:t>) Полимеразная цепная реакция</w:t>
      </w:r>
      <w:proofErr w:type="gramEnd"/>
    </w:p>
    <w:p w14:paraId="787E5A7F" w14:textId="7C1F5E42" w:rsidR="004074F4" w:rsidRPr="004074F4" w:rsidRDefault="004074F4" w:rsidP="004074F4">
      <w:pPr>
        <w:pStyle w:val="affff3"/>
        <w:ind w:left="0" w:firstLine="567"/>
        <w:jc w:val="both"/>
        <w:rPr>
          <w:rFonts w:ascii="Times New Roman" w:hAnsi="Times New Roman" w:cs="Times New Roman"/>
          <w:bCs/>
          <w:color w:val="000000"/>
          <w:sz w:val="24"/>
          <w:szCs w:val="24"/>
          <w:lang w:eastAsia="en-US"/>
        </w:rPr>
      </w:pPr>
      <w:r w:rsidRPr="004074F4">
        <w:rPr>
          <w:rFonts w:ascii="Times New Roman" w:hAnsi="Times New Roman" w:cs="Times New Roman"/>
          <w:bCs/>
          <w:color w:val="000000"/>
          <w:sz w:val="24"/>
          <w:szCs w:val="24"/>
          <w:lang w:eastAsia="en-US"/>
        </w:rPr>
        <w:t xml:space="preserve">Амплификация проводится в 96-луночном </w:t>
      </w:r>
      <w:proofErr w:type="spellStart"/>
      <w:r w:rsidRPr="004074F4">
        <w:rPr>
          <w:rFonts w:ascii="Times New Roman" w:hAnsi="Times New Roman" w:cs="Times New Roman"/>
          <w:bCs/>
          <w:color w:val="000000"/>
          <w:sz w:val="24"/>
          <w:szCs w:val="24"/>
          <w:lang w:eastAsia="en-US"/>
        </w:rPr>
        <w:t>термоциклере</w:t>
      </w:r>
      <w:proofErr w:type="spellEnd"/>
      <w:r w:rsidRPr="004074F4">
        <w:rPr>
          <w:rFonts w:ascii="Times New Roman" w:hAnsi="Times New Roman" w:cs="Times New Roman"/>
          <w:bCs/>
          <w:color w:val="000000"/>
          <w:sz w:val="24"/>
          <w:szCs w:val="24"/>
          <w:lang w:eastAsia="en-US"/>
        </w:rPr>
        <w:t xml:space="preserve"> реального времени. Реакция в пробирке готовится для каждого </w:t>
      </w:r>
      <w:r w:rsidRPr="00530FF2">
        <w:rPr>
          <w:rFonts w:ascii="Times New Roman" w:hAnsi="Times New Roman" w:cs="Times New Roman"/>
          <w:bCs/>
          <w:color w:val="000000"/>
          <w:sz w:val="24"/>
          <w:szCs w:val="24"/>
          <w:lang w:eastAsia="en-US"/>
        </w:rPr>
        <w:t>образца,</w:t>
      </w:r>
      <w:r w:rsidRPr="004074F4">
        <w:rPr>
          <w:rFonts w:ascii="Times New Roman" w:hAnsi="Times New Roman" w:cs="Times New Roman"/>
          <w:bCs/>
          <w:color w:val="000000"/>
          <w:sz w:val="24"/>
          <w:szCs w:val="24"/>
          <w:lang w:eastAsia="en-US"/>
        </w:rPr>
        <w:t xml:space="preserve"> подлежащего тестированию на MG или MS. Каждая реакция содержит в общей сложности 25 </w:t>
      </w:r>
      <w:proofErr w:type="spellStart"/>
      <w:r w:rsidRPr="004074F4">
        <w:rPr>
          <w:rFonts w:ascii="Times New Roman" w:hAnsi="Times New Roman" w:cs="Times New Roman"/>
          <w:bCs/>
          <w:color w:val="000000"/>
          <w:sz w:val="24"/>
          <w:szCs w:val="24"/>
          <w:lang w:eastAsia="en-US"/>
        </w:rPr>
        <w:t>мкл</w:t>
      </w:r>
      <w:proofErr w:type="spellEnd"/>
      <w:r w:rsidRPr="004074F4">
        <w:rPr>
          <w:rFonts w:ascii="Times New Roman" w:hAnsi="Times New Roman" w:cs="Times New Roman"/>
          <w:bCs/>
          <w:color w:val="000000"/>
          <w:sz w:val="24"/>
          <w:szCs w:val="24"/>
          <w:lang w:eastAsia="en-US"/>
        </w:rPr>
        <w:t xml:space="preserve">, включая 5 </w:t>
      </w:r>
      <w:proofErr w:type="spellStart"/>
      <w:r w:rsidRPr="004074F4">
        <w:rPr>
          <w:rFonts w:ascii="Times New Roman" w:hAnsi="Times New Roman" w:cs="Times New Roman"/>
          <w:bCs/>
          <w:color w:val="000000"/>
          <w:sz w:val="24"/>
          <w:szCs w:val="24"/>
          <w:lang w:eastAsia="en-US"/>
        </w:rPr>
        <w:t>мкл</w:t>
      </w:r>
      <w:proofErr w:type="spellEnd"/>
      <w:r w:rsidRPr="004074F4">
        <w:rPr>
          <w:rFonts w:ascii="Times New Roman" w:hAnsi="Times New Roman" w:cs="Times New Roman"/>
          <w:bCs/>
          <w:color w:val="000000"/>
          <w:sz w:val="24"/>
          <w:szCs w:val="24"/>
          <w:lang w:eastAsia="en-US"/>
        </w:rPr>
        <w:t xml:space="preserve"> </w:t>
      </w:r>
      <w:r w:rsidR="00530FF2">
        <w:rPr>
          <w:rFonts w:ascii="Times New Roman" w:hAnsi="Times New Roman" w:cs="Times New Roman"/>
          <w:bCs/>
          <w:color w:val="000000"/>
          <w:sz w:val="24"/>
          <w:szCs w:val="24"/>
          <w:lang w:eastAsia="en-US"/>
        </w:rPr>
        <w:br/>
      </w:r>
      <w:r w:rsidRPr="004074F4">
        <w:rPr>
          <w:rFonts w:ascii="Times New Roman" w:hAnsi="Times New Roman" w:cs="Times New Roman"/>
          <w:bCs/>
          <w:color w:val="000000"/>
          <w:sz w:val="24"/>
          <w:szCs w:val="24"/>
          <w:lang w:eastAsia="en-US"/>
        </w:rPr>
        <w:t xml:space="preserve">ДНК-мишени, 12,5 </w:t>
      </w:r>
      <w:proofErr w:type="spellStart"/>
      <w:r w:rsidRPr="004074F4">
        <w:rPr>
          <w:rFonts w:ascii="Times New Roman" w:hAnsi="Times New Roman" w:cs="Times New Roman"/>
          <w:bCs/>
          <w:color w:val="000000"/>
          <w:sz w:val="24"/>
          <w:szCs w:val="24"/>
          <w:lang w:eastAsia="en-US"/>
        </w:rPr>
        <w:t>мкл</w:t>
      </w:r>
      <w:proofErr w:type="spellEnd"/>
      <w:r w:rsidRPr="004074F4">
        <w:rPr>
          <w:rFonts w:ascii="Times New Roman" w:hAnsi="Times New Roman" w:cs="Times New Roman"/>
          <w:bCs/>
          <w:color w:val="000000"/>
          <w:sz w:val="24"/>
          <w:szCs w:val="24"/>
          <w:lang w:eastAsia="en-US"/>
        </w:rPr>
        <w:t xml:space="preserve"> 2</w:t>
      </w:r>
      <w:r w:rsidR="00530FF2">
        <w:rPr>
          <w:rFonts w:ascii="Times New Roman" w:hAnsi="Times New Roman" w:cs="Times New Roman"/>
          <w:bCs/>
          <w:color w:val="000000"/>
          <w:sz w:val="24"/>
          <w:szCs w:val="24"/>
          <w:lang w:eastAsia="en-US"/>
        </w:rPr>
        <w:t>×</w:t>
      </w:r>
      <w:r w:rsidRPr="004074F4">
        <w:rPr>
          <w:rFonts w:ascii="Times New Roman" w:hAnsi="Times New Roman" w:cs="Times New Roman"/>
          <w:bCs/>
          <w:color w:val="000000"/>
          <w:sz w:val="24"/>
          <w:szCs w:val="24"/>
          <w:lang w:eastAsia="en-US"/>
        </w:rPr>
        <w:t xml:space="preserve"> универсального мастер-</w:t>
      </w:r>
      <w:proofErr w:type="spellStart"/>
      <w:r w:rsidRPr="004074F4">
        <w:rPr>
          <w:rFonts w:ascii="Times New Roman" w:hAnsi="Times New Roman" w:cs="Times New Roman"/>
          <w:bCs/>
          <w:color w:val="000000"/>
          <w:sz w:val="24"/>
          <w:szCs w:val="24"/>
          <w:lang w:eastAsia="en-US"/>
        </w:rPr>
        <w:t>микса</w:t>
      </w:r>
      <w:proofErr w:type="spellEnd"/>
      <w:r w:rsidRPr="004074F4">
        <w:rPr>
          <w:rFonts w:ascii="Times New Roman" w:hAnsi="Times New Roman" w:cs="Times New Roman"/>
          <w:bCs/>
          <w:color w:val="000000"/>
          <w:sz w:val="24"/>
          <w:szCs w:val="24"/>
          <w:lang w:eastAsia="en-US"/>
        </w:rPr>
        <w:t xml:space="preserve"> для ПЦР в реальном времени, </w:t>
      </w:r>
      <w:r w:rsidR="00530FF2">
        <w:rPr>
          <w:rFonts w:ascii="Times New Roman" w:hAnsi="Times New Roman" w:cs="Times New Roman"/>
          <w:bCs/>
          <w:color w:val="000000"/>
          <w:sz w:val="24"/>
          <w:szCs w:val="24"/>
          <w:lang w:eastAsia="en-US"/>
        </w:rPr>
        <w:br/>
      </w:r>
      <w:r w:rsidRPr="004074F4">
        <w:rPr>
          <w:rFonts w:ascii="Times New Roman" w:hAnsi="Times New Roman" w:cs="Times New Roman"/>
          <w:bCs/>
          <w:color w:val="000000"/>
          <w:sz w:val="24"/>
          <w:szCs w:val="24"/>
          <w:lang w:eastAsia="en-US"/>
        </w:rPr>
        <w:t xml:space="preserve">5 </w:t>
      </w:r>
      <w:proofErr w:type="spellStart"/>
      <w:r w:rsidRPr="004074F4">
        <w:rPr>
          <w:rFonts w:ascii="Times New Roman" w:hAnsi="Times New Roman" w:cs="Times New Roman"/>
          <w:bCs/>
          <w:color w:val="000000"/>
          <w:sz w:val="24"/>
          <w:szCs w:val="24"/>
          <w:lang w:eastAsia="en-US"/>
        </w:rPr>
        <w:t>мкМ</w:t>
      </w:r>
      <w:proofErr w:type="spellEnd"/>
      <w:r w:rsidRPr="004074F4">
        <w:rPr>
          <w:rFonts w:ascii="Times New Roman" w:hAnsi="Times New Roman" w:cs="Times New Roman"/>
          <w:bCs/>
          <w:color w:val="000000"/>
          <w:sz w:val="24"/>
          <w:szCs w:val="24"/>
          <w:lang w:eastAsia="en-US"/>
        </w:rPr>
        <w:t xml:space="preserve"> каждого конечного </w:t>
      </w:r>
      <w:proofErr w:type="spellStart"/>
      <w:r w:rsidRPr="004074F4">
        <w:rPr>
          <w:rFonts w:ascii="Times New Roman" w:hAnsi="Times New Roman" w:cs="Times New Roman"/>
          <w:bCs/>
          <w:color w:val="000000"/>
          <w:sz w:val="24"/>
          <w:szCs w:val="24"/>
          <w:lang w:eastAsia="en-US"/>
        </w:rPr>
        <w:t>праймера</w:t>
      </w:r>
      <w:proofErr w:type="spellEnd"/>
      <w:r w:rsidRPr="004074F4">
        <w:rPr>
          <w:rFonts w:ascii="Times New Roman" w:hAnsi="Times New Roman" w:cs="Times New Roman"/>
          <w:bCs/>
          <w:color w:val="000000"/>
          <w:sz w:val="24"/>
          <w:szCs w:val="24"/>
          <w:lang w:eastAsia="en-US"/>
        </w:rPr>
        <w:t xml:space="preserve"> и 0,2 </w:t>
      </w:r>
      <w:proofErr w:type="spellStart"/>
      <w:r w:rsidRPr="004074F4">
        <w:rPr>
          <w:rFonts w:ascii="Times New Roman" w:hAnsi="Times New Roman" w:cs="Times New Roman"/>
          <w:bCs/>
          <w:color w:val="000000"/>
          <w:sz w:val="24"/>
          <w:szCs w:val="24"/>
          <w:lang w:eastAsia="en-US"/>
        </w:rPr>
        <w:t>мкМ</w:t>
      </w:r>
      <w:proofErr w:type="spellEnd"/>
      <w:r w:rsidRPr="004074F4">
        <w:rPr>
          <w:rFonts w:ascii="Times New Roman" w:hAnsi="Times New Roman" w:cs="Times New Roman"/>
          <w:bCs/>
          <w:color w:val="000000"/>
          <w:sz w:val="24"/>
          <w:szCs w:val="24"/>
          <w:lang w:eastAsia="en-US"/>
        </w:rPr>
        <w:t xml:space="preserve"> конечного зонда. Реагент ВКА может быть добавлен в каждую реакцию, в соответствии с инструкциями производителя.</w:t>
      </w:r>
    </w:p>
    <w:p w14:paraId="7C8B3AB4" w14:textId="3FAD77B3" w:rsidR="004074F4" w:rsidRDefault="004074F4" w:rsidP="004074F4">
      <w:pPr>
        <w:pStyle w:val="affff3"/>
        <w:widowControl/>
        <w:ind w:left="0" w:firstLine="567"/>
        <w:jc w:val="both"/>
        <w:rPr>
          <w:rFonts w:ascii="Times New Roman" w:hAnsi="Times New Roman" w:cs="Times New Roman"/>
          <w:bCs/>
          <w:color w:val="000000"/>
          <w:sz w:val="24"/>
          <w:szCs w:val="24"/>
          <w:lang w:val="en-US" w:eastAsia="en-US"/>
        </w:rPr>
      </w:pPr>
      <w:r w:rsidRPr="004074F4">
        <w:rPr>
          <w:rFonts w:ascii="Times New Roman" w:hAnsi="Times New Roman" w:cs="Times New Roman"/>
          <w:bCs/>
          <w:color w:val="000000"/>
          <w:sz w:val="24"/>
          <w:szCs w:val="24"/>
          <w:lang w:eastAsia="en-US"/>
        </w:rPr>
        <w:t>Используется общий протокол амплификации:</w:t>
      </w:r>
    </w:p>
    <w:p w14:paraId="54462ADB" w14:textId="77777777" w:rsidR="004074F4" w:rsidRPr="004074F4" w:rsidRDefault="004074F4" w:rsidP="004074F4">
      <w:pPr>
        <w:pStyle w:val="affff3"/>
        <w:widowControl/>
        <w:ind w:left="0" w:firstLine="567"/>
        <w:rPr>
          <w:rFonts w:ascii="Times New Roman" w:hAnsi="Times New Roman" w:cs="Times New Roman"/>
          <w:bCs/>
          <w:color w:val="000000"/>
          <w:sz w:val="24"/>
          <w:szCs w:val="24"/>
          <w:lang w:val="en-US" w:eastAsia="en-US"/>
        </w:rPr>
      </w:pPr>
    </w:p>
    <w:tbl>
      <w:tblPr>
        <w:tblW w:w="0" w:type="auto"/>
        <w:tblInd w:w="40" w:type="dxa"/>
        <w:tblLayout w:type="fixed"/>
        <w:tblCellMar>
          <w:left w:w="40" w:type="dxa"/>
          <w:right w:w="40" w:type="dxa"/>
        </w:tblCellMar>
        <w:tblLook w:val="04A0" w:firstRow="1" w:lastRow="0" w:firstColumn="1" w:lastColumn="0" w:noHBand="0" w:noVBand="1"/>
      </w:tblPr>
      <w:tblGrid>
        <w:gridCol w:w="2405"/>
        <w:gridCol w:w="710"/>
        <w:gridCol w:w="1277"/>
        <w:gridCol w:w="2702"/>
      </w:tblGrid>
      <w:tr w:rsidR="004074F4" w:rsidRPr="004074F4" w14:paraId="3B16EE23" w14:textId="77777777" w:rsidTr="004074F4">
        <w:tc>
          <w:tcPr>
            <w:tcW w:w="2405" w:type="dxa"/>
            <w:tcBorders>
              <w:top w:val="single" w:sz="6" w:space="0" w:color="auto"/>
              <w:left w:val="single" w:sz="6" w:space="0" w:color="auto"/>
              <w:bottom w:val="single" w:sz="6" w:space="0" w:color="auto"/>
              <w:right w:val="single" w:sz="6" w:space="0" w:color="auto"/>
            </w:tcBorders>
          </w:tcPr>
          <w:p w14:paraId="2DDB96B0"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r w:rsidRPr="004074F4">
              <w:rPr>
                <w:rFonts w:ascii="Times New Roman" w:hAnsi="Times New Roman" w:cs="Times New Roman"/>
                <w:color w:val="000000"/>
                <w:sz w:val="24"/>
                <w:szCs w:val="24"/>
                <w:lang w:eastAsia="en-US"/>
              </w:rPr>
              <w:t>1 цикл</w:t>
            </w:r>
          </w:p>
        </w:tc>
        <w:tc>
          <w:tcPr>
            <w:tcW w:w="710" w:type="dxa"/>
            <w:tcBorders>
              <w:top w:val="single" w:sz="6" w:space="0" w:color="auto"/>
              <w:left w:val="single" w:sz="6" w:space="0" w:color="auto"/>
              <w:bottom w:val="single" w:sz="6" w:space="0" w:color="auto"/>
              <w:right w:val="single" w:sz="6" w:space="0" w:color="auto"/>
            </w:tcBorders>
          </w:tcPr>
          <w:p w14:paraId="5C30B920" w14:textId="5A6FF1FA" w:rsidR="004074F4" w:rsidRPr="004074F4" w:rsidRDefault="004074F4" w:rsidP="004074F4">
            <w:pPr>
              <w:widowControl/>
              <w:ind w:firstLine="0"/>
              <w:jc w:val="left"/>
              <w:rPr>
                <w:rFonts w:ascii="Times New Roman" w:hAnsi="Times New Roman" w:cs="Times New Roman"/>
                <w:color w:val="000000"/>
                <w:sz w:val="24"/>
                <w:szCs w:val="24"/>
                <w:lang w:val="en-US" w:eastAsia="en-US"/>
              </w:rPr>
            </w:pPr>
            <w:r w:rsidRPr="004074F4">
              <w:rPr>
                <w:rFonts w:ascii="Times New Roman" w:hAnsi="Times New Roman" w:cs="Times New Roman"/>
                <w:color w:val="000000"/>
                <w:sz w:val="24"/>
                <w:szCs w:val="24"/>
                <w:lang w:eastAsia="en-US"/>
              </w:rPr>
              <w:t>95</w:t>
            </w:r>
            <w:r w:rsidR="00530FF2">
              <w:rPr>
                <w:rFonts w:ascii="Times New Roman" w:hAnsi="Times New Roman" w:cs="Times New Roman"/>
                <w:color w:val="000000"/>
                <w:sz w:val="24"/>
                <w:szCs w:val="24"/>
                <w:lang w:eastAsia="en-US"/>
              </w:rPr>
              <w:t xml:space="preserve"> </w:t>
            </w:r>
            <w:r w:rsidRPr="004074F4">
              <w:rPr>
                <w:rFonts w:ascii="Times New Roman" w:hAnsi="Times New Roman" w:cs="Times New Roman"/>
                <w:color w:val="000000"/>
                <w:sz w:val="24"/>
                <w:szCs w:val="24"/>
                <w:lang w:eastAsia="en-US"/>
              </w:rPr>
              <w:t>°C</w:t>
            </w:r>
          </w:p>
        </w:tc>
        <w:tc>
          <w:tcPr>
            <w:tcW w:w="1277" w:type="dxa"/>
            <w:tcBorders>
              <w:top w:val="single" w:sz="6" w:space="0" w:color="auto"/>
              <w:left w:val="single" w:sz="6" w:space="0" w:color="auto"/>
              <w:bottom w:val="single" w:sz="6" w:space="0" w:color="auto"/>
              <w:right w:val="single" w:sz="6" w:space="0" w:color="auto"/>
            </w:tcBorders>
          </w:tcPr>
          <w:p w14:paraId="543ADCA3"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r w:rsidRPr="004074F4">
              <w:rPr>
                <w:rFonts w:ascii="Times New Roman" w:hAnsi="Times New Roman" w:cs="Times New Roman"/>
                <w:color w:val="000000"/>
                <w:sz w:val="24"/>
                <w:szCs w:val="24"/>
                <w:lang w:eastAsia="en-US"/>
              </w:rPr>
              <w:t>10 минут</w:t>
            </w:r>
          </w:p>
        </w:tc>
        <w:tc>
          <w:tcPr>
            <w:tcW w:w="2702" w:type="dxa"/>
            <w:tcBorders>
              <w:top w:val="single" w:sz="6" w:space="0" w:color="auto"/>
              <w:left w:val="single" w:sz="6" w:space="0" w:color="auto"/>
              <w:bottom w:val="single" w:sz="6" w:space="0" w:color="auto"/>
              <w:right w:val="single" w:sz="6" w:space="0" w:color="auto"/>
            </w:tcBorders>
          </w:tcPr>
          <w:p w14:paraId="712F3526"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r w:rsidRPr="004074F4">
              <w:rPr>
                <w:rFonts w:ascii="Times New Roman" w:hAnsi="Times New Roman" w:cs="Times New Roman"/>
                <w:color w:val="000000"/>
                <w:sz w:val="24"/>
                <w:szCs w:val="24"/>
                <w:lang w:eastAsia="en-US"/>
              </w:rPr>
              <w:t>(один этап денатурации)</w:t>
            </w:r>
          </w:p>
        </w:tc>
      </w:tr>
      <w:tr w:rsidR="004074F4" w:rsidRPr="004074F4" w14:paraId="377568F0" w14:textId="77777777" w:rsidTr="004074F4">
        <w:tc>
          <w:tcPr>
            <w:tcW w:w="2405" w:type="dxa"/>
            <w:vMerge w:val="restart"/>
            <w:tcBorders>
              <w:top w:val="single" w:sz="6" w:space="0" w:color="auto"/>
              <w:left w:val="single" w:sz="6" w:space="0" w:color="auto"/>
              <w:bottom w:val="nil"/>
              <w:right w:val="single" w:sz="6" w:space="0" w:color="auto"/>
            </w:tcBorders>
          </w:tcPr>
          <w:p w14:paraId="79BA8DCD"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r w:rsidRPr="004074F4">
              <w:rPr>
                <w:rFonts w:ascii="Times New Roman" w:hAnsi="Times New Roman" w:cs="Times New Roman"/>
                <w:color w:val="000000"/>
                <w:sz w:val="24"/>
                <w:szCs w:val="24"/>
                <w:lang w:eastAsia="en-US"/>
              </w:rPr>
              <w:t>45 циклов:</w:t>
            </w:r>
          </w:p>
        </w:tc>
        <w:tc>
          <w:tcPr>
            <w:tcW w:w="710" w:type="dxa"/>
            <w:tcBorders>
              <w:top w:val="single" w:sz="6" w:space="0" w:color="auto"/>
              <w:left w:val="single" w:sz="6" w:space="0" w:color="auto"/>
              <w:bottom w:val="single" w:sz="6" w:space="0" w:color="auto"/>
              <w:right w:val="single" w:sz="6" w:space="0" w:color="auto"/>
            </w:tcBorders>
            <w:vAlign w:val="bottom"/>
          </w:tcPr>
          <w:p w14:paraId="04DEF08E" w14:textId="13A2E228" w:rsidR="004074F4" w:rsidRPr="004074F4" w:rsidRDefault="004074F4" w:rsidP="004074F4">
            <w:pPr>
              <w:widowControl/>
              <w:ind w:firstLine="0"/>
              <w:jc w:val="left"/>
              <w:rPr>
                <w:rFonts w:ascii="Times New Roman" w:hAnsi="Times New Roman" w:cs="Times New Roman"/>
                <w:color w:val="000000"/>
                <w:sz w:val="24"/>
                <w:szCs w:val="24"/>
                <w:lang w:val="en-US" w:eastAsia="en-US"/>
              </w:rPr>
            </w:pPr>
            <w:r w:rsidRPr="004074F4">
              <w:rPr>
                <w:rFonts w:ascii="Times New Roman" w:hAnsi="Times New Roman" w:cs="Times New Roman"/>
                <w:color w:val="000000"/>
                <w:sz w:val="24"/>
                <w:szCs w:val="24"/>
                <w:lang w:eastAsia="en-US"/>
              </w:rPr>
              <w:t>95</w:t>
            </w:r>
            <w:r w:rsidR="00530FF2">
              <w:rPr>
                <w:rFonts w:ascii="Times New Roman" w:hAnsi="Times New Roman" w:cs="Times New Roman"/>
                <w:color w:val="000000"/>
                <w:sz w:val="24"/>
                <w:szCs w:val="24"/>
                <w:lang w:eastAsia="en-US"/>
              </w:rPr>
              <w:t xml:space="preserve"> </w:t>
            </w:r>
            <w:r w:rsidRPr="004074F4">
              <w:rPr>
                <w:rFonts w:ascii="Times New Roman" w:hAnsi="Times New Roman" w:cs="Times New Roman"/>
                <w:color w:val="000000"/>
                <w:sz w:val="24"/>
                <w:szCs w:val="24"/>
                <w:lang w:eastAsia="en-US"/>
              </w:rPr>
              <w:t>°C</w:t>
            </w:r>
          </w:p>
        </w:tc>
        <w:tc>
          <w:tcPr>
            <w:tcW w:w="1277" w:type="dxa"/>
            <w:tcBorders>
              <w:top w:val="single" w:sz="6" w:space="0" w:color="auto"/>
              <w:left w:val="single" w:sz="6" w:space="0" w:color="auto"/>
              <w:bottom w:val="single" w:sz="6" w:space="0" w:color="auto"/>
              <w:right w:val="single" w:sz="6" w:space="0" w:color="auto"/>
            </w:tcBorders>
            <w:vAlign w:val="bottom"/>
          </w:tcPr>
          <w:p w14:paraId="77BF2D75"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r w:rsidRPr="004074F4">
              <w:rPr>
                <w:rFonts w:ascii="Times New Roman" w:hAnsi="Times New Roman" w:cs="Times New Roman"/>
                <w:color w:val="000000"/>
                <w:sz w:val="24"/>
                <w:szCs w:val="24"/>
                <w:lang w:eastAsia="en-US"/>
              </w:rPr>
              <w:t>15 секунд</w:t>
            </w:r>
          </w:p>
        </w:tc>
        <w:tc>
          <w:tcPr>
            <w:tcW w:w="2702" w:type="dxa"/>
            <w:tcBorders>
              <w:top w:val="single" w:sz="6" w:space="0" w:color="auto"/>
              <w:left w:val="single" w:sz="6" w:space="0" w:color="auto"/>
              <w:bottom w:val="single" w:sz="6" w:space="0" w:color="auto"/>
              <w:right w:val="single" w:sz="6" w:space="0" w:color="auto"/>
            </w:tcBorders>
          </w:tcPr>
          <w:p w14:paraId="7C3FD258" w14:textId="77777777" w:rsidR="004074F4" w:rsidRPr="004074F4" w:rsidRDefault="004074F4" w:rsidP="004074F4">
            <w:pPr>
              <w:widowControl/>
              <w:ind w:firstLine="0"/>
              <w:jc w:val="left"/>
              <w:rPr>
                <w:rFonts w:ascii="Times New Roman" w:hAnsi="Times New Roman" w:cs="Times New Roman"/>
                <w:sz w:val="24"/>
                <w:szCs w:val="24"/>
              </w:rPr>
            </w:pPr>
          </w:p>
        </w:tc>
      </w:tr>
      <w:tr w:rsidR="004074F4" w:rsidRPr="004074F4" w14:paraId="462D55EC" w14:textId="77777777" w:rsidTr="004074F4">
        <w:tc>
          <w:tcPr>
            <w:tcW w:w="2405" w:type="dxa"/>
            <w:vMerge/>
            <w:tcBorders>
              <w:top w:val="nil"/>
              <w:left w:val="single" w:sz="6" w:space="0" w:color="auto"/>
              <w:bottom w:val="single" w:sz="6" w:space="0" w:color="auto"/>
              <w:right w:val="single" w:sz="6" w:space="0" w:color="auto"/>
            </w:tcBorders>
          </w:tcPr>
          <w:p w14:paraId="2E47997A" w14:textId="77777777" w:rsidR="004074F4" w:rsidRPr="004074F4" w:rsidRDefault="004074F4" w:rsidP="004074F4">
            <w:pPr>
              <w:widowControl/>
              <w:ind w:firstLine="0"/>
              <w:jc w:val="left"/>
              <w:rPr>
                <w:rFonts w:ascii="Times New Roman" w:hAnsi="Times New Roman" w:cs="Times New Roman"/>
                <w:sz w:val="24"/>
                <w:szCs w:val="24"/>
              </w:rPr>
            </w:pPr>
          </w:p>
          <w:p w14:paraId="0BD7B271" w14:textId="77777777" w:rsidR="004074F4" w:rsidRPr="004074F4" w:rsidRDefault="004074F4" w:rsidP="004074F4">
            <w:pPr>
              <w:widowControl/>
              <w:ind w:firstLine="0"/>
              <w:jc w:val="left"/>
              <w:rPr>
                <w:rFonts w:ascii="Times New Roman" w:hAnsi="Times New Roman" w:cs="Times New Roman"/>
                <w:sz w:val="24"/>
                <w:szCs w:val="24"/>
              </w:rPr>
            </w:pPr>
          </w:p>
        </w:tc>
        <w:tc>
          <w:tcPr>
            <w:tcW w:w="710" w:type="dxa"/>
            <w:tcBorders>
              <w:top w:val="single" w:sz="6" w:space="0" w:color="auto"/>
              <w:left w:val="single" w:sz="6" w:space="0" w:color="auto"/>
              <w:bottom w:val="single" w:sz="6" w:space="0" w:color="auto"/>
              <w:right w:val="single" w:sz="6" w:space="0" w:color="auto"/>
            </w:tcBorders>
          </w:tcPr>
          <w:p w14:paraId="6CE559B6" w14:textId="6ACAE64E" w:rsidR="004074F4" w:rsidRPr="004074F4" w:rsidRDefault="004074F4" w:rsidP="004074F4">
            <w:pPr>
              <w:widowControl/>
              <w:ind w:firstLine="0"/>
              <w:jc w:val="left"/>
              <w:rPr>
                <w:rFonts w:ascii="Times New Roman" w:hAnsi="Times New Roman" w:cs="Times New Roman"/>
                <w:color w:val="000000"/>
                <w:sz w:val="24"/>
                <w:szCs w:val="24"/>
                <w:lang w:val="en-US" w:eastAsia="en-US"/>
              </w:rPr>
            </w:pPr>
            <w:r w:rsidRPr="004074F4">
              <w:rPr>
                <w:rFonts w:ascii="Times New Roman" w:hAnsi="Times New Roman" w:cs="Times New Roman"/>
                <w:color w:val="000000"/>
                <w:sz w:val="24"/>
                <w:szCs w:val="24"/>
                <w:lang w:eastAsia="en-US"/>
              </w:rPr>
              <w:t>60</w:t>
            </w:r>
            <w:r w:rsidR="00530FF2">
              <w:rPr>
                <w:rFonts w:ascii="Times New Roman" w:hAnsi="Times New Roman" w:cs="Times New Roman"/>
                <w:color w:val="000000"/>
                <w:sz w:val="24"/>
                <w:szCs w:val="24"/>
                <w:lang w:eastAsia="en-US"/>
              </w:rPr>
              <w:t xml:space="preserve"> </w:t>
            </w:r>
            <w:r w:rsidRPr="004074F4">
              <w:rPr>
                <w:rFonts w:ascii="Times New Roman" w:hAnsi="Times New Roman" w:cs="Times New Roman"/>
                <w:color w:val="000000"/>
                <w:sz w:val="24"/>
                <w:szCs w:val="24"/>
                <w:lang w:eastAsia="en-US"/>
              </w:rPr>
              <w:t>°C</w:t>
            </w:r>
          </w:p>
        </w:tc>
        <w:tc>
          <w:tcPr>
            <w:tcW w:w="1277" w:type="dxa"/>
            <w:tcBorders>
              <w:top w:val="single" w:sz="6" w:space="0" w:color="auto"/>
              <w:left w:val="single" w:sz="6" w:space="0" w:color="auto"/>
              <w:bottom w:val="single" w:sz="6" w:space="0" w:color="auto"/>
              <w:right w:val="single" w:sz="6" w:space="0" w:color="auto"/>
            </w:tcBorders>
          </w:tcPr>
          <w:p w14:paraId="35AF91F4" w14:textId="77777777" w:rsidR="004074F4" w:rsidRPr="004074F4" w:rsidRDefault="004074F4" w:rsidP="004074F4">
            <w:pPr>
              <w:widowControl/>
              <w:ind w:firstLine="0"/>
              <w:jc w:val="left"/>
              <w:rPr>
                <w:rFonts w:ascii="Times New Roman" w:hAnsi="Times New Roman" w:cs="Times New Roman"/>
                <w:color w:val="000000"/>
                <w:sz w:val="24"/>
                <w:szCs w:val="24"/>
                <w:lang w:val="en-US" w:eastAsia="en-US"/>
              </w:rPr>
            </w:pPr>
            <w:r w:rsidRPr="004074F4">
              <w:rPr>
                <w:rFonts w:ascii="Times New Roman" w:hAnsi="Times New Roman" w:cs="Times New Roman"/>
                <w:color w:val="000000"/>
                <w:sz w:val="24"/>
                <w:szCs w:val="24"/>
                <w:lang w:eastAsia="en-US"/>
              </w:rPr>
              <w:t>30 секунд</w:t>
            </w:r>
          </w:p>
        </w:tc>
        <w:tc>
          <w:tcPr>
            <w:tcW w:w="2702" w:type="dxa"/>
            <w:tcBorders>
              <w:top w:val="single" w:sz="6" w:space="0" w:color="auto"/>
              <w:left w:val="single" w:sz="6" w:space="0" w:color="auto"/>
              <w:bottom w:val="single" w:sz="6" w:space="0" w:color="auto"/>
              <w:right w:val="single" w:sz="6" w:space="0" w:color="auto"/>
            </w:tcBorders>
          </w:tcPr>
          <w:p w14:paraId="2B7F1AA1" w14:textId="77777777" w:rsidR="004074F4" w:rsidRPr="004074F4" w:rsidRDefault="004074F4" w:rsidP="004074F4">
            <w:pPr>
              <w:widowControl/>
              <w:ind w:firstLine="0"/>
              <w:jc w:val="left"/>
              <w:rPr>
                <w:rFonts w:ascii="Times New Roman" w:hAnsi="Times New Roman" w:cs="Times New Roman"/>
                <w:sz w:val="24"/>
                <w:szCs w:val="24"/>
              </w:rPr>
            </w:pPr>
          </w:p>
        </w:tc>
      </w:tr>
    </w:tbl>
    <w:p w14:paraId="6143119A" w14:textId="77777777" w:rsidR="004074F4" w:rsidRDefault="004074F4" w:rsidP="004074F4">
      <w:pPr>
        <w:pStyle w:val="affff3"/>
        <w:widowControl/>
        <w:ind w:left="0" w:firstLine="567"/>
        <w:rPr>
          <w:rFonts w:ascii="Times New Roman" w:hAnsi="Times New Roman" w:cs="Times New Roman"/>
          <w:bCs/>
          <w:color w:val="000000"/>
          <w:sz w:val="24"/>
          <w:szCs w:val="24"/>
          <w:lang w:val="en-US" w:eastAsia="en-US"/>
        </w:rPr>
      </w:pPr>
    </w:p>
    <w:p w14:paraId="0A164D8B" w14:textId="77777777" w:rsidR="004074F4" w:rsidRPr="004074F4" w:rsidRDefault="004074F4" w:rsidP="004074F4">
      <w:pPr>
        <w:pStyle w:val="affff3"/>
        <w:ind w:left="0" w:firstLine="567"/>
        <w:jc w:val="both"/>
        <w:rPr>
          <w:rFonts w:ascii="Times New Roman" w:hAnsi="Times New Roman" w:cs="Times New Roman"/>
          <w:bCs/>
          <w:color w:val="000000"/>
          <w:sz w:val="24"/>
          <w:szCs w:val="24"/>
          <w:lang w:eastAsia="en-US"/>
        </w:rPr>
      </w:pPr>
      <w:r w:rsidRPr="004074F4">
        <w:rPr>
          <w:rFonts w:ascii="Times New Roman" w:hAnsi="Times New Roman" w:cs="Times New Roman"/>
          <w:bCs/>
          <w:color w:val="000000"/>
          <w:sz w:val="24"/>
          <w:szCs w:val="24"/>
          <w:lang w:eastAsia="en-US"/>
        </w:rPr>
        <w:t xml:space="preserve">Сигнал флуоресценции для конкретного зонда </w:t>
      </w:r>
      <w:proofErr w:type="spellStart"/>
      <w:r w:rsidRPr="00530FF2">
        <w:rPr>
          <w:rFonts w:ascii="Times New Roman" w:hAnsi="Times New Roman" w:cs="Times New Roman"/>
          <w:bCs/>
          <w:iCs/>
          <w:color w:val="000000"/>
          <w:sz w:val="24"/>
          <w:szCs w:val="24"/>
          <w:lang w:eastAsia="en-US"/>
        </w:rPr>
        <w:t>Mycoplasma</w:t>
      </w:r>
      <w:proofErr w:type="spellEnd"/>
      <w:r w:rsidRPr="004074F4">
        <w:rPr>
          <w:rFonts w:ascii="Times New Roman" w:hAnsi="Times New Roman" w:cs="Times New Roman"/>
          <w:bCs/>
          <w:color w:val="000000"/>
          <w:sz w:val="24"/>
          <w:szCs w:val="24"/>
          <w:lang w:eastAsia="en-US"/>
        </w:rPr>
        <w:t xml:space="preserve"> и ВКА приобретается, в соответствующем канале детектора на этапе расширения.</w:t>
      </w:r>
    </w:p>
    <w:p w14:paraId="57FF8074" w14:textId="65011D28" w:rsidR="004074F4" w:rsidRPr="000E310B" w:rsidRDefault="004074F4" w:rsidP="004074F4">
      <w:pPr>
        <w:pStyle w:val="affff3"/>
        <w:widowControl/>
        <w:ind w:left="0" w:firstLine="567"/>
        <w:jc w:val="both"/>
        <w:rPr>
          <w:rFonts w:ascii="Times New Roman" w:hAnsi="Times New Roman" w:cs="Times New Roman"/>
          <w:bCs/>
          <w:color w:val="000000"/>
          <w:sz w:val="24"/>
          <w:szCs w:val="24"/>
          <w:lang w:eastAsia="en-US"/>
        </w:rPr>
      </w:pPr>
      <w:r w:rsidRPr="004074F4">
        <w:rPr>
          <w:rFonts w:ascii="Times New Roman" w:hAnsi="Times New Roman" w:cs="Times New Roman"/>
          <w:bCs/>
          <w:color w:val="000000"/>
          <w:sz w:val="24"/>
          <w:szCs w:val="24"/>
          <w:lang w:eastAsia="en-US"/>
        </w:rPr>
        <w:t>Следует использовать пороговое значение цикла (</w:t>
      </w:r>
      <w:proofErr w:type="spellStart"/>
      <w:r w:rsidRPr="004074F4">
        <w:rPr>
          <w:rFonts w:ascii="Times New Roman" w:hAnsi="Times New Roman" w:cs="Times New Roman"/>
          <w:bCs/>
          <w:color w:val="000000"/>
          <w:sz w:val="24"/>
          <w:szCs w:val="24"/>
          <w:lang w:eastAsia="en-US"/>
        </w:rPr>
        <w:t>Ct</w:t>
      </w:r>
      <w:proofErr w:type="spellEnd"/>
      <w:r w:rsidRPr="004074F4">
        <w:rPr>
          <w:rFonts w:ascii="Times New Roman" w:hAnsi="Times New Roman" w:cs="Times New Roman"/>
          <w:bCs/>
          <w:color w:val="000000"/>
          <w:sz w:val="24"/>
          <w:szCs w:val="24"/>
          <w:lang w:eastAsia="en-US"/>
        </w:rPr>
        <w:t xml:space="preserve"> = </w:t>
      </w:r>
      <w:proofErr w:type="spellStart"/>
      <w:r w:rsidR="00CB4F87" w:rsidRPr="004074F4">
        <w:rPr>
          <w:rFonts w:ascii="Times New Roman" w:hAnsi="Times New Roman" w:cs="Times New Roman"/>
          <w:bCs/>
          <w:color w:val="000000"/>
          <w:sz w:val="24"/>
          <w:szCs w:val="24"/>
          <w:lang w:eastAsia="en-US"/>
        </w:rPr>
        <w:t>Cq</w:t>
      </w:r>
      <w:proofErr w:type="spellEnd"/>
      <w:r w:rsidR="00CB4F87" w:rsidRPr="004074F4">
        <w:rPr>
          <w:rFonts w:ascii="Times New Roman" w:hAnsi="Times New Roman" w:cs="Times New Roman"/>
          <w:bCs/>
          <w:color w:val="000000"/>
          <w:sz w:val="24"/>
          <w:szCs w:val="24"/>
          <w:lang w:eastAsia="en-US"/>
        </w:rPr>
        <w:t xml:space="preserve"> </w:t>
      </w:r>
      <w:r w:rsidRPr="004074F4">
        <w:rPr>
          <w:rFonts w:ascii="Times New Roman" w:hAnsi="Times New Roman" w:cs="Times New Roman"/>
          <w:bCs/>
          <w:color w:val="000000"/>
          <w:sz w:val="24"/>
          <w:szCs w:val="24"/>
          <w:lang w:eastAsia="en-US"/>
        </w:rPr>
        <w:t xml:space="preserve">цикл количественного определения), автоматически рассчитанное программным обеспечением. Значения </w:t>
      </w:r>
      <w:r w:rsidR="00530FF2">
        <w:rPr>
          <w:rFonts w:ascii="Times New Roman" w:hAnsi="Times New Roman" w:cs="Times New Roman"/>
          <w:bCs/>
          <w:color w:val="000000"/>
          <w:sz w:val="24"/>
          <w:szCs w:val="24"/>
          <w:lang w:eastAsia="en-US"/>
        </w:rPr>
        <w:br/>
      </w:r>
      <w:proofErr w:type="spellStart"/>
      <w:r w:rsidRPr="004074F4">
        <w:rPr>
          <w:rFonts w:ascii="Times New Roman" w:hAnsi="Times New Roman" w:cs="Times New Roman"/>
          <w:bCs/>
          <w:color w:val="000000"/>
          <w:sz w:val="24"/>
          <w:szCs w:val="24"/>
          <w:lang w:eastAsia="en-US"/>
        </w:rPr>
        <w:t>Cq</w:t>
      </w:r>
      <w:proofErr w:type="spellEnd"/>
      <w:r w:rsidRPr="004074F4">
        <w:rPr>
          <w:rFonts w:ascii="Times New Roman" w:hAnsi="Times New Roman" w:cs="Times New Roman"/>
          <w:bCs/>
          <w:color w:val="000000"/>
          <w:sz w:val="24"/>
          <w:szCs w:val="24"/>
          <w:lang w:eastAsia="en-US"/>
        </w:rPr>
        <w:t xml:space="preserve"> 35 или ниже считаются положительными, ВКА должен усиливаться в отрицательных </w:t>
      </w:r>
      <w:r w:rsidRPr="00530FF2">
        <w:rPr>
          <w:rFonts w:ascii="Times New Roman" w:hAnsi="Times New Roman" w:cs="Times New Roman"/>
          <w:bCs/>
          <w:color w:val="000000"/>
          <w:sz w:val="24"/>
          <w:szCs w:val="24"/>
          <w:lang w:eastAsia="en-US"/>
        </w:rPr>
        <w:t>образцах</w:t>
      </w:r>
      <w:r w:rsidRPr="004074F4">
        <w:rPr>
          <w:rFonts w:ascii="Times New Roman" w:hAnsi="Times New Roman" w:cs="Times New Roman"/>
          <w:bCs/>
          <w:color w:val="000000"/>
          <w:sz w:val="24"/>
          <w:szCs w:val="24"/>
          <w:lang w:eastAsia="en-US"/>
        </w:rPr>
        <w:t xml:space="preserve"> с </w:t>
      </w:r>
      <w:proofErr w:type="spellStart"/>
      <w:r w:rsidRPr="004074F4">
        <w:rPr>
          <w:rFonts w:ascii="Times New Roman" w:hAnsi="Times New Roman" w:cs="Times New Roman"/>
          <w:bCs/>
          <w:color w:val="000000"/>
          <w:sz w:val="24"/>
          <w:szCs w:val="24"/>
          <w:lang w:eastAsia="en-US"/>
        </w:rPr>
        <w:t>Cq</w:t>
      </w:r>
      <w:proofErr w:type="spellEnd"/>
      <w:r w:rsidRPr="004074F4">
        <w:rPr>
          <w:rFonts w:ascii="Times New Roman" w:hAnsi="Times New Roman" w:cs="Times New Roman"/>
          <w:bCs/>
          <w:color w:val="000000"/>
          <w:sz w:val="24"/>
          <w:szCs w:val="24"/>
          <w:lang w:eastAsia="en-US"/>
        </w:rPr>
        <w:t xml:space="preserve"> от 30 до 40, в противном случае он может быть установлен как ингибированный.</w:t>
      </w:r>
    </w:p>
    <w:p w14:paraId="3E1F54EA" w14:textId="5887F2A1" w:rsidR="002B25A6" w:rsidRDefault="002B25A6">
      <w:pPr>
        <w:widowControl/>
        <w:autoSpaceDE/>
        <w:autoSpaceDN/>
        <w:adjustRightInd/>
        <w:ind w:firstLine="0"/>
        <w:jc w:val="left"/>
        <w:rPr>
          <w:rFonts w:ascii="Times New Roman" w:hAnsi="Times New Roman" w:cs="Times New Roman"/>
          <w:bCs/>
          <w:color w:val="000000"/>
          <w:sz w:val="24"/>
          <w:szCs w:val="24"/>
          <w:lang w:eastAsia="en-US"/>
        </w:rPr>
      </w:pPr>
      <w:r>
        <w:rPr>
          <w:rFonts w:ascii="Times New Roman" w:hAnsi="Times New Roman" w:cs="Times New Roman"/>
          <w:bCs/>
          <w:color w:val="000000"/>
          <w:sz w:val="24"/>
          <w:szCs w:val="24"/>
          <w:lang w:eastAsia="en-US"/>
        </w:rPr>
        <w:br w:type="page"/>
      </w:r>
    </w:p>
    <w:p w14:paraId="50B1BD7B" w14:textId="71B77756" w:rsidR="004074F4" w:rsidRPr="007F0D0A" w:rsidRDefault="00351C1C" w:rsidP="004074F4">
      <w:pPr>
        <w:pStyle w:val="affff3"/>
        <w:widowControl/>
        <w:ind w:left="0" w:firstLine="567"/>
        <w:jc w:val="both"/>
        <w:rPr>
          <w:rFonts w:ascii="Times New Roman" w:hAnsi="Times New Roman" w:cs="Times New Roman"/>
          <w:b/>
          <w:bCs/>
          <w:color w:val="000000"/>
          <w:sz w:val="24"/>
          <w:szCs w:val="24"/>
          <w:lang w:eastAsia="en-US"/>
        </w:rPr>
      </w:pPr>
      <w:r>
        <w:rPr>
          <w:rFonts w:ascii="Times New Roman" w:hAnsi="Times New Roman" w:cs="Times New Roman"/>
          <w:b/>
          <w:bCs/>
          <w:color w:val="000000"/>
          <w:sz w:val="24"/>
          <w:szCs w:val="24"/>
          <w:lang w:eastAsia="en-US"/>
        </w:rPr>
        <w:lastRenderedPageBreak/>
        <w:t>5</w:t>
      </w:r>
      <w:r w:rsidR="004074F4" w:rsidRPr="007F0D0A">
        <w:rPr>
          <w:rFonts w:ascii="Times New Roman" w:hAnsi="Times New Roman" w:cs="Times New Roman"/>
          <w:b/>
          <w:bCs/>
          <w:color w:val="000000"/>
          <w:sz w:val="24"/>
          <w:szCs w:val="24"/>
          <w:lang w:eastAsia="en-US"/>
        </w:rPr>
        <w:t>.6 Молекулярное типирование</w:t>
      </w:r>
    </w:p>
    <w:p w14:paraId="1D31EE36" w14:textId="77777777" w:rsidR="004074F4" w:rsidRPr="007F0D0A" w:rsidRDefault="004074F4" w:rsidP="004074F4">
      <w:pPr>
        <w:pStyle w:val="affff3"/>
        <w:widowControl/>
        <w:ind w:left="0" w:firstLine="567"/>
        <w:jc w:val="both"/>
        <w:rPr>
          <w:rFonts w:ascii="Times New Roman" w:hAnsi="Times New Roman" w:cs="Times New Roman"/>
          <w:bCs/>
          <w:color w:val="000000"/>
          <w:sz w:val="24"/>
          <w:szCs w:val="24"/>
          <w:lang w:eastAsia="en-US"/>
        </w:rPr>
      </w:pPr>
    </w:p>
    <w:p w14:paraId="3A381FA4" w14:textId="69482971" w:rsidR="004074F4" w:rsidRPr="004074F4" w:rsidRDefault="004074F4" w:rsidP="004074F4">
      <w:pPr>
        <w:pStyle w:val="affff3"/>
        <w:widowControl/>
        <w:ind w:left="0" w:firstLine="567"/>
        <w:jc w:val="both"/>
        <w:rPr>
          <w:rFonts w:ascii="Times New Roman" w:hAnsi="Times New Roman" w:cs="Times New Roman"/>
          <w:bCs/>
          <w:color w:val="000000"/>
          <w:sz w:val="24"/>
          <w:szCs w:val="24"/>
          <w:lang w:eastAsia="en-US"/>
        </w:rPr>
      </w:pPr>
      <w:r w:rsidRPr="004074F4">
        <w:rPr>
          <w:rFonts w:ascii="Times New Roman" w:hAnsi="Times New Roman" w:cs="Times New Roman"/>
          <w:bCs/>
          <w:color w:val="000000"/>
          <w:sz w:val="24"/>
          <w:szCs w:val="24"/>
          <w:lang w:eastAsia="en-US"/>
        </w:rPr>
        <w:t xml:space="preserve">Различные молекулярные методы также доступны для дифференциации штаммов </w:t>
      </w:r>
      <w:r w:rsidRPr="004074F4">
        <w:rPr>
          <w:rFonts w:ascii="Times New Roman" w:hAnsi="Times New Roman" w:cs="Times New Roman"/>
          <w:bCs/>
          <w:color w:val="000000"/>
          <w:sz w:val="24"/>
          <w:szCs w:val="24"/>
          <w:lang w:val="en-US" w:eastAsia="en-US"/>
        </w:rPr>
        <w:t>MG</w:t>
      </w:r>
      <w:r w:rsidRPr="004074F4">
        <w:rPr>
          <w:rFonts w:ascii="Times New Roman" w:hAnsi="Times New Roman" w:cs="Times New Roman"/>
          <w:bCs/>
          <w:color w:val="000000"/>
          <w:sz w:val="24"/>
          <w:szCs w:val="24"/>
          <w:lang w:eastAsia="en-US"/>
        </w:rPr>
        <w:t xml:space="preserve"> и </w:t>
      </w:r>
      <w:r w:rsidRPr="004074F4">
        <w:rPr>
          <w:rFonts w:ascii="Times New Roman" w:hAnsi="Times New Roman" w:cs="Times New Roman"/>
          <w:bCs/>
          <w:color w:val="000000"/>
          <w:sz w:val="24"/>
          <w:szCs w:val="24"/>
          <w:lang w:val="en-US" w:eastAsia="en-US"/>
        </w:rPr>
        <w:t>MS</w:t>
      </w:r>
      <w:r w:rsidRPr="004074F4">
        <w:rPr>
          <w:rFonts w:ascii="Times New Roman" w:hAnsi="Times New Roman" w:cs="Times New Roman"/>
          <w:bCs/>
          <w:color w:val="000000"/>
          <w:sz w:val="24"/>
          <w:szCs w:val="24"/>
          <w:lang w:eastAsia="en-US"/>
        </w:rPr>
        <w:t xml:space="preserve">, но их использование, как правило, в настоящее время ограничивается специализированными лабораториями. Для выявления циркулирующих штаммов были разработаны основанные на последовательности методы, позволяющие лучше понять эпидемиологию микоплазмы и поддержать меры контроля. Штаммы </w:t>
      </w:r>
      <w:r w:rsidRPr="004074F4">
        <w:rPr>
          <w:rFonts w:ascii="Times New Roman" w:hAnsi="Times New Roman" w:cs="Times New Roman"/>
          <w:bCs/>
          <w:color w:val="000000"/>
          <w:sz w:val="24"/>
          <w:szCs w:val="24"/>
          <w:lang w:val="en-US" w:eastAsia="en-US"/>
        </w:rPr>
        <w:t>MS</w:t>
      </w:r>
      <w:r w:rsidRPr="004074F4">
        <w:rPr>
          <w:rFonts w:ascii="Times New Roman" w:hAnsi="Times New Roman" w:cs="Times New Roman"/>
          <w:bCs/>
          <w:color w:val="000000"/>
          <w:sz w:val="24"/>
          <w:szCs w:val="24"/>
          <w:lang w:eastAsia="en-US"/>
        </w:rPr>
        <w:t xml:space="preserve"> могут быть идентифицированы и классифицированы с помощью таких методов, как МЛС </w:t>
      </w:r>
      <w:r w:rsidR="00F76AAF" w:rsidRPr="00F76AAF">
        <w:rPr>
          <w:rFonts w:ascii="Times New Roman" w:hAnsi="Times New Roman" w:cs="Times New Roman"/>
          <w:bCs/>
          <w:color w:val="000000"/>
          <w:sz w:val="24"/>
          <w:szCs w:val="24"/>
          <w:lang w:eastAsia="en-US"/>
        </w:rPr>
        <w:t>[2</w:t>
      </w:r>
      <w:r w:rsidR="000D531C">
        <w:rPr>
          <w:rFonts w:ascii="Times New Roman" w:hAnsi="Times New Roman" w:cs="Times New Roman"/>
          <w:bCs/>
          <w:color w:val="000000"/>
          <w:sz w:val="24"/>
          <w:szCs w:val="24"/>
          <w:lang w:eastAsia="en-US"/>
        </w:rPr>
        <w:t>4</w:t>
      </w:r>
      <w:r w:rsidR="00F76AAF" w:rsidRPr="00F76AAF">
        <w:rPr>
          <w:rFonts w:ascii="Times New Roman" w:hAnsi="Times New Roman" w:cs="Times New Roman"/>
          <w:bCs/>
          <w:color w:val="000000"/>
          <w:sz w:val="24"/>
          <w:szCs w:val="24"/>
          <w:lang w:eastAsia="en-US"/>
        </w:rPr>
        <w:t>]</w:t>
      </w:r>
      <w:r w:rsidR="00530FF2">
        <w:rPr>
          <w:rFonts w:ascii="Times New Roman" w:hAnsi="Times New Roman" w:cs="Times New Roman"/>
          <w:bCs/>
          <w:color w:val="000000"/>
          <w:sz w:val="24"/>
          <w:szCs w:val="24"/>
          <w:lang w:eastAsia="en-US"/>
        </w:rPr>
        <w:t>;</w:t>
      </w:r>
      <w:r w:rsidRPr="004074F4">
        <w:rPr>
          <w:rFonts w:ascii="Times New Roman" w:hAnsi="Times New Roman" w:cs="Times New Roman"/>
          <w:bCs/>
          <w:color w:val="000000"/>
          <w:sz w:val="24"/>
          <w:szCs w:val="24"/>
          <w:lang w:eastAsia="en-US"/>
        </w:rPr>
        <w:t xml:space="preserve"> </w:t>
      </w:r>
      <w:r w:rsidR="00F76AAF" w:rsidRPr="00F76AAF">
        <w:rPr>
          <w:rFonts w:ascii="Times New Roman" w:hAnsi="Times New Roman" w:cs="Times New Roman"/>
          <w:bCs/>
          <w:color w:val="000000"/>
          <w:sz w:val="24"/>
          <w:szCs w:val="24"/>
          <w:lang w:eastAsia="en-US"/>
        </w:rPr>
        <w:t>[2</w:t>
      </w:r>
      <w:r w:rsidR="000D531C">
        <w:rPr>
          <w:rFonts w:ascii="Times New Roman" w:hAnsi="Times New Roman" w:cs="Times New Roman"/>
          <w:bCs/>
          <w:color w:val="000000"/>
          <w:sz w:val="24"/>
          <w:szCs w:val="24"/>
          <w:lang w:eastAsia="en-US"/>
        </w:rPr>
        <w:t>5</w:t>
      </w:r>
      <w:r w:rsidR="00F76AAF" w:rsidRPr="00F76AAF">
        <w:rPr>
          <w:rFonts w:ascii="Times New Roman" w:hAnsi="Times New Roman" w:cs="Times New Roman"/>
          <w:bCs/>
          <w:color w:val="000000"/>
          <w:sz w:val="24"/>
          <w:szCs w:val="24"/>
          <w:lang w:eastAsia="en-US"/>
        </w:rPr>
        <w:t>]</w:t>
      </w:r>
      <w:r w:rsidRPr="004074F4">
        <w:rPr>
          <w:rFonts w:ascii="Times New Roman" w:hAnsi="Times New Roman" w:cs="Times New Roman"/>
          <w:bCs/>
          <w:color w:val="000000"/>
          <w:sz w:val="24"/>
          <w:szCs w:val="24"/>
          <w:lang w:eastAsia="en-US"/>
        </w:rPr>
        <w:t xml:space="preserve">, </w:t>
      </w:r>
      <w:proofErr w:type="spellStart"/>
      <w:r w:rsidRPr="004074F4">
        <w:rPr>
          <w:rFonts w:ascii="Times New Roman" w:hAnsi="Times New Roman" w:cs="Times New Roman"/>
          <w:bCs/>
          <w:color w:val="000000"/>
          <w:sz w:val="24"/>
          <w:szCs w:val="24"/>
          <w:lang w:eastAsia="en-US"/>
        </w:rPr>
        <w:t>секвенирование</w:t>
      </w:r>
      <w:proofErr w:type="spellEnd"/>
      <w:r w:rsidRPr="004074F4">
        <w:rPr>
          <w:rFonts w:ascii="Times New Roman" w:hAnsi="Times New Roman" w:cs="Times New Roman"/>
          <w:bCs/>
          <w:color w:val="000000"/>
          <w:sz w:val="24"/>
          <w:szCs w:val="24"/>
          <w:lang w:eastAsia="en-US"/>
        </w:rPr>
        <w:t xml:space="preserve"> </w:t>
      </w:r>
      <w:proofErr w:type="spellStart"/>
      <w:r w:rsidRPr="00530FF2">
        <w:rPr>
          <w:rFonts w:ascii="Times New Roman" w:hAnsi="Times New Roman" w:cs="Times New Roman"/>
          <w:bCs/>
          <w:i/>
          <w:color w:val="000000"/>
          <w:sz w:val="24"/>
          <w:szCs w:val="24"/>
          <w:lang w:val="en-US" w:eastAsia="en-US"/>
        </w:rPr>
        <w:t>vlhA</w:t>
      </w:r>
      <w:proofErr w:type="spellEnd"/>
      <w:r w:rsidRPr="004074F4">
        <w:rPr>
          <w:rFonts w:ascii="Times New Roman" w:hAnsi="Times New Roman" w:cs="Times New Roman"/>
          <w:bCs/>
          <w:color w:val="000000"/>
          <w:sz w:val="24"/>
          <w:szCs w:val="24"/>
          <w:lang w:eastAsia="en-US"/>
        </w:rPr>
        <w:t xml:space="preserve"> 5' и количество повторов, богатых </w:t>
      </w:r>
      <w:proofErr w:type="spellStart"/>
      <w:r w:rsidRPr="004074F4">
        <w:rPr>
          <w:rFonts w:ascii="Times New Roman" w:hAnsi="Times New Roman" w:cs="Times New Roman"/>
          <w:bCs/>
          <w:color w:val="000000"/>
          <w:sz w:val="24"/>
          <w:szCs w:val="24"/>
          <w:lang w:eastAsia="en-US"/>
        </w:rPr>
        <w:t>пролином</w:t>
      </w:r>
      <w:proofErr w:type="spellEnd"/>
      <w:r w:rsidRPr="004074F4">
        <w:rPr>
          <w:rFonts w:ascii="Times New Roman" w:hAnsi="Times New Roman" w:cs="Times New Roman"/>
          <w:bCs/>
          <w:color w:val="000000"/>
          <w:sz w:val="24"/>
          <w:szCs w:val="24"/>
          <w:lang w:eastAsia="en-US"/>
        </w:rPr>
        <w:t xml:space="preserve"> </w:t>
      </w:r>
      <w:r w:rsidR="00F76AAF" w:rsidRPr="00F76AAF">
        <w:rPr>
          <w:rFonts w:ascii="Times New Roman" w:hAnsi="Times New Roman" w:cs="Times New Roman"/>
          <w:bCs/>
          <w:color w:val="000000"/>
          <w:sz w:val="24"/>
          <w:szCs w:val="24"/>
          <w:lang w:eastAsia="en-US"/>
        </w:rPr>
        <w:t>[2</w:t>
      </w:r>
      <w:r w:rsidR="000D531C">
        <w:rPr>
          <w:rFonts w:ascii="Times New Roman" w:hAnsi="Times New Roman" w:cs="Times New Roman"/>
          <w:bCs/>
          <w:color w:val="000000"/>
          <w:sz w:val="24"/>
          <w:szCs w:val="24"/>
          <w:lang w:eastAsia="en-US"/>
        </w:rPr>
        <w:t>3</w:t>
      </w:r>
      <w:r w:rsidR="00F76AAF" w:rsidRPr="00F76AAF">
        <w:rPr>
          <w:rFonts w:ascii="Times New Roman" w:hAnsi="Times New Roman" w:cs="Times New Roman"/>
          <w:bCs/>
          <w:color w:val="000000"/>
          <w:sz w:val="24"/>
          <w:szCs w:val="24"/>
          <w:lang w:eastAsia="en-US"/>
        </w:rPr>
        <w:t>]</w:t>
      </w:r>
      <w:r w:rsidRPr="004074F4">
        <w:rPr>
          <w:rFonts w:ascii="Times New Roman" w:hAnsi="Times New Roman" w:cs="Times New Roman"/>
          <w:bCs/>
          <w:color w:val="000000"/>
          <w:sz w:val="24"/>
          <w:szCs w:val="24"/>
          <w:lang w:eastAsia="en-US"/>
        </w:rPr>
        <w:t xml:space="preserve">, дифференцировка </w:t>
      </w:r>
      <w:r w:rsidRPr="004074F4">
        <w:rPr>
          <w:rFonts w:ascii="Times New Roman" w:hAnsi="Times New Roman" w:cs="Times New Roman"/>
          <w:bCs/>
          <w:color w:val="000000"/>
          <w:sz w:val="24"/>
          <w:szCs w:val="24"/>
          <w:lang w:val="en-US" w:eastAsia="en-US"/>
        </w:rPr>
        <w:t>MS</w:t>
      </w:r>
      <w:r w:rsidRPr="004074F4">
        <w:rPr>
          <w:rFonts w:ascii="Times New Roman" w:hAnsi="Times New Roman" w:cs="Times New Roman"/>
          <w:bCs/>
          <w:color w:val="000000"/>
          <w:sz w:val="24"/>
          <w:szCs w:val="24"/>
          <w:lang w:eastAsia="en-US"/>
        </w:rPr>
        <w:t>-</w:t>
      </w:r>
      <w:r w:rsidRPr="004074F4">
        <w:rPr>
          <w:rFonts w:ascii="Times New Roman" w:hAnsi="Times New Roman" w:cs="Times New Roman"/>
          <w:bCs/>
          <w:color w:val="000000"/>
          <w:sz w:val="24"/>
          <w:szCs w:val="24"/>
          <w:lang w:val="en-US" w:eastAsia="en-US"/>
        </w:rPr>
        <w:t>H</w:t>
      </w:r>
      <w:r w:rsidRPr="004074F4">
        <w:rPr>
          <w:rFonts w:ascii="Times New Roman" w:hAnsi="Times New Roman" w:cs="Times New Roman"/>
          <w:bCs/>
          <w:color w:val="000000"/>
          <w:sz w:val="24"/>
          <w:szCs w:val="24"/>
          <w:lang w:eastAsia="en-US"/>
        </w:rPr>
        <w:t xml:space="preserve"> с мутациями </w:t>
      </w:r>
      <w:proofErr w:type="spellStart"/>
      <w:r w:rsidRPr="00530FF2">
        <w:rPr>
          <w:rFonts w:ascii="Times New Roman" w:hAnsi="Times New Roman" w:cs="Times New Roman"/>
          <w:bCs/>
          <w:i/>
          <w:color w:val="000000"/>
          <w:sz w:val="24"/>
          <w:szCs w:val="24"/>
          <w:lang w:val="en-US" w:eastAsia="en-US"/>
        </w:rPr>
        <w:t>obg</w:t>
      </w:r>
      <w:proofErr w:type="spellEnd"/>
      <w:r w:rsidRPr="004074F4">
        <w:rPr>
          <w:rFonts w:ascii="Times New Roman" w:hAnsi="Times New Roman" w:cs="Times New Roman"/>
          <w:bCs/>
          <w:color w:val="000000"/>
          <w:sz w:val="24"/>
          <w:szCs w:val="24"/>
          <w:lang w:eastAsia="en-US"/>
        </w:rPr>
        <w:t xml:space="preserve"> и </w:t>
      </w:r>
      <w:proofErr w:type="spellStart"/>
      <w:r w:rsidRPr="00530FF2">
        <w:rPr>
          <w:rFonts w:ascii="Times New Roman" w:hAnsi="Times New Roman" w:cs="Times New Roman"/>
          <w:bCs/>
          <w:i/>
          <w:color w:val="000000"/>
          <w:sz w:val="24"/>
          <w:szCs w:val="24"/>
          <w:lang w:val="en-US" w:eastAsia="en-US"/>
        </w:rPr>
        <w:t>oppF</w:t>
      </w:r>
      <w:proofErr w:type="spellEnd"/>
      <w:r w:rsidRPr="004074F4">
        <w:rPr>
          <w:rFonts w:ascii="Times New Roman" w:hAnsi="Times New Roman" w:cs="Times New Roman"/>
          <w:bCs/>
          <w:color w:val="000000"/>
          <w:sz w:val="24"/>
          <w:szCs w:val="24"/>
          <w:lang w:eastAsia="en-US"/>
        </w:rPr>
        <w:t xml:space="preserve">-1 </w:t>
      </w:r>
      <w:r w:rsidR="00F76AAF" w:rsidRPr="00F76AAF">
        <w:rPr>
          <w:rFonts w:ascii="Times New Roman" w:hAnsi="Times New Roman" w:cs="Times New Roman"/>
          <w:bCs/>
          <w:color w:val="000000"/>
          <w:sz w:val="24"/>
          <w:szCs w:val="24"/>
          <w:lang w:eastAsia="en-US"/>
        </w:rPr>
        <w:t>[3</w:t>
      </w:r>
      <w:r w:rsidR="000D531C">
        <w:rPr>
          <w:rFonts w:ascii="Times New Roman" w:hAnsi="Times New Roman" w:cs="Times New Roman"/>
          <w:bCs/>
          <w:color w:val="000000"/>
          <w:sz w:val="24"/>
          <w:szCs w:val="24"/>
          <w:lang w:eastAsia="en-US"/>
        </w:rPr>
        <w:t>3</w:t>
      </w:r>
      <w:r w:rsidR="00F76AAF" w:rsidRPr="00F76AAF">
        <w:rPr>
          <w:rFonts w:ascii="Times New Roman" w:hAnsi="Times New Roman" w:cs="Times New Roman"/>
          <w:bCs/>
          <w:color w:val="000000"/>
          <w:sz w:val="24"/>
          <w:szCs w:val="24"/>
          <w:lang w:eastAsia="en-US"/>
        </w:rPr>
        <w:t>]</w:t>
      </w:r>
      <w:r w:rsidR="00530FF2">
        <w:rPr>
          <w:rFonts w:ascii="Times New Roman" w:hAnsi="Times New Roman" w:cs="Times New Roman"/>
          <w:bCs/>
          <w:color w:val="000000"/>
          <w:sz w:val="24"/>
          <w:szCs w:val="24"/>
          <w:lang w:eastAsia="en-US"/>
        </w:rPr>
        <w:t>;</w:t>
      </w:r>
      <w:r w:rsidRPr="004074F4">
        <w:rPr>
          <w:rFonts w:ascii="Times New Roman" w:hAnsi="Times New Roman" w:cs="Times New Roman"/>
          <w:bCs/>
          <w:color w:val="000000"/>
          <w:sz w:val="24"/>
          <w:szCs w:val="24"/>
          <w:lang w:eastAsia="en-US"/>
        </w:rPr>
        <w:t xml:space="preserve"> </w:t>
      </w:r>
      <w:r w:rsidR="00F76AAF" w:rsidRPr="00F76AAF">
        <w:rPr>
          <w:rFonts w:ascii="Times New Roman" w:hAnsi="Times New Roman" w:cs="Times New Roman"/>
          <w:bCs/>
          <w:color w:val="000000"/>
          <w:sz w:val="24"/>
          <w:szCs w:val="24"/>
          <w:lang w:eastAsia="en-US"/>
        </w:rPr>
        <w:t>[3</w:t>
      </w:r>
      <w:r w:rsidR="000D531C">
        <w:rPr>
          <w:rFonts w:ascii="Times New Roman" w:hAnsi="Times New Roman" w:cs="Times New Roman"/>
          <w:bCs/>
          <w:color w:val="000000"/>
          <w:sz w:val="24"/>
          <w:szCs w:val="24"/>
          <w:lang w:eastAsia="en-US"/>
        </w:rPr>
        <w:t>4</w:t>
      </w:r>
      <w:r w:rsidR="00F76AAF" w:rsidRPr="00F76AAF">
        <w:rPr>
          <w:rFonts w:ascii="Times New Roman" w:hAnsi="Times New Roman" w:cs="Times New Roman"/>
          <w:bCs/>
          <w:color w:val="000000"/>
          <w:sz w:val="24"/>
          <w:szCs w:val="24"/>
          <w:lang w:eastAsia="en-US"/>
        </w:rPr>
        <w:t>]</w:t>
      </w:r>
      <w:r w:rsidRPr="004074F4">
        <w:rPr>
          <w:rFonts w:ascii="Times New Roman" w:hAnsi="Times New Roman" w:cs="Times New Roman"/>
          <w:bCs/>
          <w:color w:val="000000"/>
          <w:sz w:val="24"/>
          <w:szCs w:val="24"/>
          <w:lang w:eastAsia="en-US"/>
        </w:rPr>
        <w:t xml:space="preserve">. Вакцинные штаммы можно дифференцировать с помощью анализа </w:t>
      </w:r>
      <w:r w:rsidRPr="004074F4">
        <w:rPr>
          <w:rFonts w:ascii="Times New Roman" w:hAnsi="Times New Roman" w:cs="Times New Roman"/>
          <w:bCs/>
          <w:color w:val="000000"/>
          <w:sz w:val="24"/>
          <w:szCs w:val="24"/>
          <w:lang w:val="en-US" w:eastAsia="en-US"/>
        </w:rPr>
        <w:t>DIVA</w:t>
      </w:r>
      <w:r w:rsidRPr="004074F4">
        <w:rPr>
          <w:rFonts w:ascii="Times New Roman" w:hAnsi="Times New Roman" w:cs="Times New Roman"/>
          <w:bCs/>
          <w:color w:val="000000"/>
          <w:sz w:val="24"/>
          <w:szCs w:val="24"/>
          <w:lang w:eastAsia="en-US"/>
        </w:rPr>
        <w:t xml:space="preserve"> (обнаружение инфекции у вакцинированных животных) </w:t>
      </w:r>
      <w:r w:rsidR="00F76AAF" w:rsidRPr="00F76AAF">
        <w:rPr>
          <w:rFonts w:ascii="Times New Roman" w:hAnsi="Times New Roman" w:cs="Times New Roman"/>
          <w:bCs/>
          <w:color w:val="000000"/>
          <w:sz w:val="24"/>
          <w:szCs w:val="24"/>
          <w:lang w:eastAsia="en-US"/>
        </w:rPr>
        <w:t>[19]</w:t>
      </w:r>
      <w:r w:rsidRPr="004074F4">
        <w:rPr>
          <w:rFonts w:ascii="Times New Roman" w:hAnsi="Times New Roman" w:cs="Times New Roman"/>
          <w:bCs/>
          <w:color w:val="000000"/>
          <w:sz w:val="24"/>
          <w:szCs w:val="24"/>
          <w:lang w:eastAsia="en-US"/>
        </w:rPr>
        <w:t xml:space="preserve">. Штаммы </w:t>
      </w:r>
      <w:r w:rsidRPr="004074F4">
        <w:rPr>
          <w:rFonts w:ascii="Times New Roman" w:hAnsi="Times New Roman" w:cs="Times New Roman"/>
          <w:bCs/>
          <w:color w:val="000000"/>
          <w:sz w:val="24"/>
          <w:szCs w:val="24"/>
          <w:lang w:val="en-US" w:eastAsia="en-US"/>
        </w:rPr>
        <w:t>MG</w:t>
      </w:r>
      <w:r w:rsidRPr="004074F4">
        <w:rPr>
          <w:rFonts w:ascii="Times New Roman" w:hAnsi="Times New Roman" w:cs="Times New Roman"/>
          <w:bCs/>
          <w:color w:val="000000"/>
          <w:sz w:val="24"/>
          <w:szCs w:val="24"/>
          <w:lang w:eastAsia="en-US"/>
        </w:rPr>
        <w:t xml:space="preserve"> и </w:t>
      </w:r>
      <w:r w:rsidRPr="004074F4">
        <w:rPr>
          <w:rFonts w:ascii="Times New Roman" w:hAnsi="Times New Roman" w:cs="Times New Roman"/>
          <w:bCs/>
          <w:color w:val="000000"/>
          <w:sz w:val="24"/>
          <w:szCs w:val="24"/>
          <w:lang w:val="en-US" w:eastAsia="en-US"/>
        </w:rPr>
        <w:t>MS</w:t>
      </w:r>
      <w:r w:rsidRPr="004074F4">
        <w:rPr>
          <w:rFonts w:ascii="Times New Roman" w:hAnsi="Times New Roman" w:cs="Times New Roman"/>
          <w:bCs/>
          <w:color w:val="000000"/>
          <w:sz w:val="24"/>
          <w:szCs w:val="24"/>
          <w:lang w:eastAsia="en-US"/>
        </w:rPr>
        <w:t xml:space="preserve"> можно различать с помощью МЛС основного генома </w:t>
      </w:r>
      <w:r w:rsidR="00F76AAF" w:rsidRPr="00F76AAF">
        <w:rPr>
          <w:rFonts w:ascii="Times New Roman" w:hAnsi="Times New Roman" w:cs="Times New Roman"/>
          <w:bCs/>
          <w:color w:val="000000"/>
          <w:sz w:val="24"/>
          <w:szCs w:val="24"/>
          <w:lang w:eastAsia="en-US"/>
        </w:rPr>
        <w:t>[2</w:t>
      </w:r>
      <w:r w:rsidR="000D531C">
        <w:rPr>
          <w:rFonts w:ascii="Times New Roman" w:hAnsi="Times New Roman" w:cs="Times New Roman"/>
          <w:bCs/>
          <w:color w:val="000000"/>
          <w:sz w:val="24"/>
          <w:szCs w:val="24"/>
          <w:lang w:eastAsia="en-US"/>
        </w:rPr>
        <w:t>6</w:t>
      </w:r>
      <w:r w:rsidR="00F76AAF" w:rsidRPr="00F76AAF">
        <w:rPr>
          <w:rFonts w:ascii="Times New Roman" w:hAnsi="Times New Roman" w:cs="Times New Roman"/>
          <w:bCs/>
          <w:color w:val="000000"/>
          <w:sz w:val="24"/>
          <w:szCs w:val="24"/>
          <w:lang w:eastAsia="en-US"/>
        </w:rPr>
        <w:t>]</w:t>
      </w:r>
      <w:r w:rsidR="00530FF2">
        <w:rPr>
          <w:rFonts w:ascii="Times New Roman" w:hAnsi="Times New Roman" w:cs="Times New Roman"/>
          <w:bCs/>
          <w:color w:val="000000"/>
          <w:sz w:val="24"/>
          <w:szCs w:val="24"/>
          <w:lang w:eastAsia="en-US"/>
        </w:rPr>
        <w:t>;</w:t>
      </w:r>
      <w:r w:rsidRPr="004074F4">
        <w:rPr>
          <w:rFonts w:ascii="Times New Roman" w:hAnsi="Times New Roman" w:cs="Times New Roman"/>
          <w:bCs/>
          <w:color w:val="000000"/>
          <w:sz w:val="24"/>
          <w:szCs w:val="24"/>
          <w:lang w:eastAsia="en-US"/>
        </w:rPr>
        <w:t xml:space="preserve"> </w:t>
      </w:r>
      <w:r w:rsidR="00F76AAF" w:rsidRPr="00F76AAF">
        <w:rPr>
          <w:rFonts w:ascii="Times New Roman" w:hAnsi="Times New Roman" w:cs="Times New Roman"/>
          <w:bCs/>
          <w:color w:val="000000"/>
          <w:sz w:val="24"/>
          <w:szCs w:val="24"/>
          <w:lang w:eastAsia="en-US"/>
        </w:rPr>
        <w:t>[3</w:t>
      </w:r>
      <w:r w:rsidR="000D531C">
        <w:rPr>
          <w:rFonts w:ascii="Times New Roman" w:hAnsi="Times New Roman" w:cs="Times New Roman"/>
          <w:bCs/>
          <w:color w:val="000000"/>
          <w:sz w:val="24"/>
          <w:szCs w:val="24"/>
          <w:lang w:eastAsia="en-US"/>
        </w:rPr>
        <w:t>5</w:t>
      </w:r>
      <w:r w:rsidR="00F76AAF" w:rsidRPr="00F76AAF">
        <w:rPr>
          <w:rFonts w:ascii="Times New Roman" w:hAnsi="Times New Roman" w:cs="Times New Roman"/>
          <w:bCs/>
          <w:color w:val="000000"/>
          <w:sz w:val="24"/>
          <w:szCs w:val="24"/>
          <w:lang w:eastAsia="en-US"/>
        </w:rPr>
        <w:t>]</w:t>
      </w:r>
      <w:r w:rsidRPr="004074F4">
        <w:rPr>
          <w:rFonts w:ascii="Times New Roman" w:hAnsi="Times New Roman" w:cs="Times New Roman"/>
          <w:bCs/>
          <w:color w:val="000000"/>
          <w:sz w:val="24"/>
          <w:szCs w:val="24"/>
          <w:lang w:eastAsia="en-US"/>
        </w:rPr>
        <w:t xml:space="preserve">. </w:t>
      </w:r>
      <w:proofErr w:type="gramStart"/>
      <w:r w:rsidRPr="004074F4">
        <w:rPr>
          <w:rFonts w:ascii="Times New Roman" w:hAnsi="Times New Roman" w:cs="Times New Roman"/>
          <w:bCs/>
          <w:color w:val="000000"/>
          <w:sz w:val="24"/>
          <w:szCs w:val="24"/>
          <w:lang w:eastAsia="en-US"/>
        </w:rPr>
        <w:t>Новые подходы, такие как МВТМ (</w:t>
      </w:r>
      <w:proofErr w:type="spellStart"/>
      <w:r w:rsidRPr="004074F4">
        <w:rPr>
          <w:rFonts w:ascii="Times New Roman" w:hAnsi="Times New Roman" w:cs="Times New Roman"/>
          <w:bCs/>
          <w:color w:val="000000"/>
          <w:sz w:val="24"/>
          <w:szCs w:val="24"/>
          <w:lang w:eastAsia="en-US"/>
        </w:rPr>
        <w:t>многолокусный</w:t>
      </w:r>
      <w:proofErr w:type="spellEnd"/>
      <w:r w:rsidRPr="004074F4">
        <w:rPr>
          <w:rFonts w:ascii="Times New Roman" w:hAnsi="Times New Roman" w:cs="Times New Roman"/>
          <w:bCs/>
          <w:color w:val="000000"/>
          <w:sz w:val="24"/>
          <w:szCs w:val="24"/>
          <w:lang w:eastAsia="en-US"/>
        </w:rPr>
        <w:t xml:space="preserve"> вариабельный тандемный массив; </w:t>
      </w:r>
      <w:r w:rsidR="00F76AAF" w:rsidRPr="00F76AAF">
        <w:rPr>
          <w:rFonts w:ascii="Times New Roman" w:hAnsi="Times New Roman" w:cs="Times New Roman"/>
          <w:bCs/>
          <w:color w:val="000000"/>
          <w:sz w:val="24"/>
          <w:szCs w:val="24"/>
          <w:lang w:eastAsia="en-US"/>
        </w:rPr>
        <w:t>[3</w:t>
      </w:r>
      <w:r w:rsidR="000D531C">
        <w:rPr>
          <w:rFonts w:ascii="Times New Roman" w:hAnsi="Times New Roman" w:cs="Times New Roman"/>
          <w:bCs/>
          <w:color w:val="000000"/>
          <w:sz w:val="24"/>
          <w:szCs w:val="24"/>
          <w:lang w:eastAsia="en-US"/>
        </w:rPr>
        <w:t>6</w:t>
      </w:r>
      <w:r w:rsidR="00F76AAF" w:rsidRPr="00F76AAF">
        <w:rPr>
          <w:rFonts w:ascii="Times New Roman" w:hAnsi="Times New Roman" w:cs="Times New Roman"/>
          <w:bCs/>
          <w:color w:val="000000"/>
          <w:sz w:val="24"/>
          <w:szCs w:val="24"/>
          <w:lang w:eastAsia="en-US"/>
        </w:rPr>
        <w:t>]</w:t>
      </w:r>
      <w:r w:rsidRPr="004074F4">
        <w:rPr>
          <w:rFonts w:ascii="Times New Roman" w:hAnsi="Times New Roman" w:cs="Times New Roman"/>
          <w:bCs/>
          <w:color w:val="000000"/>
          <w:sz w:val="24"/>
          <w:szCs w:val="24"/>
          <w:lang w:eastAsia="en-US"/>
        </w:rPr>
        <w:t xml:space="preserve">) и АМНА (анализ мутации с несовпадением амплификации), очень многообещающи для различения полевых </w:t>
      </w:r>
      <w:proofErr w:type="spellStart"/>
      <w:r w:rsidRPr="004074F4">
        <w:rPr>
          <w:rFonts w:ascii="Times New Roman" w:hAnsi="Times New Roman" w:cs="Times New Roman"/>
          <w:bCs/>
          <w:color w:val="000000"/>
          <w:sz w:val="24"/>
          <w:szCs w:val="24"/>
          <w:lang w:eastAsia="en-US"/>
        </w:rPr>
        <w:t>изолятов</w:t>
      </w:r>
      <w:proofErr w:type="spellEnd"/>
      <w:r w:rsidRPr="004074F4">
        <w:rPr>
          <w:rFonts w:ascii="Times New Roman" w:hAnsi="Times New Roman" w:cs="Times New Roman"/>
          <w:bCs/>
          <w:color w:val="000000"/>
          <w:sz w:val="24"/>
          <w:szCs w:val="24"/>
          <w:lang w:eastAsia="en-US"/>
        </w:rPr>
        <w:t xml:space="preserve"> от вакцинных штаммов, но еще не получили широкого распространения.</w:t>
      </w:r>
      <w:proofErr w:type="gramEnd"/>
    </w:p>
    <w:p w14:paraId="1F8C5720" w14:textId="3C49F574" w:rsidR="004074F4" w:rsidRPr="000E310B" w:rsidRDefault="004074F4" w:rsidP="004074F4">
      <w:pPr>
        <w:pStyle w:val="affff3"/>
        <w:widowControl/>
        <w:ind w:left="0" w:firstLine="851"/>
        <w:jc w:val="both"/>
        <w:rPr>
          <w:rFonts w:ascii="Times New Roman" w:hAnsi="Times New Roman" w:cs="Times New Roman"/>
          <w:bCs/>
          <w:color w:val="000000"/>
          <w:sz w:val="24"/>
          <w:szCs w:val="24"/>
          <w:lang w:eastAsia="en-US"/>
        </w:rPr>
      </w:pPr>
      <w:r w:rsidRPr="004074F4">
        <w:rPr>
          <w:rFonts w:ascii="Times New Roman" w:hAnsi="Times New Roman" w:cs="Times New Roman"/>
          <w:bCs/>
          <w:color w:val="000000"/>
          <w:sz w:val="24"/>
          <w:szCs w:val="24"/>
          <w:lang w:eastAsia="en-US"/>
        </w:rPr>
        <w:t xml:space="preserve">Эти новые методы быстро заменяют другие методы </w:t>
      </w:r>
      <w:proofErr w:type="gramStart"/>
      <w:r w:rsidRPr="004074F4">
        <w:rPr>
          <w:rFonts w:ascii="Times New Roman" w:hAnsi="Times New Roman" w:cs="Times New Roman"/>
          <w:bCs/>
          <w:color w:val="000000"/>
          <w:sz w:val="24"/>
          <w:szCs w:val="24"/>
          <w:lang w:eastAsia="en-US"/>
        </w:rPr>
        <w:t>молекулярного</w:t>
      </w:r>
      <w:proofErr w:type="gramEnd"/>
      <w:r w:rsidRPr="004074F4">
        <w:rPr>
          <w:rFonts w:ascii="Times New Roman" w:hAnsi="Times New Roman" w:cs="Times New Roman"/>
          <w:bCs/>
          <w:color w:val="000000"/>
          <w:sz w:val="24"/>
          <w:szCs w:val="24"/>
          <w:lang w:eastAsia="en-US"/>
        </w:rPr>
        <w:t xml:space="preserve"> типирования, такие как </w:t>
      </w:r>
      <w:proofErr w:type="spellStart"/>
      <w:r w:rsidRPr="004074F4">
        <w:rPr>
          <w:rFonts w:ascii="Times New Roman" w:hAnsi="Times New Roman" w:cs="Times New Roman"/>
          <w:bCs/>
          <w:color w:val="000000"/>
          <w:sz w:val="24"/>
          <w:szCs w:val="24"/>
          <w:lang w:eastAsia="en-US"/>
        </w:rPr>
        <w:t>рестрикционный</w:t>
      </w:r>
      <w:proofErr w:type="spellEnd"/>
      <w:r w:rsidRPr="004074F4">
        <w:rPr>
          <w:rFonts w:ascii="Times New Roman" w:hAnsi="Times New Roman" w:cs="Times New Roman"/>
          <w:bCs/>
          <w:color w:val="000000"/>
          <w:sz w:val="24"/>
          <w:szCs w:val="24"/>
          <w:lang w:eastAsia="en-US"/>
        </w:rPr>
        <w:t xml:space="preserve"> </w:t>
      </w:r>
      <w:proofErr w:type="spellStart"/>
      <w:r w:rsidRPr="004074F4">
        <w:rPr>
          <w:rFonts w:ascii="Times New Roman" w:hAnsi="Times New Roman" w:cs="Times New Roman"/>
          <w:bCs/>
          <w:color w:val="000000"/>
          <w:sz w:val="24"/>
          <w:szCs w:val="24"/>
          <w:lang w:eastAsia="en-US"/>
        </w:rPr>
        <w:t>эндонуклеазный</w:t>
      </w:r>
      <w:proofErr w:type="spellEnd"/>
      <w:r w:rsidRPr="004074F4">
        <w:rPr>
          <w:rFonts w:ascii="Times New Roman" w:hAnsi="Times New Roman" w:cs="Times New Roman"/>
          <w:bCs/>
          <w:color w:val="000000"/>
          <w:sz w:val="24"/>
          <w:szCs w:val="24"/>
          <w:lang w:eastAsia="en-US"/>
        </w:rPr>
        <w:t xml:space="preserve"> анализ, гель-электрофорез в пульсирующем поле, полиморфизм длины </w:t>
      </w:r>
      <w:proofErr w:type="spellStart"/>
      <w:r w:rsidRPr="004074F4">
        <w:rPr>
          <w:rFonts w:ascii="Times New Roman" w:hAnsi="Times New Roman" w:cs="Times New Roman"/>
          <w:bCs/>
          <w:color w:val="000000"/>
          <w:sz w:val="24"/>
          <w:szCs w:val="24"/>
          <w:lang w:eastAsia="en-US"/>
        </w:rPr>
        <w:t>амплифицированных</w:t>
      </w:r>
      <w:proofErr w:type="spellEnd"/>
      <w:r w:rsidRPr="004074F4">
        <w:rPr>
          <w:rFonts w:ascii="Times New Roman" w:hAnsi="Times New Roman" w:cs="Times New Roman"/>
          <w:bCs/>
          <w:color w:val="000000"/>
          <w:sz w:val="24"/>
          <w:szCs w:val="24"/>
          <w:lang w:eastAsia="en-US"/>
        </w:rPr>
        <w:t xml:space="preserve"> фрагментов и анализ случайной амплификации полиморфной ДНК, поскольку они слишком трудоемки и дорогостоящи для крупномасштабного типирования. Благодаря высокой скорости совершенствования новых аналитических методов, а также большей доступности все более сложного </w:t>
      </w:r>
      <w:proofErr w:type="gramStart"/>
      <w:r w:rsidRPr="004074F4">
        <w:rPr>
          <w:rFonts w:ascii="Times New Roman" w:hAnsi="Times New Roman" w:cs="Times New Roman"/>
          <w:bCs/>
          <w:color w:val="000000"/>
          <w:sz w:val="24"/>
          <w:szCs w:val="24"/>
          <w:lang w:eastAsia="en-US"/>
        </w:rPr>
        <w:t>оборудования</w:t>
      </w:r>
      <w:proofErr w:type="gramEnd"/>
      <w:r w:rsidRPr="004074F4">
        <w:rPr>
          <w:rFonts w:ascii="Times New Roman" w:hAnsi="Times New Roman" w:cs="Times New Roman"/>
          <w:bCs/>
          <w:color w:val="000000"/>
          <w:sz w:val="24"/>
          <w:szCs w:val="24"/>
          <w:lang w:eastAsia="en-US"/>
        </w:rPr>
        <w:t xml:space="preserve"> существующие в настоящее время методы могут быть заменены в короткие сроки. Кроме того, номенклатура штаммов птичьих микоплазм должна быть пересмотрена в ближайшем будущем для более удобной классификации циркулирующих штаммов микоплазм и более эффективной политики контроля заболеваний.</w:t>
      </w:r>
    </w:p>
    <w:p w14:paraId="7C5A3A94" w14:textId="77777777" w:rsidR="004074F4" w:rsidRPr="000E310B" w:rsidRDefault="004074F4" w:rsidP="004074F4">
      <w:pPr>
        <w:pStyle w:val="affff3"/>
        <w:widowControl/>
        <w:ind w:left="0" w:firstLine="851"/>
        <w:jc w:val="both"/>
        <w:rPr>
          <w:rFonts w:ascii="Times New Roman" w:hAnsi="Times New Roman" w:cs="Times New Roman"/>
          <w:bCs/>
          <w:color w:val="000000"/>
          <w:sz w:val="24"/>
          <w:szCs w:val="24"/>
          <w:lang w:eastAsia="en-US"/>
        </w:rPr>
      </w:pPr>
    </w:p>
    <w:p w14:paraId="2C863EFF" w14:textId="46949BBD" w:rsidR="004074F4" w:rsidRDefault="00351C1C" w:rsidP="004074F4">
      <w:pPr>
        <w:pStyle w:val="affff3"/>
        <w:widowControl/>
        <w:ind w:left="0" w:firstLine="851"/>
        <w:jc w:val="both"/>
        <w:rPr>
          <w:rFonts w:ascii="Times New Roman" w:hAnsi="Times New Roman" w:cs="Times New Roman"/>
          <w:b/>
          <w:bCs/>
          <w:color w:val="000000"/>
          <w:sz w:val="24"/>
          <w:szCs w:val="24"/>
          <w:lang w:eastAsia="en-US"/>
        </w:rPr>
      </w:pPr>
      <w:r>
        <w:rPr>
          <w:rFonts w:ascii="Times New Roman" w:hAnsi="Times New Roman" w:cs="Times New Roman"/>
          <w:b/>
          <w:bCs/>
          <w:color w:val="000000"/>
          <w:sz w:val="24"/>
          <w:szCs w:val="24"/>
          <w:lang w:eastAsia="en-US"/>
        </w:rPr>
        <w:t>6</w:t>
      </w:r>
      <w:r w:rsidR="004074F4" w:rsidRPr="000E310B">
        <w:rPr>
          <w:rFonts w:ascii="Times New Roman" w:hAnsi="Times New Roman" w:cs="Times New Roman"/>
          <w:b/>
          <w:bCs/>
          <w:color w:val="000000"/>
          <w:sz w:val="24"/>
          <w:szCs w:val="24"/>
          <w:lang w:eastAsia="en-US"/>
        </w:rPr>
        <w:t>.</w:t>
      </w:r>
      <w:r w:rsidR="004074F4" w:rsidRPr="000E310B">
        <w:rPr>
          <w:rFonts w:ascii="Times New Roman" w:hAnsi="Times New Roman" w:cs="Times New Roman"/>
          <w:bCs/>
          <w:color w:val="000000"/>
          <w:sz w:val="24"/>
          <w:szCs w:val="24"/>
          <w:lang w:eastAsia="en-US"/>
        </w:rPr>
        <w:t xml:space="preserve"> </w:t>
      </w:r>
      <w:r w:rsidR="004074F4" w:rsidRPr="000E310B">
        <w:rPr>
          <w:rFonts w:ascii="Times New Roman" w:hAnsi="Times New Roman" w:cs="Times New Roman"/>
          <w:b/>
          <w:bCs/>
          <w:color w:val="000000"/>
          <w:sz w:val="24"/>
          <w:szCs w:val="24"/>
          <w:lang w:eastAsia="en-US"/>
        </w:rPr>
        <w:t xml:space="preserve">Серологические </w:t>
      </w:r>
      <w:r w:rsidR="004074F4">
        <w:rPr>
          <w:rFonts w:ascii="Times New Roman" w:hAnsi="Times New Roman" w:cs="Times New Roman"/>
          <w:b/>
          <w:bCs/>
          <w:color w:val="000000"/>
          <w:sz w:val="24"/>
          <w:szCs w:val="24"/>
          <w:lang w:eastAsia="en-US"/>
        </w:rPr>
        <w:t>тесты</w:t>
      </w:r>
    </w:p>
    <w:p w14:paraId="42D5D189" w14:textId="77777777" w:rsidR="004074F4" w:rsidRDefault="004074F4" w:rsidP="004074F4">
      <w:pPr>
        <w:pStyle w:val="affff3"/>
        <w:widowControl/>
        <w:ind w:left="0" w:firstLine="851"/>
        <w:jc w:val="both"/>
        <w:rPr>
          <w:rFonts w:ascii="Times New Roman" w:hAnsi="Times New Roman" w:cs="Times New Roman"/>
          <w:bCs/>
          <w:color w:val="000000"/>
          <w:sz w:val="24"/>
          <w:szCs w:val="24"/>
          <w:lang w:eastAsia="en-US"/>
        </w:rPr>
      </w:pPr>
    </w:p>
    <w:p w14:paraId="6AC50FFB" w14:textId="5D6C8661" w:rsidR="004074F4" w:rsidRPr="004074F4" w:rsidRDefault="004074F4" w:rsidP="004074F4">
      <w:pPr>
        <w:ind w:firstLine="851"/>
        <w:rPr>
          <w:rFonts w:ascii="Times New Roman" w:hAnsi="Times New Roman" w:cs="Times New Roman"/>
          <w:sz w:val="24"/>
          <w:szCs w:val="24"/>
        </w:rPr>
      </w:pPr>
      <w:r w:rsidRPr="004074F4">
        <w:rPr>
          <w:rFonts w:ascii="Times New Roman" w:hAnsi="Times New Roman" w:cs="Times New Roman"/>
          <w:sz w:val="24"/>
          <w:szCs w:val="24"/>
        </w:rPr>
        <w:t xml:space="preserve">Используемые серологические тесты не обладают достаточной специфичностью и/или чувствительностью. Настоятельно рекомендуется ограничить их использование мониторингом стада, а не тестированием отдельных птиц. Диагностам, желающим использовать такие тесты, рекомендуется установить чувствительность и специфичность теста </w:t>
      </w:r>
      <w:r w:rsidR="00F76AAF" w:rsidRPr="00F76AAF">
        <w:rPr>
          <w:rFonts w:ascii="Times New Roman" w:hAnsi="Times New Roman" w:cs="Times New Roman"/>
          <w:sz w:val="24"/>
          <w:szCs w:val="24"/>
        </w:rPr>
        <w:t>[2</w:t>
      </w:r>
      <w:r w:rsidR="000D531C">
        <w:rPr>
          <w:rFonts w:ascii="Times New Roman" w:hAnsi="Times New Roman" w:cs="Times New Roman"/>
          <w:sz w:val="24"/>
          <w:szCs w:val="24"/>
        </w:rPr>
        <w:t>8</w:t>
      </w:r>
      <w:r w:rsidR="00F76AAF" w:rsidRPr="00F76AAF">
        <w:rPr>
          <w:rFonts w:ascii="Times New Roman" w:hAnsi="Times New Roman" w:cs="Times New Roman"/>
          <w:sz w:val="24"/>
          <w:szCs w:val="24"/>
        </w:rPr>
        <w:t>]</w:t>
      </w:r>
      <w:r w:rsidR="00370FE4">
        <w:rPr>
          <w:rFonts w:ascii="Times New Roman" w:hAnsi="Times New Roman" w:cs="Times New Roman"/>
          <w:sz w:val="24"/>
          <w:szCs w:val="24"/>
        </w:rPr>
        <w:t>,</w:t>
      </w:r>
      <w:r w:rsidRPr="004074F4">
        <w:rPr>
          <w:rFonts w:ascii="Times New Roman" w:hAnsi="Times New Roman" w:cs="Times New Roman"/>
          <w:sz w:val="24"/>
          <w:szCs w:val="24"/>
        </w:rPr>
        <w:t xml:space="preserve"> в их собственных лабораторных условиях. Следует также отметить, что эти тесты не были проверены для использования с сыворотками однодневных птиц или </w:t>
      </w:r>
      <w:r w:rsidR="009C4CDA" w:rsidRPr="009C4CDA">
        <w:rPr>
          <w:rFonts w:ascii="Times New Roman" w:hAnsi="Times New Roman" w:cs="Times New Roman"/>
          <w:sz w:val="24"/>
          <w:szCs w:val="24"/>
        </w:rPr>
        <w:t>диких птиц</w:t>
      </w:r>
      <w:r w:rsidRPr="004074F4">
        <w:rPr>
          <w:rFonts w:ascii="Times New Roman" w:hAnsi="Times New Roman" w:cs="Times New Roman"/>
          <w:sz w:val="24"/>
          <w:szCs w:val="24"/>
        </w:rPr>
        <w:t xml:space="preserve"> </w:t>
      </w:r>
      <w:r w:rsidR="00F76AAF" w:rsidRPr="00F76AAF">
        <w:rPr>
          <w:rFonts w:ascii="Times New Roman" w:hAnsi="Times New Roman" w:cs="Times New Roman"/>
          <w:sz w:val="24"/>
          <w:szCs w:val="24"/>
        </w:rPr>
        <w:t>[3</w:t>
      </w:r>
      <w:r w:rsidR="000D531C">
        <w:rPr>
          <w:rFonts w:ascii="Times New Roman" w:hAnsi="Times New Roman" w:cs="Times New Roman"/>
          <w:sz w:val="24"/>
          <w:szCs w:val="24"/>
        </w:rPr>
        <w:t>7</w:t>
      </w:r>
      <w:r w:rsidR="00F76AAF" w:rsidRPr="00F76AAF">
        <w:rPr>
          <w:rFonts w:ascii="Times New Roman" w:hAnsi="Times New Roman" w:cs="Times New Roman"/>
          <w:sz w:val="24"/>
          <w:szCs w:val="24"/>
        </w:rPr>
        <w:t>]</w:t>
      </w:r>
      <w:r w:rsidRPr="004074F4">
        <w:rPr>
          <w:rFonts w:ascii="Times New Roman" w:hAnsi="Times New Roman" w:cs="Times New Roman"/>
          <w:sz w:val="24"/>
          <w:szCs w:val="24"/>
        </w:rPr>
        <w:t>.</w:t>
      </w:r>
    </w:p>
    <w:p w14:paraId="2502FFFB" w14:textId="276C254F" w:rsidR="004074F4" w:rsidRPr="004074F4" w:rsidRDefault="004074F4" w:rsidP="004074F4">
      <w:pPr>
        <w:ind w:firstLine="851"/>
        <w:rPr>
          <w:rFonts w:ascii="Times New Roman" w:hAnsi="Times New Roman" w:cs="Times New Roman"/>
          <w:sz w:val="24"/>
          <w:szCs w:val="24"/>
        </w:rPr>
      </w:pPr>
      <w:r w:rsidRPr="004074F4">
        <w:rPr>
          <w:rFonts w:ascii="Times New Roman" w:hAnsi="Times New Roman" w:cs="Times New Roman"/>
          <w:sz w:val="24"/>
          <w:szCs w:val="24"/>
        </w:rPr>
        <w:t xml:space="preserve">Наиболее часто используемыми тестами являются РСА, ИФА и РТГ. Описано несколько других методов, таких как </w:t>
      </w:r>
      <w:proofErr w:type="spellStart"/>
      <w:r w:rsidRPr="004074F4">
        <w:rPr>
          <w:rFonts w:ascii="Times New Roman" w:hAnsi="Times New Roman" w:cs="Times New Roman"/>
          <w:sz w:val="24"/>
          <w:szCs w:val="24"/>
        </w:rPr>
        <w:t>радиоиммуноанализ</w:t>
      </w:r>
      <w:proofErr w:type="spellEnd"/>
      <w:r w:rsidRPr="004074F4">
        <w:rPr>
          <w:rFonts w:ascii="Times New Roman" w:hAnsi="Times New Roman" w:cs="Times New Roman"/>
          <w:sz w:val="24"/>
          <w:szCs w:val="24"/>
        </w:rPr>
        <w:t xml:space="preserve">, </w:t>
      </w:r>
      <w:proofErr w:type="spellStart"/>
      <w:r w:rsidRPr="004074F4">
        <w:rPr>
          <w:rFonts w:ascii="Times New Roman" w:hAnsi="Times New Roman" w:cs="Times New Roman"/>
          <w:sz w:val="24"/>
          <w:szCs w:val="24"/>
        </w:rPr>
        <w:t>микроиммунофлуоресценция</w:t>
      </w:r>
      <w:proofErr w:type="spellEnd"/>
      <w:r w:rsidRPr="004074F4">
        <w:rPr>
          <w:rFonts w:ascii="Times New Roman" w:hAnsi="Times New Roman" w:cs="Times New Roman"/>
          <w:sz w:val="24"/>
          <w:szCs w:val="24"/>
        </w:rPr>
        <w:t xml:space="preserve">, </w:t>
      </w:r>
      <w:proofErr w:type="spellStart"/>
      <w:r w:rsidRPr="004074F4">
        <w:rPr>
          <w:rFonts w:ascii="Times New Roman" w:hAnsi="Times New Roman" w:cs="Times New Roman"/>
          <w:sz w:val="24"/>
          <w:szCs w:val="24"/>
        </w:rPr>
        <w:t>иммуноблоттинг</w:t>
      </w:r>
      <w:proofErr w:type="spellEnd"/>
      <w:r w:rsidRPr="004074F4">
        <w:rPr>
          <w:rFonts w:ascii="Times New Roman" w:hAnsi="Times New Roman" w:cs="Times New Roman"/>
          <w:sz w:val="24"/>
          <w:szCs w:val="24"/>
        </w:rPr>
        <w:t xml:space="preserve"> </w:t>
      </w:r>
      <w:r w:rsidR="00F76AAF" w:rsidRPr="00F76AAF">
        <w:rPr>
          <w:rFonts w:ascii="Times New Roman" w:hAnsi="Times New Roman" w:cs="Times New Roman"/>
          <w:sz w:val="24"/>
          <w:szCs w:val="24"/>
        </w:rPr>
        <w:t>[3</w:t>
      </w:r>
      <w:r w:rsidR="000D531C">
        <w:rPr>
          <w:rFonts w:ascii="Times New Roman" w:hAnsi="Times New Roman" w:cs="Times New Roman"/>
          <w:sz w:val="24"/>
          <w:szCs w:val="24"/>
        </w:rPr>
        <w:t>8</w:t>
      </w:r>
      <w:r w:rsidR="00F76AAF" w:rsidRPr="00F76AAF">
        <w:rPr>
          <w:rFonts w:ascii="Times New Roman" w:hAnsi="Times New Roman" w:cs="Times New Roman"/>
          <w:sz w:val="24"/>
          <w:szCs w:val="24"/>
        </w:rPr>
        <w:t>]</w:t>
      </w:r>
      <w:r w:rsidR="00370FE4">
        <w:rPr>
          <w:rFonts w:ascii="Times New Roman" w:hAnsi="Times New Roman" w:cs="Times New Roman"/>
          <w:sz w:val="24"/>
          <w:szCs w:val="24"/>
        </w:rPr>
        <w:t>,</w:t>
      </w:r>
      <w:r w:rsidRPr="004074F4">
        <w:rPr>
          <w:rFonts w:ascii="Times New Roman" w:hAnsi="Times New Roman" w:cs="Times New Roman"/>
          <w:sz w:val="24"/>
          <w:szCs w:val="24"/>
        </w:rPr>
        <w:t xml:space="preserve"> и ИП-анализ, но они используются редко. Количество сывороток, подлежащих тестированию в пределах стада, зависит от уровня обнаружения и требуемых доверительных пределов. Минимальные требования, включая частоту тестирования для международной торговли в пределах Европейского Союза, были описаны, например, для MG в Директиве Совета 2009/158/EC. Минимальные требования и утвержденные тесты, также установлены для членов Национального плана совершенствования птицеводства (NPIP) США.</w:t>
      </w:r>
    </w:p>
    <w:p w14:paraId="1FD4421A" w14:textId="7F22F3F5" w:rsidR="004074F4" w:rsidRDefault="004074F4" w:rsidP="004074F4">
      <w:pPr>
        <w:ind w:firstLine="851"/>
        <w:rPr>
          <w:rFonts w:ascii="Times New Roman" w:hAnsi="Times New Roman" w:cs="Times New Roman"/>
          <w:sz w:val="24"/>
          <w:szCs w:val="24"/>
        </w:rPr>
      </w:pPr>
      <w:r w:rsidRPr="004074F4">
        <w:rPr>
          <w:rFonts w:ascii="Times New Roman" w:hAnsi="Times New Roman" w:cs="Times New Roman"/>
          <w:sz w:val="24"/>
          <w:szCs w:val="24"/>
        </w:rPr>
        <w:t xml:space="preserve">Птицеводческие компании, использующие ИФА для скрининга большого количества сывороток на антитела к вирусу, могут счесть этот тип анализа удобным также для тестирования на микоплазму. Здесь не будет подробно описан ИФА, поскольку в продаже имеется несколько наборов для MG и MS. Вместо этого приводятся подробности теста на РТГ, поскольку реагенты, необходимые для этого теста, не являются </w:t>
      </w:r>
      <w:r w:rsidRPr="004074F4">
        <w:rPr>
          <w:rFonts w:ascii="Times New Roman" w:hAnsi="Times New Roman" w:cs="Times New Roman"/>
          <w:sz w:val="24"/>
          <w:szCs w:val="24"/>
        </w:rPr>
        <w:lastRenderedPageBreak/>
        <w:t>широкодоступными в продаже.</w:t>
      </w:r>
    </w:p>
    <w:p w14:paraId="7DA542CC" w14:textId="77777777" w:rsidR="004074F4" w:rsidRDefault="004074F4" w:rsidP="004074F4">
      <w:pPr>
        <w:ind w:firstLine="851"/>
        <w:rPr>
          <w:rFonts w:ascii="Times New Roman" w:hAnsi="Times New Roman" w:cs="Times New Roman"/>
          <w:sz w:val="24"/>
          <w:szCs w:val="24"/>
        </w:rPr>
      </w:pPr>
    </w:p>
    <w:p w14:paraId="48009860" w14:textId="16B89DBD" w:rsidR="004074F4" w:rsidRDefault="00351C1C" w:rsidP="004074F4">
      <w:pPr>
        <w:ind w:firstLine="851"/>
        <w:rPr>
          <w:rFonts w:ascii="Times New Roman" w:hAnsi="Times New Roman" w:cs="Times New Roman"/>
          <w:b/>
          <w:sz w:val="24"/>
          <w:szCs w:val="24"/>
        </w:rPr>
      </w:pPr>
      <w:r>
        <w:rPr>
          <w:rFonts w:ascii="Times New Roman" w:hAnsi="Times New Roman" w:cs="Times New Roman"/>
          <w:b/>
          <w:sz w:val="24"/>
          <w:szCs w:val="24"/>
        </w:rPr>
        <w:t>6</w:t>
      </w:r>
      <w:r w:rsidR="004074F4" w:rsidRPr="004074F4">
        <w:rPr>
          <w:rFonts w:ascii="Times New Roman" w:hAnsi="Times New Roman" w:cs="Times New Roman"/>
          <w:b/>
          <w:sz w:val="24"/>
          <w:szCs w:val="24"/>
        </w:rPr>
        <w:t>.1 Быстрая реакция сывороточной агглютинации</w:t>
      </w:r>
    </w:p>
    <w:p w14:paraId="768CDBC2" w14:textId="77777777" w:rsidR="004074F4" w:rsidRDefault="004074F4" w:rsidP="004074F4">
      <w:pPr>
        <w:ind w:firstLine="851"/>
        <w:rPr>
          <w:rFonts w:ascii="Times New Roman" w:hAnsi="Times New Roman" w:cs="Times New Roman"/>
          <w:b/>
          <w:sz w:val="24"/>
          <w:szCs w:val="24"/>
        </w:rPr>
      </w:pPr>
    </w:p>
    <w:p w14:paraId="14D7AA86" w14:textId="54935187" w:rsidR="004074F4" w:rsidRDefault="004074F4" w:rsidP="004074F4">
      <w:pPr>
        <w:ind w:firstLine="851"/>
        <w:rPr>
          <w:rFonts w:ascii="Times New Roman" w:hAnsi="Times New Roman" w:cs="Times New Roman"/>
          <w:color w:val="000000"/>
          <w:sz w:val="24"/>
          <w:szCs w:val="24"/>
          <w:lang w:eastAsia="en-US"/>
        </w:rPr>
      </w:pPr>
      <w:r w:rsidRPr="004074F4">
        <w:rPr>
          <w:rFonts w:ascii="Times New Roman" w:hAnsi="Times New Roman" w:cs="Times New Roman"/>
          <w:color w:val="000000"/>
          <w:sz w:val="24"/>
          <w:szCs w:val="24"/>
          <w:lang w:eastAsia="en-US"/>
        </w:rPr>
        <w:t xml:space="preserve">Сыворотки отбираются из </w:t>
      </w:r>
      <w:r w:rsidRPr="00370FE4">
        <w:rPr>
          <w:rFonts w:ascii="Times New Roman" w:hAnsi="Times New Roman" w:cs="Times New Roman"/>
          <w:color w:val="000000"/>
          <w:sz w:val="24"/>
          <w:szCs w:val="24"/>
          <w:lang w:eastAsia="en-US"/>
        </w:rPr>
        <w:t>образца</w:t>
      </w:r>
      <w:r w:rsidRPr="004074F4">
        <w:rPr>
          <w:rFonts w:ascii="Times New Roman" w:hAnsi="Times New Roman" w:cs="Times New Roman"/>
          <w:color w:val="000000"/>
          <w:sz w:val="24"/>
          <w:szCs w:val="24"/>
          <w:lang w:eastAsia="en-US"/>
        </w:rPr>
        <w:t xml:space="preserve"> стада и, если их не протестировать немедленно, хранятся при температуре 4</w:t>
      </w:r>
      <w:r w:rsidR="00370FE4">
        <w:rPr>
          <w:rFonts w:ascii="Times New Roman" w:hAnsi="Times New Roman" w:cs="Times New Roman"/>
          <w:color w:val="000000"/>
          <w:sz w:val="24"/>
          <w:szCs w:val="24"/>
          <w:lang w:eastAsia="en-US"/>
        </w:rPr>
        <w:t xml:space="preserve"> </w:t>
      </w:r>
      <w:r w:rsidRPr="004074F4">
        <w:rPr>
          <w:rFonts w:ascii="Times New Roman" w:hAnsi="Times New Roman" w:cs="Times New Roman"/>
          <w:color w:val="000000"/>
          <w:sz w:val="24"/>
          <w:szCs w:val="24"/>
          <w:lang w:eastAsia="en-US"/>
        </w:rPr>
        <w:t>°C и не замораживаются. Тест следует проводить при комнатной температуре (20</w:t>
      </w:r>
      <w:r w:rsidR="00370FE4">
        <w:rPr>
          <w:rFonts w:ascii="Times New Roman" w:hAnsi="Times New Roman" w:cs="Times New Roman"/>
          <w:color w:val="000000"/>
          <w:sz w:val="24"/>
          <w:szCs w:val="24"/>
          <w:lang w:eastAsia="en-US"/>
        </w:rPr>
        <w:t xml:space="preserve"> </w:t>
      </w:r>
      <w:r w:rsidRPr="004074F4">
        <w:rPr>
          <w:rFonts w:ascii="Times New Roman" w:hAnsi="Times New Roman" w:cs="Times New Roman"/>
          <w:color w:val="000000"/>
          <w:sz w:val="24"/>
          <w:szCs w:val="24"/>
          <w:lang w:eastAsia="en-US"/>
        </w:rPr>
        <w:t>-</w:t>
      </w:r>
      <w:r w:rsidR="00370FE4">
        <w:rPr>
          <w:rFonts w:ascii="Times New Roman" w:hAnsi="Times New Roman" w:cs="Times New Roman"/>
          <w:color w:val="000000"/>
          <w:sz w:val="24"/>
          <w:szCs w:val="24"/>
          <w:lang w:eastAsia="en-US"/>
        </w:rPr>
        <w:t xml:space="preserve"> </w:t>
      </w:r>
      <w:r w:rsidRPr="004074F4">
        <w:rPr>
          <w:rFonts w:ascii="Times New Roman" w:hAnsi="Times New Roman" w:cs="Times New Roman"/>
          <w:color w:val="000000"/>
          <w:sz w:val="24"/>
          <w:szCs w:val="24"/>
          <w:lang w:eastAsia="en-US"/>
        </w:rPr>
        <w:t>25</w:t>
      </w:r>
      <w:r w:rsidR="00370FE4">
        <w:rPr>
          <w:rFonts w:ascii="Times New Roman" w:hAnsi="Times New Roman" w:cs="Times New Roman"/>
          <w:color w:val="000000"/>
          <w:sz w:val="24"/>
          <w:szCs w:val="24"/>
          <w:lang w:eastAsia="en-US"/>
        </w:rPr>
        <w:t xml:space="preserve"> </w:t>
      </w:r>
      <w:r w:rsidRPr="004074F4">
        <w:rPr>
          <w:rFonts w:ascii="Times New Roman" w:hAnsi="Times New Roman" w:cs="Times New Roman"/>
          <w:color w:val="000000"/>
          <w:sz w:val="24"/>
          <w:szCs w:val="24"/>
          <w:lang w:eastAsia="en-US"/>
        </w:rPr>
        <w:t>°C) в течение 72 часов после сбора сыворотки с использованием реагентов, хранящихся при комнатной температуре. Предварительное центрифугирование сывороток уменьшит количество неспецифических реакций. Антигены РСА доступны на коммерческой основе, но они могут отличаться по специфичности и чувствительности у разных производителей и от партии к партии. Они должны храниться в соответствии с инструкциями производителя. Подходящие антигены, окрашенные РСА, также могут быть приготовлены «на месте» с использованием методов культивирования</w:t>
      </w:r>
      <w:r w:rsidR="005559E4">
        <w:rPr>
          <w:rFonts w:ascii="Times New Roman" w:hAnsi="Times New Roman" w:cs="Times New Roman"/>
          <w:color w:val="000000"/>
          <w:sz w:val="24"/>
          <w:szCs w:val="24"/>
          <w:lang w:eastAsia="en-US"/>
        </w:rPr>
        <w:t>,</w:t>
      </w:r>
      <w:r w:rsidRPr="004074F4">
        <w:rPr>
          <w:rFonts w:ascii="Times New Roman" w:hAnsi="Times New Roman" w:cs="Times New Roman"/>
          <w:color w:val="000000"/>
          <w:sz w:val="24"/>
          <w:szCs w:val="24"/>
          <w:lang w:eastAsia="en-US"/>
        </w:rPr>
        <w:t xml:space="preserve"> затем их окрашивают кристаллическим фиолетовым красителем. Стандарты контроля качества для антигенов микоплазмы для серологических тестов описаны ниже.</w:t>
      </w:r>
    </w:p>
    <w:p w14:paraId="04D0F94E" w14:textId="77777777" w:rsidR="004074F4" w:rsidRDefault="004074F4" w:rsidP="004074F4">
      <w:pPr>
        <w:ind w:firstLine="851"/>
        <w:rPr>
          <w:rFonts w:ascii="Times New Roman" w:hAnsi="Times New Roman" w:cs="Times New Roman"/>
          <w:color w:val="000000"/>
          <w:sz w:val="24"/>
          <w:szCs w:val="24"/>
          <w:lang w:eastAsia="en-US"/>
        </w:rPr>
      </w:pPr>
    </w:p>
    <w:p w14:paraId="5FF8D643" w14:textId="74AFADC6" w:rsidR="004074F4" w:rsidRPr="008953BD" w:rsidRDefault="00351C1C" w:rsidP="004074F4">
      <w:pPr>
        <w:ind w:firstLine="851"/>
        <w:rPr>
          <w:rFonts w:ascii="Times New Roman" w:hAnsi="Times New Roman" w:cs="Times New Roman"/>
          <w:b/>
          <w:bCs/>
          <w:sz w:val="24"/>
          <w:szCs w:val="24"/>
          <w:lang w:val="en-US" w:eastAsia="en-US"/>
        </w:rPr>
      </w:pPr>
      <w:r>
        <w:rPr>
          <w:rFonts w:ascii="Times New Roman" w:hAnsi="Times New Roman" w:cs="Times New Roman"/>
          <w:b/>
          <w:bCs/>
          <w:sz w:val="24"/>
          <w:szCs w:val="24"/>
          <w:lang w:eastAsia="en-US"/>
        </w:rPr>
        <w:t>6</w:t>
      </w:r>
      <w:r w:rsidR="004074F4">
        <w:rPr>
          <w:rFonts w:ascii="Times New Roman" w:hAnsi="Times New Roman" w:cs="Times New Roman"/>
          <w:b/>
          <w:bCs/>
          <w:sz w:val="24"/>
          <w:szCs w:val="24"/>
          <w:lang w:eastAsia="en-US"/>
        </w:rPr>
        <w:t xml:space="preserve">.1.1 </w:t>
      </w:r>
      <w:r w:rsidR="004074F4" w:rsidRPr="004074F4">
        <w:rPr>
          <w:rFonts w:ascii="Times New Roman" w:hAnsi="Times New Roman" w:cs="Times New Roman"/>
          <w:b/>
          <w:bCs/>
          <w:sz w:val="24"/>
          <w:szCs w:val="24"/>
          <w:lang w:eastAsia="en-US"/>
        </w:rPr>
        <w:t xml:space="preserve">Процедура тестирования </w:t>
      </w:r>
      <w:r w:rsidR="008953BD">
        <w:rPr>
          <w:rFonts w:ascii="Times New Roman" w:hAnsi="Times New Roman" w:cs="Times New Roman"/>
          <w:b/>
          <w:bCs/>
          <w:sz w:val="24"/>
          <w:szCs w:val="24"/>
          <w:lang w:val="en-US" w:eastAsia="en-US"/>
        </w:rPr>
        <w:t>[41]</w:t>
      </w:r>
    </w:p>
    <w:p w14:paraId="01D7E1F8" w14:textId="77777777" w:rsidR="004074F4" w:rsidRDefault="004074F4" w:rsidP="004074F4">
      <w:pPr>
        <w:ind w:firstLine="851"/>
        <w:rPr>
          <w:rFonts w:ascii="Times New Roman" w:hAnsi="Times New Roman" w:cs="Times New Roman"/>
          <w:b/>
          <w:bCs/>
          <w:sz w:val="24"/>
          <w:szCs w:val="24"/>
          <w:lang w:eastAsia="en-US"/>
        </w:rPr>
      </w:pPr>
    </w:p>
    <w:p w14:paraId="321BC237" w14:textId="397F5C29" w:rsidR="004074F4" w:rsidRPr="004074F4" w:rsidRDefault="004074F4" w:rsidP="000650AB">
      <w:pPr>
        <w:pStyle w:val="affff3"/>
        <w:numPr>
          <w:ilvl w:val="0"/>
          <w:numId w:val="37"/>
        </w:numPr>
        <w:tabs>
          <w:tab w:val="left" w:pos="1276"/>
        </w:tabs>
        <w:ind w:left="0" w:firstLine="927"/>
        <w:jc w:val="both"/>
        <w:rPr>
          <w:rFonts w:ascii="Times New Roman" w:hAnsi="Times New Roman" w:cs="Times New Roman"/>
          <w:sz w:val="24"/>
          <w:szCs w:val="24"/>
        </w:rPr>
      </w:pPr>
      <w:r w:rsidRPr="004074F4">
        <w:rPr>
          <w:rFonts w:ascii="Times New Roman" w:hAnsi="Times New Roman" w:cs="Times New Roman"/>
          <w:sz w:val="24"/>
          <w:szCs w:val="24"/>
        </w:rPr>
        <w:t>Один объем сыворотки (около 0,02 мл) наносят каплей на чистую белую плитку или стеклянный планшет, затем наносят один объем антигена MG или MS. Не позволяйте сыворотке высохнуть до нанесения антигена. Важно энергично и часто встряхивать флакон с антигеном во время использования, чтобы поддерживать нужное количество антигена в суспензии.</w:t>
      </w:r>
    </w:p>
    <w:p w14:paraId="6DF694F7" w14:textId="6BF91575" w:rsidR="004074F4" w:rsidRPr="004074F4" w:rsidRDefault="004074F4" w:rsidP="000650AB">
      <w:pPr>
        <w:pStyle w:val="affff3"/>
        <w:numPr>
          <w:ilvl w:val="0"/>
          <w:numId w:val="37"/>
        </w:numPr>
        <w:tabs>
          <w:tab w:val="left" w:pos="1276"/>
        </w:tabs>
        <w:ind w:left="0" w:firstLine="927"/>
        <w:jc w:val="both"/>
        <w:rPr>
          <w:rFonts w:ascii="Times New Roman" w:hAnsi="Times New Roman" w:cs="Times New Roman"/>
          <w:sz w:val="24"/>
          <w:szCs w:val="24"/>
        </w:rPr>
      </w:pPr>
      <w:r w:rsidRPr="004074F4">
        <w:rPr>
          <w:rFonts w:ascii="Times New Roman" w:hAnsi="Times New Roman" w:cs="Times New Roman"/>
          <w:sz w:val="24"/>
          <w:szCs w:val="24"/>
        </w:rPr>
        <w:t xml:space="preserve">Для распределения смеси на окружности около 1,5 см в диаметре используют палочку для перемешивания. Плитку или планшет встряхивают в течение 2 минут. На наличие агглютинации указывает появление </w:t>
      </w:r>
      <w:proofErr w:type="spellStart"/>
      <w:r w:rsidRPr="004074F4">
        <w:rPr>
          <w:rFonts w:ascii="Times New Roman" w:hAnsi="Times New Roman" w:cs="Times New Roman"/>
          <w:sz w:val="24"/>
          <w:szCs w:val="24"/>
        </w:rPr>
        <w:t>флоккуации</w:t>
      </w:r>
      <w:proofErr w:type="spellEnd"/>
      <w:r w:rsidRPr="004074F4">
        <w:rPr>
          <w:rFonts w:ascii="Times New Roman" w:hAnsi="Times New Roman" w:cs="Times New Roman"/>
          <w:sz w:val="24"/>
          <w:szCs w:val="24"/>
        </w:rPr>
        <w:t xml:space="preserve"> антигена в течение 2 минут.</w:t>
      </w:r>
    </w:p>
    <w:p w14:paraId="27BDB188" w14:textId="77777777" w:rsidR="004074F4" w:rsidRPr="004074F4" w:rsidRDefault="004074F4" w:rsidP="000650AB">
      <w:pPr>
        <w:pStyle w:val="affff3"/>
        <w:numPr>
          <w:ilvl w:val="0"/>
          <w:numId w:val="37"/>
        </w:numPr>
        <w:tabs>
          <w:tab w:val="left" w:pos="1276"/>
        </w:tabs>
        <w:ind w:left="0" w:firstLine="927"/>
        <w:jc w:val="both"/>
        <w:rPr>
          <w:rFonts w:ascii="Times New Roman" w:hAnsi="Times New Roman" w:cs="Times New Roman"/>
          <w:sz w:val="24"/>
          <w:szCs w:val="24"/>
        </w:rPr>
      </w:pPr>
      <w:r w:rsidRPr="004074F4">
        <w:rPr>
          <w:rFonts w:ascii="Times New Roman" w:hAnsi="Times New Roman" w:cs="Times New Roman"/>
          <w:sz w:val="24"/>
          <w:szCs w:val="24"/>
        </w:rPr>
        <w:t>В исследование включают известные положительные и отрицательные контроли.</w:t>
      </w:r>
    </w:p>
    <w:p w14:paraId="3350742A" w14:textId="5D585359" w:rsidR="004074F4" w:rsidRPr="004074F4" w:rsidRDefault="004074F4" w:rsidP="000650AB">
      <w:pPr>
        <w:pStyle w:val="affff3"/>
        <w:numPr>
          <w:ilvl w:val="0"/>
          <w:numId w:val="37"/>
        </w:numPr>
        <w:tabs>
          <w:tab w:val="left" w:pos="1276"/>
        </w:tabs>
        <w:ind w:left="0" w:firstLine="927"/>
        <w:jc w:val="both"/>
        <w:rPr>
          <w:rFonts w:ascii="Times New Roman" w:hAnsi="Times New Roman" w:cs="Times New Roman"/>
          <w:sz w:val="24"/>
          <w:szCs w:val="24"/>
        </w:rPr>
      </w:pPr>
      <w:r w:rsidRPr="004074F4">
        <w:rPr>
          <w:rFonts w:ascii="Times New Roman" w:hAnsi="Times New Roman" w:cs="Times New Roman"/>
          <w:sz w:val="24"/>
          <w:szCs w:val="24"/>
        </w:rPr>
        <w:t xml:space="preserve">Проводят повторное тестирование серийных разведений всех сывороток, которые </w:t>
      </w:r>
      <w:proofErr w:type="spellStart"/>
      <w:r w:rsidRPr="004074F4">
        <w:rPr>
          <w:rFonts w:ascii="Times New Roman" w:hAnsi="Times New Roman" w:cs="Times New Roman"/>
          <w:sz w:val="24"/>
          <w:szCs w:val="24"/>
        </w:rPr>
        <w:t>агглютинируют</w:t>
      </w:r>
      <w:proofErr w:type="spellEnd"/>
      <w:r w:rsidRPr="004074F4">
        <w:rPr>
          <w:rFonts w:ascii="Times New Roman" w:hAnsi="Times New Roman" w:cs="Times New Roman"/>
          <w:sz w:val="24"/>
          <w:szCs w:val="24"/>
        </w:rPr>
        <w:t xml:space="preserve"> после нагревания при температуре 56</w:t>
      </w:r>
      <w:r w:rsidR="00370FE4">
        <w:rPr>
          <w:rFonts w:ascii="Times New Roman" w:hAnsi="Times New Roman" w:cs="Times New Roman"/>
          <w:sz w:val="24"/>
          <w:szCs w:val="24"/>
        </w:rPr>
        <w:t xml:space="preserve"> </w:t>
      </w:r>
      <w:r w:rsidRPr="004074F4">
        <w:rPr>
          <w:rFonts w:ascii="Times New Roman" w:hAnsi="Times New Roman" w:cs="Times New Roman"/>
          <w:sz w:val="24"/>
          <w:szCs w:val="24"/>
        </w:rPr>
        <w:t>°C в течение 30 минут. Если они продолжают интенсивно реагировать, они считаются положительными при разведении (1/4 или выше).</w:t>
      </w:r>
    </w:p>
    <w:p w14:paraId="30854D38" w14:textId="429337FA" w:rsidR="004074F4" w:rsidRPr="004074F4" w:rsidRDefault="004074F4" w:rsidP="000650AB">
      <w:pPr>
        <w:ind w:firstLine="851"/>
        <w:rPr>
          <w:rFonts w:ascii="Times New Roman" w:hAnsi="Times New Roman" w:cs="Times New Roman"/>
          <w:sz w:val="24"/>
          <w:szCs w:val="24"/>
        </w:rPr>
      </w:pPr>
      <w:r w:rsidRPr="004074F4">
        <w:rPr>
          <w:rFonts w:ascii="Times New Roman" w:hAnsi="Times New Roman" w:cs="Times New Roman"/>
          <w:sz w:val="24"/>
          <w:szCs w:val="24"/>
        </w:rPr>
        <w:t xml:space="preserve">В США положительные по MG и MS сыворотки можно получить в лабораториях национальных ветеринарных служб USDA (NVSL), а в Европе – в AFSSA </w:t>
      </w:r>
      <w:proofErr w:type="spellStart"/>
      <w:r w:rsidRPr="004074F4">
        <w:rPr>
          <w:rFonts w:ascii="Times New Roman" w:hAnsi="Times New Roman" w:cs="Times New Roman"/>
          <w:sz w:val="24"/>
          <w:szCs w:val="24"/>
        </w:rPr>
        <w:t>Ploufragan</w:t>
      </w:r>
      <w:proofErr w:type="spellEnd"/>
      <w:r w:rsidR="00231AFB">
        <w:rPr>
          <w:rStyle w:val="af4"/>
          <w:rFonts w:ascii="Times New Roman" w:hAnsi="Times New Roman" w:cs="Times New Roman"/>
          <w:sz w:val="24"/>
          <w:szCs w:val="24"/>
        </w:rPr>
        <w:footnoteReference w:id="2"/>
      </w:r>
      <w:r w:rsidRPr="004074F4">
        <w:rPr>
          <w:rFonts w:ascii="Times New Roman" w:hAnsi="Times New Roman" w:cs="Times New Roman"/>
          <w:sz w:val="24"/>
          <w:szCs w:val="24"/>
        </w:rPr>
        <w:t xml:space="preserve">, Франция. MG и MS, а также контрольные сыворотки получают на курах и индейках, их можно приобрести в различных титрах. Наборы </w:t>
      </w:r>
      <w:proofErr w:type="spellStart"/>
      <w:r w:rsidRPr="004074F4">
        <w:rPr>
          <w:rFonts w:ascii="Times New Roman" w:hAnsi="Times New Roman" w:cs="Times New Roman"/>
          <w:sz w:val="24"/>
          <w:szCs w:val="24"/>
        </w:rPr>
        <w:t>антисывороток</w:t>
      </w:r>
      <w:proofErr w:type="spellEnd"/>
      <w:r w:rsidRPr="004074F4">
        <w:rPr>
          <w:rFonts w:ascii="Times New Roman" w:hAnsi="Times New Roman" w:cs="Times New Roman"/>
          <w:sz w:val="24"/>
          <w:szCs w:val="24"/>
        </w:rPr>
        <w:t xml:space="preserve"> можно также приобрести в отделении ветеринарии птиц Университета Джорджии, если они есть в наличии.</w:t>
      </w:r>
    </w:p>
    <w:p w14:paraId="04F02EA5" w14:textId="2082633D" w:rsidR="004074F4" w:rsidRPr="004074F4" w:rsidRDefault="004074F4" w:rsidP="000650AB">
      <w:pPr>
        <w:ind w:firstLine="851"/>
        <w:rPr>
          <w:rFonts w:ascii="Times New Roman" w:hAnsi="Times New Roman" w:cs="Times New Roman"/>
          <w:sz w:val="24"/>
          <w:szCs w:val="24"/>
        </w:rPr>
      </w:pPr>
      <w:r w:rsidRPr="004074F4">
        <w:rPr>
          <w:rFonts w:ascii="Times New Roman" w:hAnsi="Times New Roman" w:cs="Times New Roman"/>
          <w:sz w:val="24"/>
          <w:szCs w:val="24"/>
        </w:rPr>
        <w:t>Отсутствуют международные стандарты для интерпретации результатов этих тестов, но большой процент положительных сывороток в стаде (10</w:t>
      </w:r>
      <w:r w:rsidR="00370FE4">
        <w:rPr>
          <w:rFonts w:ascii="Times New Roman" w:hAnsi="Times New Roman" w:cs="Times New Roman"/>
          <w:sz w:val="24"/>
          <w:szCs w:val="24"/>
        </w:rPr>
        <w:t xml:space="preserve"> </w:t>
      </w:r>
      <w:r w:rsidRPr="004074F4">
        <w:rPr>
          <w:rFonts w:ascii="Times New Roman" w:hAnsi="Times New Roman" w:cs="Times New Roman"/>
          <w:sz w:val="24"/>
          <w:szCs w:val="24"/>
        </w:rPr>
        <w:t>% или более) указывает на инфекцию MG, особенно если результат подтвержден посредством РТГ или ИФА. Для дальнейшего подтверждения стадо необходимо повторно исследовать в течение месяца. Неубедительные результаты могут вызвать необходимость попытаться выделить организм или продемонстрировать наличие его ДНК. Сомнительные результаты тестирования на MG или MS следует исследовать с использованием тестов с антигеном MS (и наоборот), т.к. инфицирование данными организмами иногда вызывает перекрестные реакции.</w:t>
      </w:r>
    </w:p>
    <w:p w14:paraId="520486DD" w14:textId="44FEDDDA" w:rsidR="004074F4" w:rsidRDefault="004074F4" w:rsidP="000650AB">
      <w:pPr>
        <w:ind w:firstLine="851"/>
        <w:rPr>
          <w:rFonts w:ascii="Times New Roman" w:hAnsi="Times New Roman" w:cs="Times New Roman"/>
          <w:sz w:val="24"/>
          <w:szCs w:val="24"/>
        </w:rPr>
      </w:pPr>
      <w:r w:rsidRPr="004074F4">
        <w:rPr>
          <w:rFonts w:ascii="Times New Roman" w:hAnsi="Times New Roman" w:cs="Times New Roman"/>
          <w:sz w:val="24"/>
          <w:szCs w:val="24"/>
        </w:rPr>
        <w:lastRenderedPageBreak/>
        <w:t>Тесты можно проводить на желтке, а также на сыворотках, хотя желток необходимо сначала развести или экстрагировать.</w:t>
      </w:r>
    </w:p>
    <w:p w14:paraId="7671775A" w14:textId="77777777" w:rsidR="00231AFB" w:rsidRDefault="00231AFB" w:rsidP="000650AB">
      <w:pPr>
        <w:ind w:firstLine="851"/>
        <w:rPr>
          <w:rFonts w:ascii="Times New Roman" w:hAnsi="Times New Roman" w:cs="Times New Roman"/>
          <w:sz w:val="24"/>
          <w:szCs w:val="24"/>
        </w:rPr>
      </w:pPr>
    </w:p>
    <w:p w14:paraId="79FCA0BE" w14:textId="5A3BE34A" w:rsidR="00231AFB" w:rsidRDefault="00351C1C" w:rsidP="000650AB">
      <w:pPr>
        <w:ind w:firstLine="851"/>
        <w:rPr>
          <w:rFonts w:ascii="Times New Roman" w:hAnsi="Times New Roman" w:cs="Times New Roman"/>
          <w:b/>
          <w:sz w:val="24"/>
          <w:szCs w:val="24"/>
        </w:rPr>
      </w:pPr>
      <w:r>
        <w:rPr>
          <w:rFonts w:ascii="Times New Roman" w:hAnsi="Times New Roman" w:cs="Times New Roman"/>
          <w:b/>
          <w:sz w:val="24"/>
          <w:szCs w:val="24"/>
        </w:rPr>
        <w:t>6</w:t>
      </w:r>
      <w:r w:rsidR="00231AFB" w:rsidRPr="00231AFB">
        <w:rPr>
          <w:rFonts w:ascii="Times New Roman" w:hAnsi="Times New Roman" w:cs="Times New Roman"/>
          <w:b/>
          <w:sz w:val="24"/>
          <w:szCs w:val="24"/>
        </w:rPr>
        <w:t>.2 Реакция торможения гемагглютинации</w:t>
      </w:r>
    </w:p>
    <w:p w14:paraId="56756B0E" w14:textId="77777777" w:rsidR="00231AFB" w:rsidRDefault="00231AFB" w:rsidP="000650AB">
      <w:pPr>
        <w:ind w:firstLine="851"/>
        <w:rPr>
          <w:rFonts w:ascii="Times New Roman" w:hAnsi="Times New Roman" w:cs="Times New Roman"/>
          <w:b/>
          <w:sz w:val="24"/>
          <w:szCs w:val="24"/>
        </w:rPr>
      </w:pPr>
    </w:p>
    <w:p w14:paraId="6ABB1575" w14:textId="308623F1" w:rsidR="00231AFB" w:rsidRPr="00231AFB" w:rsidRDefault="00231AFB" w:rsidP="00231AFB">
      <w:pPr>
        <w:ind w:firstLine="851"/>
        <w:rPr>
          <w:rFonts w:ascii="Times New Roman" w:hAnsi="Times New Roman" w:cs="Times New Roman"/>
          <w:bCs/>
          <w:sz w:val="24"/>
          <w:szCs w:val="24"/>
          <w:lang w:eastAsia="en-US"/>
        </w:rPr>
      </w:pPr>
      <w:r w:rsidRPr="00231AFB">
        <w:rPr>
          <w:rFonts w:ascii="Times New Roman" w:hAnsi="Times New Roman" w:cs="Times New Roman"/>
          <w:bCs/>
          <w:sz w:val="24"/>
          <w:szCs w:val="24"/>
          <w:lang w:eastAsia="en-US"/>
        </w:rPr>
        <w:t xml:space="preserve">MG и MS могут </w:t>
      </w:r>
      <w:proofErr w:type="spellStart"/>
      <w:r w:rsidRPr="00231AFB">
        <w:rPr>
          <w:rFonts w:ascii="Times New Roman" w:hAnsi="Times New Roman" w:cs="Times New Roman"/>
          <w:bCs/>
          <w:sz w:val="24"/>
          <w:szCs w:val="24"/>
          <w:lang w:eastAsia="en-US"/>
        </w:rPr>
        <w:t>гемагглютинировать</w:t>
      </w:r>
      <w:proofErr w:type="spellEnd"/>
      <w:r w:rsidRPr="00231AFB">
        <w:rPr>
          <w:rFonts w:ascii="Times New Roman" w:hAnsi="Times New Roman" w:cs="Times New Roman"/>
          <w:bCs/>
          <w:sz w:val="24"/>
          <w:szCs w:val="24"/>
          <w:lang w:eastAsia="en-US"/>
        </w:rPr>
        <w:t xml:space="preserve"> красные кровяные тельца (ККТ), а специфические антитела вызывают ингибирование. Следует выбирать штамм, который хорошо растет и гарантированно </w:t>
      </w:r>
      <w:proofErr w:type="spellStart"/>
      <w:r w:rsidRPr="00231AFB">
        <w:rPr>
          <w:rFonts w:ascii="Times New Roman" w:hAnsi="Times New Roman" w:cs="Times New Roman"/>
          <w:bCs/>
          <w:sz w:val="24"/>
          <w:szCs w:val="24"/>
          <w:lang w:eastAsia="en-US"/>
        </w:rPr>
        <w:t>гемагглютинирует</w:t>
      </w:r>
      <w:proofErr w:type="spellEnd"/>
      <w:r w:rsidRPr="00231AFB">
        <w:rPr>
          <w:rFonts w:ascii="Times New Roman" w:hAnsi="Times New Roman" w:cs="Times New Roman"/>
          <w:bCs/>
          <w:sz w:val="24"/>
          <w:szCs w:val="24"/>
          <w:lang w:eastAsia="en-US"/>
        </w:rPr>
        <w:t xml:space="preserve">. Для проведения РТГ требуется удовлетворительно </w:t>
      </w:r>
      <w:proofErr w:type="spellStart"/>
      <w:r w:rsidRPr="00231AFB">
        <w:rPr>
          <w:rFonts w:ascii="Times New Roman" w:hAnsi="Times New Roman" w:cs="Times New Roman"/>
          <w:bCs/>
          <w:sz w:val="24"/>
          <w:szCs w:val="24"/>
          <w:lang w:eastAsia="en-US"/>
        </w:rPr>
        <w:t>гемагглютинирующий</w:t>
      </w:r>
      <w:proofErr w:type="spellEnd"/>
      <w:r w:rsidRPr="00231AFB">
        <w:rPr>
          <w:rFonts w:ascii="Times New Roman" w:hAnsi="Times New Roman" w:cs="Times New Roman"/>
          <w:bCs/>
          <w:sz w:val="24"/>
          <w:szCs w:val="24"/>
          <w:lang w:eastAsia="en-US"/>
        </w:rPr>
        <w:t xml:space="preserve"> антиген MG и MS, отмытые свежие ККТ кур или индеек, в зависимости от ситуации, а также тестовые сыворотки. В качестве антигена может выступать, как свежая культура в бульоне, так и концентрированная отмытая суспензия клеток микоплазмы в ФБР. </w:t>
      </w:r>
      <w:r w:rsidR="00370FE4">
        <w:rPr>
          <w:rFonts w:ascii="Times New Roman" w:hAnsi="Times New Roman" w:cs="Times New Roman"/>
          <w:bCs/>
          <w:sz w:val="24"/>
          <w:szCs w:val="24"/>
          <w:lang w:eastAsia="en-US"/>
        </w:rPr>
        <w:t>Возможно,</w:t>
      </w:r>
      <w:r w:rsidRPr="00231AFB">
        <w:rPr>
          <w:rFonts w:ascii="Times New Roman" w:hAnsi="Times New Roman" w:cs="Times New Roman"/>
          <w:bCs/>
          <w:sz w:val="24"/>
          <w:szCs w:val="24"/>
          <w:lang w:eastAsia="en-US"/>
        </w:rPr>
        <w:t xml:space="preserve"> сложно поддерживать поставку </w:t>
      </w:r>
      <w:proofErr w:type="spellStart"/>
      <w:r w:rsidRPr="00231AFB">
        <w:rPr>
          <w:rFonts w:ascii="Times New Roman" w:hAnsi="Times New Roman" w:cs="Times New Roman"/>
          <w:bCs/>
          <w:sz w:val="24"/>
          <w:szCs w:val="24"/>
          <w:lang w:eastAsia="en-US"/>
        </w:rPr>
        <w:t>выскотитрованного</w:t>
      </w:r>
      <w:proofErr w:type="spellEnd"/>
      <w:r w:rsidRPr="00231AFB">
        <w:rPr>
          <w:rFonts w:ascii="Times New Roman" w:hAnsi="Times New Roman" w:cs="Times New Roman"/>
          <w:bCs/>
          <w:sz w:val="24"/>
          <w:szCs w:val="24"/>
          <w:lang w:eastAsia="en-US"/>
        </w:rPr>
        <w:t xml:space="preserve"> антигена бульонной культуры; однако применение концентрированного </w:t>
      </w:r>
      <w:r w:rsidR="008953BD">
        <w:rPr>
          <w:rFonts w:ascii="Times New Roman" w:hAnsi="Times New Roman" w:cs="Times New Roman"/>
          <w:bCs/>
          <w:sz w:val="24"/>
          <w:szCs w:val="24"/>
          <w:lang w:eastAsia="en-US"/>
        </w:rPr>
        <w:t>антигена (содержащего обычно 25</w:t>
      </w:r>
      <w:r w:rsidR="00370FE4">
        <w:rPr>
          <w:rFonts w:ascii="Times New Roman" w:hAnsi="Times New Roman" w:cs="Times New Roman"/>
          <w:bCs/>
          <w:sz w:val="24"/>
          <w:szCs w:val="24"/>
          <w:lang w:eastAsia="en-US"/>
        </w:rPr>
        <w:t xml:space="preserve"> – </w:t>
      </w:r>
      <w:r w:rsidRPr="00231AFB">
        <w:rPr>
          <w:rFonts w:ascii="Times New Roman" w:hAnsi="Times New Roman" w:cs="Times New Roman"/>
          <w:bCs/>
          <w:sz w:val="24"/>
          <w:szCs w:val="24"/>
          <w:lang w:eastAsia="en-US"/>
        </w:rPr>
        <w:t>50</w:t>
      </w:r>
      <w:r w:rsidR="00370FE4">
        <w:rPr>
          <w:rFonts w:ascii="Times New Roman" w:hAnsi="Times New Roman" w:cs="Times New Roman"/>
          <w:bCs/>
          <w:sz w:val="24"/>
          <w:szCs w:val="24"/>
          <w:lang w:eastAsia="en-US"/>
        </w:rPr>
        <w:t xml:space="preserve"> </w:t>
      </w:r>
      <w:r w:rsidRPr="00231AFB">
        <w:rPr>
          <w:rFonts w:ascii="Times New Roman" w:hAnsi="Times New Roman" w:cs="Times New Roman"/>
          <w:bCs/>
          <w:sz w:val="24"/>
          <w:szCs w:val="24"/>
          <w:lang w:eastAsia="en-US"/>
        </w:rPr>
        <w:t>% глицерина и хранящегося при температуре –70</w:t>
      </w:r>
      <w:r w:rsidR="008953BD" w:rsidRPr="008953BD">
        <w:rPr>
          <w:rFonts w:ascii="Times New Roman" w:hAnsi="Times New Roman" w:cs="Times New Roman"/>
          <w:bCs/>
          <w:sz w:val="24"/>
          <w:szCs w:val="24"/>
          <w:lang w:eastAsia="en-US"/>
        </w:rPr>
        <w:t xml:space="preserve"> </w:t>
      </w:r>
      <w:r w:rsidRPr="00231AFB">
        <w:rPr>
          <w:rFonts w:ascii="Times New Roman" w:hAnsi="Times New Roman" w:cs="Times New Roman"/>
          <w:bCs/>
          <w:sz w:val="24"/>
          <w:szCs w:val="24"/>
          <w:lang w:eastAsia="en-US"/>
        </w:rPr>
        <w:t xml:space="preserve">°C) повышает вероятность неспецифических реакций. В США </w:t>
      </w:r>
      <w:proofErr w:type="spellStart"/>
      <w:r w:rsidRPr="00231AFB">
        <w:rPr>
          <w:rFonts w:ascii="Times New Roman" w:hAnsi="Times New Roman" w:cs="Times New Roman"/>
          <w:bCs/>
          <w:sz w:val="24"/>
          <w:szCs w:val="24"/>
          <w:lang w:eastAsia="en-US"/>
        </w:rPr>
        <w:t>гемагглютинирующий</w:t>
      </w:r>
      <w:proofErr w:type="spellEnd"/>
      <w:r w:rsidRPr="00231AFB">
        <w:rPr>
          <w:rFonts w:ascii="Times New Roman" w:hAnsi="Times New Roman" w:cs="Times New Roman"/>
          <w:bCs/>
          <w:sz w:val="24"/>
          <w:szCs w:val="24"/>
          <w:lang w:eastAsia="en-US"/>
        </w:rPr>
        <w:t xml:space="preserve"> (ГА) антиген MG и MS можно приобрести в NVSL.</w:t>
      </w:r>
    </w:p>
    <w:p w14:paraId="263310FB" w14:textId="45B72ED2" w:rsidR="00231AFB" w:rsidRPr="00231AFB" w:rsidRDefault="00231AFB" w:rsidP="00231AFB">
      <w:pPr>
        <w:ind w:firstLine="851"/>
        <w:rPr>
          <w:rFonts w:ascii="Times New Roman" w:hAnsi="Times New Roman" w:cs="Times New Roman"/>
          <w:bCs/>
          <w:sz w:val="24"/>
          <w:szCs w:val="24"/>
          <w:lang w:eastAsia="en-US"/>
        </w:rPr>
      </w:pPr>
      <w:r w:rsidRPr="00231AFB">
        <w:rPr>
          <w:rFonts w:ascii="Times New Roman" w:hAnsi="Times New Roman" w:cs="Times New Roman"/>
          <w:bCs/>
          <w:sz w:val="24"/>
          <w:szCs w:val="24"/>
          <w:lang w:eastAsia="en-US"/>
        </w:rPr>
        <w:t xml:space="preserve">Тест РТГ проводится по хорошо известным процедурам </w:t>
      </w:r>
      <w:r w:rsidR="008953BD" w:rsidRPr="008953BD">
        <w:rPr>
          <w:rFonts w:ascii="Times New Roman" w:hAnsi="Times New Roman" w:cs="Times New Roman"/>
          <w:bCs/>
          <w:sz w:val="24"/>
          <w:szCs w:val="24"/>
          <w:lang w:eastAsia="en-US"/>
        </w:rPr>
        <w:t>[</w:t>
      </w:r>
      <w:r w:rsidR="005559E4">
        <w:rPr>
          <w:rFonts w:ascii="Times New Roman" w:hAnsi="Times New Roman" w:cs="Times New Roman"/>
          <w:bCs/>
          <w:sz w:val="24"/>
          <w:szCs w:val="24"/>
          <w:lang w:eastAsia="en-US"/>
        </w:rPr>
        <w:t>39</w:t>
      </w:r>
      <w:r w:rsidR="008953BD" w:rsidRPr="008953BD">
        <w:rPr>
          <w:rFonts w:ascii="Times New Roman" w:hAnsi="Times New Roman" w:cs="Times New Roman"/>
          <w:bCs/>
          <w:sz w:val="24"/>
          <w:szCs w:val="24"/>
          <w:lang w:eastAsia="en-US"/>
        </w:rPr>
        <w:t>]</w:t>
      </w:r>
      <w:r w:rsidRPr="00231AFB">
        <w:rPr>
          <w:rFonts w:ascii="Times New Roman" w:hAnsi="Times New Roman" w:cs="Times New Roman"/>
          <w:bCs/>
          <w:sz w:val="24"/>
          <w:szCs w:val="24"/>
          <w:lang w:eastAsia="en-US"/>
        </w:rPr>
        <w:t xml:space="preserve">. </w:t>
      </w:r>
      <w:proofErr w:type="gramStart"/>
      <w:r w:rsidRPr="00231AFB">
        <w:rPr>
          <w:rFonts w:ascii="Times New Roman" w:hAnsi="Times New Roman" w:cs="Times New Roman"/>
          <w:bCs/>
          <w:sz w:val="24"/>
          <w:szCs w:val="24"/>
          <w:lang w:eastAsia="en-US"/>
        </w:rPr>
        <w:t>ГА</w:t>
      </w:r>
      <w:proofErr w:type="gramEnd"/>
      <w:r w:rsidRPr="00231AFB">
        <w:rPr>
          <w:rFonts w:ascii="Times New Roman" w:hAnsi="Times New Roman" w:cs="Times New Roman"/>
          <w:bCs/>
          <w:sz w:val="24"/>
          <w:szCs w:val="24"/>
          <w:lang w:eastAsia="en-US"/>
        </w:rPr>
        <w:t xml:space="preserve"> титр антигена впервые определяют в двукратных разведениях, единицу ГА определяют как наименьшее количество антигена, дающее полную гемагглютинацию при использовании тест-системы Тест РТГ следует проводить с использованием 4 единиц ГА следующим методом или методом, обладающим эквивалентной чувствительностью, определенной в тестах с известными положительными сыворотками.</w:t>
      </w:r>
    </w:p>
    <w:p w14:paraId="7198CDCD" w14:textId="101F411B" w:rsidR="00231AFB" w:rsidRDefault="00231AFB" w:rsidP="00231AFB">
      <w:pPr>
        <w:ind w:firstLine="851"/>
        <w:rPr>
          <w:rFonts w:ascii="Times New Roman" w:hAnsi="Times New Roman" w:cs="Times New Roman"/>
          <w:bCs/>
          <w:sz w:val="24"/>
          <w:szCs w:val="24"/>
          <w:lang w:eastAsia="en-US"/>
        </w:rPr>
      </w:pPr>
      <w:r w:rsidRPr="00231AFB">
        <w:rPr>
          <w:rFonts w:ascii="Times New Roman" w:hAnsi="Times New Roman" w:cs="Times New Roman"/>
          <w:bCs/>
          <w:sz w:val="24"/>
          <w:szCs w:val="24"/>
          <w:lang w:eastAsia="en-US"/>
        </w:rPr>
        <w:t xml:space="preserve">Все титрования </w:t>
      </w:r>
      <w:proofErr w:type="gramStart"/>
      <w:r w:rsidRPr="00231AFB">
        <w:rPr>
          <w:rFonts w:ascii="Times New Roman" w:hAnsi="Times New Roman" w:cs="Times New Roman"/>
          <w:bCs/>
          <w:sz w:val="24"/>
          <w:szCs w:val="24"/>
          <w:lang w:eastAsia="en-US"/>
        </w:rPr>
        <w:t>ГА</w:t>
      </w:r>
      <w:proofErr w:type="gramEnd"/>
      <w:r w:rsidRPr="00231AFB">
        <w:rPr>
          <w:rFonts w:ascii="Times New Roman" w:hAnsi="Times New Roman" w:cs="Times New Roman"/>
          <w:bCs/>
          <w:sz w:val="24"/>
          <w:szCs w:val="24"/>
          <w:lang w:eastAsia="en-US"/>
        </w:rPr>
        <w:t xml:space="preserve"> и РТГ лучше всего проводить на </w:t>
      </w:r>
      <w:proofErr w:type="spellStart"/>
      <w:r w:rsidRPr="00231AFB">
        <w:rPr>
          <w:rFonts w:ascii="Times New Roman" w:hAnsi="Times New Roman" w:cs="Times New Roman"/>
          <w:bCs/>
          <w:sz w:val="24"/>
          <w:szCs w:val="24"/>
          <w:lang w:eastAsia="en-US"/>
        </w:rPr>
        <w:t>многолуночных</w:t>
      </w:r>
      <w:proofErr w:type="spellEnd"/>
      <w:r w:rsidRPr="00231AFB">
        <w:rPr>
          <w:rFonts w:ascii="Times New Roman" w:hAnsi="Times New Roman" w:cs="Times New Roman"/>
          <w:bCs/>
          <w:sz w:val="24"/>
          <w:szCs w:val="24"/>
          <w:lang w:eastAsia="en-US"/>
        </w:rPr>
        <w:t xml:space="preserve"> пластиковых планшетах с лунками в форме V, используя постоянные объемы 50 </w:t>
      </w:r>
      <w:proofErr w:type="spellStart"/>
      <w:r w:rsidRPr="00231AFB">
        <w:rPr>
          <w:rFonts w:ascii="Times New Roman" w:hAnsi="Times New Roman" w:cs="Times New Roman"/>
          <w:bCs/>
          <w:sz w:val="24"/>
          <w:szCs w:val="24"/>
          <w:lang w:eastAsia="en-US"/>
        </w:rPr>
        <w:t>мкл</w:t>
      </w:r>
      <w:proofErr w:type="spellEnd"/>
      <w:r w:rsidRPr="00231AFB">
        <w:rPr>
          <w:rFonts w:ascii="Times New Roman" w:hAnsi="Times New Roman" w:cs="Times New Roman"/>
          <w:bCs/>
          <w:sz w:val="24"/>
          <w:szCs w:val="24"/>
          <w:lang w:eastAsia="en-US"/>
        </w:rPr>
        <w:t>. В каждый те</w:t>
      </w:r>
      <w:proofErr w:type="gramStart"/>
      <w:r w:rsidRPr="00231AFB">
        <w:rPr>
          <w:rFonts w:ascii="Times New Roman" w:hAnsi="Times New Roman" w:cs="Times New Roman"/>
          <w:bCs/>
          <w:sz w:val="24"/>
          <w:szCs w:val="24"/>
          <w:lang w:eastAsia="en-US"/>
        </w:rPr>
        <w:t>ст вкл</w:t>
      </w:r>
      <w:proofErr w:type="gramEnd"/>
      <w:r w:rsidRPr="00231AFB">
        <w:rPr>
          <w:rFonts w:ascii="Times New Roman" w:hAnsi="Times New Roman" w:cs="Times New Roman"/>
          <w:bCs/>
          <w:sz w:val="24"/>
          <w:szCs w:val="24"/>
          <w:lang w:eastAsia="en-US"/>
        </w:rPr>
        <w:t>ючают положительную и отрицательную контрольную сыворотку. Для исследования каждой сыворотки необходимо использовать один ряд из восьми лунок.</w:t>
      </w:r>
    </w:p>
    <w:p w14:paraId="22957DFA" w14:textId="77777777" w:rsidR="00231AFB" w:rsidRDefault="00231AFB" w:rsidP="00231AFB">
      <w:pPr>
        <w:ind w:firstLine="851"/>
        <w:rPr>
          <w:rFonts w:ascii="Times New Roman" w:hAnsi="Times New Roman" w:cs="Times New Roman"/>
          <w:bCs/>
          <w:sz w:val="24"/>
          <w:szCs w:val="24"/>
          <w:lang w:eastAsia="en-US"/>
        </w:rPr>
      </w:pPr>
    </w:p>
    <w:p w14:paraId="5C0E952B" w14:textId="20673010" w:rsidR="00231AFB" w:rsidRPr="00231AFB" w:rsidRDefault="00351C1C" w:rsidP="00231AFB">
      <w:pPr>
        <w:ind w:firstLine="851"/>
        <w:rPr>
          <w:rFonts w:ascii="Times New Roman" w:hAnsi="Times New Roman" w:cs="Times New Roman"/>
          <w:b/>
          <w:bCs/>
          <w:sz w:val="24"/>
          <w:szCs w:val="24"/>
          <w:lang w:eastAsia="en-US"/>
        </w:rPr>
      </w:pPr>
      <w:r>
        <w:rPr>
          <w:rFonts w:ascii="Times New Roman" w:hAnsi="Times New Roman" w:cs="Times New Roman"/>
          <w:b/>
          <w:bCs/>
          <w:sz w:val="24"/>
          <w:szCs w:val="24"/>
          <w:lang w:eastAsia="en-US"/>
        </w:rPr>
        <w:t>6</w:t>
      </w:r>
      <w:r w:rsidR="00231AFB" w:rsidRPr="00231AFB">
        <w:rPr>
          <w:rFonts w:ascii="Times New Roman" w:hAnsi="Times New Roman" w:cs="Times New Roman"/>
          <w:b/>
          <w:bCs/>
          <w:sz w:val="24"/>
          <w:szCs w:val="24"/>
          <w:lang w:eastAsia="en-US"/>
        </w:rPr>
        <w:t>.2.1 Процедура тестирования</w:t>
      </w:r>
    </w:p>
    <w:p w14:paraId="383F9C1A" w14:textId="77777777" w:rsidR="004074F4" w:rsidRDefault="004074F4" w:rsidP="004074F4">
      <w:pPr>
        <w:pStyle w:val="affff3"/>
        <w:widowControl/>
        <w:ind w:left="1287"/>
        <w:rPr>
          <w:rFonts w:ascii="Times New Roman" w:hAnsi="Times New Roman" w:cs="Times New Roman"/>
          <w:bCs/>
          <w:color w:val="000000"/>
          <w:sz w:val="24"/>
          <w:szCs w:val="24"/>
          <w:lang w:eastAsia="en-US"/>
        </w:rPr>
      </w:pPr>
    </w:p>
    <w:p w14:paraId="0B5AF48F" w14:textId="77777777" w:rsidR="00231AFB" w:rsidRPr="00231AFB" w:rsidRDefault="00231AFB" w:rsidP="00105DCB">
      <w:pPr>
        <w:pStyle w:val="affff3"/>
        <w:numPr>
          <w:ilvl w:val="0"/>
          <w:numId w:val="39"/>
        </w:numPr>
        <w:tabs>
          <w:tab w:val="left" w:pos="1276"/>
        </w:tabs>
        <w:ind w:left="0" w:firstLine="851"/>
        <w:jc w:val="both"/>
        <w:rPr>
          <w:rFonts w:ascii="Times New Roman" w:hAnsi="Times New Roman" w:cs="Times New Roman"/>
          <w:sz w:val="24"/>
          <w:szCs w:val="24"/>
        </w:rPr>
      </w:pPr>
      <w:r w:rsidRPr="00231AFB">
        <w:rPr>
          <w:rFonts w:ascii="Times New Roman" w:hAnsi="Times New Roman" w:cs="Times New Roman"/>
          <w:sz w:val="24"/>
          <w:szCs w:val="24"/>
        </w:rPr>
        <w:t xml:space="preserve">В первую лунку каждого ряда добавляют 50 </w:t>
      </w:r>
      <w:proofErr w:type="spellStart"/>
      <w:r w:rsidRPr="00231AFB">
        <w:rPr>
          <w:rFonts w:ascii="Times New Roman" w:hAnsi="Times New Roman" w:cs="Times New Roman"/>
          <w:sz w:val="24"/>
          <w:szCs w:val="24"/>
        </w:rPr>
        <w:t>мкл</w:t>
      </w:r>
      <w:proofErr w:type="spellEnd"/>
      <w:r w:rsidRPr="00231AFB">
        <w:rPr>
          <w:rFonts w:ascii="Times New Roman" w:hAnsi="Times New Roman" w:cs="Times New Roman"/>
          <w:sz w:val="24"/>
          <w:szCs w:val="24"/>
        </w:rPr>
        <w:t xml:space="preserve"> ФБР.</w:t>
      </w:r>
    </w:p>
    <w:p w14:paraId="3B64D7A2" w14:textId="77777777" w:rsidR="00231AFB" w:rsidRPr="00231AFB" w:rsidRDefault="00231AFB" w:rsidP="00105DCB">
      <w:pPr>
        <w:pStyle w:val="affff3"/>
        <w:numPr>
          <w:ilvl w:val="0"/>
          <w:numId w:val="39"/>
        </w:numPr>
        <w:tabs>
          <w:tab w:val="left" w:pos="1276"/>
        </w:tabs>
        <w:ind w:left="0" w:firstLine="851"/>
        <w:jc w:val="both"/>
        <w:rPr>
          <w:rFonts w:ascii="Times New Roman" w:hAnsi="Times New Roman" w:cs="Times New Roman"/>
          <w:sz w:val="24"/>
          <w:szCs w:val="24"/>
        </w:rPr>
      </w:pPr>
      <w:r w:rsidRPr="00231AFB">
        <w:rPr>
          <w:rFonts w:ascii="Times New Roman" w:hAnsi="Times New Roman" w:cs="Times New Roman"/>
          <w:sz w:val="24"/>
          <w:szCs w:val="24"/>
        </w:rPr>
        <w:t xml:space="preserve">В каждую вторую лунку каждого ряда добавляют 8 ГА единиц антигена в объеме 50 </w:t>
      </w:r>
      <w:proofErr w:type="spellStart"/>
      <w:r w:rsidRPr="00231AFB">
        <w:rPr>
          <w:rFonts w:ascii="Times New Roman" w:hAnsi="Times New Roman" w:cs="Times New Roman"/>
          <w:sz w:val="24"/>
          <w:szCs w:val="24"/>
        </w:rPr>
        <w:t>мкл</w:t>
      </w:r>
      <w:proofErr w:type="spellEnd"/>
      <w:r w:rsidRPr="00231AFB">
        <w:rPr>
          <w:rFonts w:ascii="Times New Roman" w:hAnsi="Times New Roman" w:cs="Times New Roman"/>
          <w:sz w:val="24"/>
          <w:szCs w:val="24"/>
        </w:rPr>
        <w:t xml:space="preserve">, и в каждую лунку с 3 по 8 в каждом ряду добавляют 4 ГА единицы антигена в объеме 50 </w:t>
      </w:r>
      <w:proofErr w:type="spellStart"/>
      <w:r w:rsidRPr="00231AFB">
        <w:rPr>
          <w:rFonts w:ascii="Times New Roman" w:hAnsi="Times New Roman" w:cs="Times New Roman"/>
          <w:sz w:val="24"/>
          <w:szCs w:val="24"/>
        </w:rPr>
        <w:t>мкл</w:t>
      </w:r>
      <w:proofErr w:type="spellEnd"/>
      <w:r w:rsidRPr="00231AFB">
        <w:rPr>
          <w:rFonts w:ascii="Times New Roman" w:hAnsi="Times New Roman" w:cs="Times New Roman"/>
          <w:sz w:val="24"/>
          <w:szCs w:val="24"/>
        </w:rPr>
        <w:t>.</w:t>
      </w:r>
    </w:p>
    <w:p w14:paraId="26B138D8" w14:textId="77777777" w:rsidR="00231AFB" w:rsidRPr="00231AFB" w:rsidRDefault="00231AFB" w:rsidP="00105DCB">
      <w:pPr>
        <w:pStyle w:val="affff3"/>
        <w:numPr>
          <w:ilvl w:val="0"/>
          <w:numId w:val="39"/>
        </w:numPr>
        <w:tabs>
          <w:tab w:val="left" w:pos="1276"/>
        </w:tabs>
        <w:ind w:left="0" w:firstLine="851"/>
        <w:jc w:val="both"/>
        <w:rPr>
          <w:rFonts w:ascii="Times New Roman" w:hAnsi="Times New Roman" w:cs="Times New Roman"/>
          <w:sz w:val="24"/>
          <w:szCs w:val="24"/>
        </w:rPr>
      </w:pPr>
      <w:r w:rsidRPr="00231AFB">
        <w:rPr>
          <w:rFonts w:ascii="Times New Roman" w:hAnsi="Times New Roman" w:cs="Times New Roman"/>
          <w:sz w:val="24"/>
          <w:szCs w:val="24"/>
        </w:rPr>
        <w:t xml:space="preserve">50 </w:t>
      </w:r>
      <w:proofErr w:type="spellStart"/>
      <w:r w:rsidRPr="00231AFB">
        <w:rPr>
          <w:rFonts w:ascii="Times New Roman" w:hAnsi="Times New Roman" w:cs="Times New Roman"/>
          <w:sz w:val="24"/>
          <w:szCs w:val="24"/>
        </w:rPr>
        <w:t>мкл</w:t>
      </w:r>
      <w:proofErr w:type="spellEnd"/>
      <w:r w:rsidRPr="00231AFB">
        <w:rPr>
          <w:rFonts w:ascii="Times New Roman" w:hAnsi="Times New Roman" w:cs="Times New Roman"/>
          <w:sz w:val="24"/>
          <w:szCs w:val="24"/>
        </w:rPr>
        <w:t xml:space="preserve"> 1/5 разведения исследуемой сыворотки добавляют в первую лунку, перемешивают и переносят 50 </w:t>
      </w:r>
      <w:proofErr w:type="spellStart"/>
      <w:r w:rsidRPr="00231AFB">
        <w:rPr>
          <w:rFonts w:ascii="Times New Roman" w:hAnsi="Times New Roman" w:cs="Times New Roman"/>
          <w:sz w:val="24"/>
          <w:szCs w:val="24"/>
        </w:rPr>
        <w:t>мкл</w:t>
      </w:r>
      <w:proofErr w:type="spellEnd"/>
      <w:r w:rsidRPr="00231AFB">
        <w:rPr>
          <w:rFonts w:ascii="Times New Roman" w:hAnsi="Times New Roman" w:cs="Times New Roman"/>
          <w:sz w:val="24"/>
          <w:szCs w:val="24"/>
        </w:rPr>
        <w:t xml:space="preserve"> во вторую лунку и так далее, 50 </w:t>
      </w:r>
      <w:proofErr w:type="spellStart"/>
      <w:r w:rsidRPr="00231AFB">
        <w:rPr>
          <w:rFonts w:ascii="Times New Roman" w:hAnsi="Times New Roman" w:cs="Times New Roman"/>
          <w:sz w:val="24"/>
          <w:szCs w:val="24"/>
        </w:rPr>
        <w:t>мкл</w:t>
      </w:r>
      <w:proofErr w:type="spellEnd"/>
      <w:r w:rsidRPr="00231AFB">
        <w:rPr>
          <w:rFonts w:ascii="Times New Roman" w:hAnsi="Times New Roman" w:cs="Times New Roman"/>
          <w:sz w:val="24"/>
          <w:szCs w:val="24"/>
        </w:rPr>
        <w:t xml:space="preserve"> удаляют из последней лунки. Первая лунка – лунка с сывороточным контролем.</w:t>
      </w:r>
    </w:p>
    <w:p w14:paraId="77DE8BE2" w14:textId="73A8543A" w:rsidR="00231AFB" w:rsidRPr="00231AFB" w:rsidRDefault="00231AFB" w:rsidP="00105DCB">
      <w:pPr>
        <w:pStyle w:val="affff3"/>
        <w:numPr>
          <w:ilvl w:val="0"/>
          <w:numId w:val="39"/>
        </w:numPr>
        <w:tabs>
          <w:tab w:val="left" w:pos="1276"/>
        </w:tabs>
        <w:ind w:left="0" w:firstLine="851"/>
        <w:jc w:val="both"/>
        <w:rPr>
          <w:rFonts w:ascii="Times New Roman" w:hAnsi="Times New Roman" w:cs="Times New Roman"/>
          <w:sz w:val="24"/>
          <w:szCs w:val="24"/>
        </w:rPr>
      </w:pPr>
      <w:r w:rsidRPr="00231AFB">
        <w:rPr>
          <w:rFonts w:ascii="Times New Roman" w:hAnsi="Times New Roman" w:cs="Times New Roman"/>
          <w:sz w:val="24"/>
          <w:szCs w:val="24"/>
        </w:rPr>
        <w:t xml:space="preserve">Для контроля антигена необходимо шесть лунок. В лунки со 2 по 6 добавляют по 50 </w:t>
      </w:r>
      <w:proofErr w:type="spellStart"/>
      <w:r w:rsidRPr="00231AFB">
        <w:rPr>
          <w:rFonts w:ascii="Times New Roman" w:hAnsi="Times New Roman" w:cs="Times New Roman"/>
          <w:sz w:val="24"/>
          <w:szCs w:val="24"/>
        </w:rPr>
        <w:t>мкл</w:t>
      </w:r>
      <w:proofErr w:type="spellEnd"/>
      <w:r w:rsidRPr="00231AFB">
        <w:rPr>
          <w:rFonts w:ascii="Times New Roman" w:hAnsi="Times New Roman" w:cs="Times New Roman"/>
          <w:sz w:val="24"/>
          <w:szCs w:val="24"/>
        </w:rPr>
        <w:t xml:space="preserve"> ФБР, и 50 </w:t>
      </w:r>
      <w:proofErr w:type="spellStart"/>
      <w:r w:rsidRPr="00231AFB">
        <w:rPr>
          <w:rFonts w:ascii="Times New Roman" w:hAnsi="Times New Roman" w:cs="Times New Roman"/>
          <w:sz w:val="24"/>
          <w:szCs w:val="24"/>
        </w:rPr>
        <w:t>мкл</w:t>
      </w:r>
      <w:proofErr w:type="spellEnd"/>
      <w:r w:rsidRPr="00231AFB">
        <w:rPr>
          <w:rFonts w:ascii="Times New Roman" w:hAnsi="Times New Roman" w:cs="Times New Roman"/>
          <w:sz w:val="24"/>
          <w:szCs w:val="24"/>
        </w:rPr>
        <w:t xml:space="preserve"> с 8 ГА единицами антигена добавляют в лунки 1 и 2. Содержимое лунки 2 перемешивают и переносят 50 </w:t>
      </w:r>
      <w:proofErr w:type="spellStart"/>
      <w:r w:rsidRPr="00231AFB">
        <w:rPr>
          <w:rFonts w:ascii="Times New Roman" w:hAnsi="Times New Roman" w:cs="Times New Roman"/>
          <w:sz w:val="24"/>
          <w:szCs w:val="24"/>
        </w:rPr>
        <w:t>мкл</w:t>
      </w:r>
      <w:proofErr w:type="spellEnd"/>
      <w:r w:rsidRPr="00231AFB">
        <w:rPr>
          <w:rFonts w:ascii="Times New Roman" w:hAnsi="Times New Roman" w:cs="Times New Roman"/>
          <w:sz w:val="24"/>
          <w:szCs w:val="24"/>
        </w:rPr>
        <w:t xml:space="preserve"> в лунку 3, пере</w:t>
      </w:r>
      <w:r w:rsidR="00C70085">
        <w:rPr>
          <w:rFonts w:ascii="Times New Roman" w:hAnsi="Times New Roman" w:cs="Times New Roman"/>
          <w:sz w:val="24"/>
          <w:szCs w:val="24"/>
        </w:rPr>
        <w:t>мешивают, повторяют для лунки 6</w:t>
      </w:r>
      <w:r w:rsidRPr="00231AFB">
        <w:rPr>
          <w:rFonts w:ascii="Times New Roman" w:hAnsi="Times New Roman" w:cs="Times New Roman"/>
          <w:sz w:val="24"/>
          <w:szCs w:val="24"/>
        </w:rPr>
        <w:t xml:space="preserve"> и удаляют 50 </w:t>
      </w:r>
      <w:proofErr w:type="spellStart"/>
      <w:r w:rsidRPr="00231AFB">
        <w:rPr>
          <w:rFonts w:ascii="Times New Roman" w:hAnsi="Times New Roman" w:cs="Times New Roman"/>
          <w:sz w:val="24"/>
          <w:szCs w:val="24"/>
        </w:rPr>
        <w:t>мкл</w:t>
      </w:r>
      <w:proofErr w:type="spellEnd"/>
      <w:r w:rsidRPr="00231AFB">
        <w:rPr>
          <w:rFonts w:ascii="Times New Roman" w:hAnsi="Times New Roman" w:cs="Times New Roman"/>
          <w:sz w:val="24"/>
          <w:szCs w:val="24"/>
        </w:rPr>
        <w:t>.</w:t>
      </w:r>
    </w:p>
    <w:p w14:paraId="2FA96001" w14:textId="77777777" w:rsidR="00231AFB" w:rsidRPr="00231AFB" w:rsidRDefault="00231AFB" w:rsidP="00105DCB">
      <w:pPr>
        <w:pStyle w:val="affff3"/>
        <w:numPr>
          <w:ilvl w:val="0"/>
          <w:numId w:val="39"/>
        </w:numPr>
        <w:tabs>
          <w:tab w:val="left" w:pos="1276"/>
        </w:tabs>
        <w:ind w:left="0" w:firstLine="851"/>
        <w:jc w:val="both"/>
        <w:rPr>
          <w:rFonts w:ascii="Times New Roman" w:hAnsi="Times New Roman" w:cs="Times New Roman"/>
          <w:sz w:val="24"/>
          <w:szCs w:val="24"/>
        </w:rPr>
      </w:pPr>
      <w:r w:rsidRPr="00231AFB">
        <w:rPr>
          <w:rFonts w:ascii="Times New Roman" w:hAnsi="Times New Roman" w:cs="Times New Roman"/>
          <w:sz w:val="24"/>
          <w:szCs w:val="24"/>
        </w:rPr>
        <w:t xml:space="preserve">Для контроля ККТ необходимо две лунки. В каждую из них добавляют 50 </w:t>
      </w:r>
      <w:proofErr w:type="spellStart"/>
      <w:r w:rsidRPr="00231AFB">
        <w:rPr>
          <w:rFonts w:ascii="Times New Roman" w:hAnsi="Times New Roman" w:cs="Times New Roman"/>
          <w:sz w:val="24"/>
          <w:szCs w:val="24"/>
        </w:rPr>
        <w:t>мкл</w:t>
      </w:r>
      <w:proofErr w:type="spellEnd"/>
      <w:r w:rsidRPr="00231AFB">
        <w:rPr>
          <w:rFonts w:ascii="Times New Roman" w:hAnsi="Times New Roman" w:cs="Times New Roman"/>
          <w:sz w:val="24"/>
          <w:szCs w:val="24"/>
        </w:rPr>
        <w:t xml:space="preserve"> ФБР.</w:t>
      </w:r>
    </w:p>
    <w:p w14:paraId="0FD4C66E" w14:textId="251D9584" w:rsidR="00231AFB" w:rsidRPr="00231AFB" w:rsidRDefault="00231AFB" w:rsidP="00105DCB">
      <w:pPr>
        <w:pStyle w:val="affff3"/>
        <w:numPr>
          <w:ilvl w:val="0"/>
          <w:numId w:val="39"/>
        </w:numPr>
        <w:tabs>
          <w:tab w:val="left" w:pos="1276"/>
        </w:tabs>
        <w:ind w:left="0" w:firstLine="851"/>
        <w:jc w:val="both"/>
        <w:rPr>
          <w:rFonts w:ascii="Times New Roman" w:hAnsi="Times New Roman" w:cs="Times New Roman"/>
          <w:sz w:val="24"/>
          <w:szCs w:val="24"/>
        </w:rPr>
      </w:pPr>
      <w:r w:rsidRPr="00231AFB">
        <w:rPr>
          <w:rFonts w:ascii="Times New Roman" w:hAnsi="Times New Roman" w:cs="Times New Roman"/>
          <w:sz w:val="24"/>
          <w:szCs w:val="24"/>
        </w:rPr>
        <w:t>Добавляют во все лунки по 50 мл 0,5</w:t>
      </w:r>
      <w:r w:rsidR="00370FE4">
        <w:rPr>
          <w:rFonts w:ascii="Times New Roman" w:hAnsi="Times New Roman" w:cs="Times New Roman"/>
          <w:sz w:val="24"/>
          <w:szCs w:val="24"/>
        </w:rPr>
        <w:t xml:space="preserve"> </w:t>
      </w:r>
      <w:r w:rsidRPr="00231AFB">
        <w:rPr>
          <w:rFonts w:ascii="Times New Roman" w:hAnsi="Times New Roman" w:cs="Times New Roman"/>
          <w:sz w:val="24"/>
          <w:szCs w:val="24"/>
        </w:rPr>
        <w:t>% суспензии ККТ (куриные клетки для куриной сыворотки и индюшачьи для индюшачьей сыворотки).</w:t>
      </w:r>
    </w:p>
    <w:p w14:paraId="6022B4DF" w14:textId="7AFDAEEF" w:rsidR="00105DCB" w:rsidRPr="00105DCB" w:rsidRDefault="00231AFB" w:rsidP="00105DCB">
      <w:pPr>
        <w:pStyle w:val="affff3"/>
        <w:numPr>
          <w:ilvl w:val="0"/>
          <w:numId w:val="39"/>
        </w:numPr>
        <w:tabs>
          <w:tab w:val="left" w:pos="1276"/>
        </w:tabs>
        <w:ind w:left="0" w:firstLine="851"/>
        <w:jc w:val="both"/>
        <w:rPr>
          <w:bCs/>
          <w:lang w:eastAsia="en-US"/>
        </w:rPr>
      </w:pPr>
      <w:r w:rsidRPr="00231AFB">
        <w:rPr>
          <w:rFonts w:ascii="Times New Roman" w:hAnsi="Times New Roman" w:cs="Times New Roman"/>
          <w:sz w:val="24"/>
          <w:szCs w:val="24"/>
        </w:rPr>
        <w:t xml:space="preserve">Планшет слегка встряхивают для обеспечения тщательного перемешивания содержимого лунок, результаты считывают после выдерживания в течение около </w:t>
      </w:r>
      <w:r w:rsidR="00370FE4">
        <w:rPr>
          <w:rFonts w:ascii="Times New Roman" w:hAnsi="Times New Roman" w:cs="Times New Roman"/>
          <w:sz w:val="24"/>
          <w:szCs w:val="24"/>
        </w:rPr>
        <w:br/>
      </w:r>
      <w:r w:rsidRPr="00231AFB">
        <w:rPr>
          <w:rFonts w:ascii="Times New Roman" w:hAnsi="Times New Roman" w:cs="Times New Roman"/>
          <w:sz w:val="24"/>
          <w:szCs w:val="24"/>
        </w:rPr>
        <w:t xml:space="preserve">50 минут при комнатной температуре, или когда титрация антигена достигает 4 ГА единиц. Для считывания планшет следует наклонить, и только те лунки, в которых ККТ «стекают» одновременно с ККТ в контрольных лунках, считаются ингибированными.  Сывороточный контроль должен демонстрировать четкий сгусток ККТ, а положительные </w:t>
      </w:r>
      <w:r w:rsidRPr="00231AFB">
        <w:rPr>
          <w:rFonts w:ascii="Times New Roman" w:hAnsi="Times New Roman" w:cs="Times New Roman"/>
          <w:sz w:val="24"/>
          <w:szCs w:val="24"/>
        </w:rPr>
        <w:lastRenderedPageBreak/>
        <w:t xml:space="preserve">и отрицательные контроли должны реагировать, как ожидалось. Титр РТГА – наибольшее разведение сыворотки, демонстрирующее полнее ингибирование </w:t>
      </w:r>
      <w:proofErr w:type="gramStart"/>
      <w:r w:rsidRPr="00231AFB">
        <w:rPr>
          <w:rFonts w:ascii="Times New Roman" w:hAnsi="Times New Roman" w:cs="Times New Roman"/>
          <w:sz w:val="24"/>
          <w:szCs w:val="24"/>
        </w:rPr>
        <w:t>ГА</w:t>
      </w:r>
      <w:proofErr w:type="gramEnd"/>
      <w:r w:rsidRPr="00231AFB">
        <w:rPr>
          <w:rFonts w:ascii="Times New Roman" w:hAnsi="Times New Roman" w:cs="Times New Roman"/>
          <w:sz w:val="24"/>
          <w:szCs w:val="24"/>
        </w:rPr>
        <w:t>.</w:t>
      </w:r>
    </w:p>
    <w:p w14:paraId="63D43660" w14:textId="2B163031" w:rsidR="00105DCB" w:rsidRDefault="00105DCB" w:rsidP="00105DCB">
      <w:pPr>
        <w:tabs>
          <w:tab w:val="left" w:pos="1276"/>
        </w:tabs>
        <w:ind w:firstLine="851"/>
        <w:rPr>
          <w:bCs/>
          <w:lang w:eastAsia="en-US"/>
        </w:rPr>
      </w:pPr>
      <w:r w:rsidRPr="00105DCB">
        <w:rPr>
          <w:rFonts w:ascii="Times New Roman" w:hAnsi="Times New Roman" w:cs="Times New Roman"/>
          <w:bCs/>
          <w:sz w:val="24"/>
          <w:szCs w:val="24"/>
          <w:lang w:eastAsia="en-US"/>
        </w:rPr>
        <w:t xml:space="preserve">Сыворотки, демонстрирующие неспецифическую гемагглютинацию, следует адсорбировать для удаления неспецифических гемагглютининов, чтобы получить четкий сгусток в контрольной лунке без </w:t>
      </w:r>
      <w:proofErr w:type="spellStart"/>
      <w:r w:rsidRPr="00105DCB">
        <w:rPr>
          <w:rFonts w:ascii="Times New Roman" w:hAnsi="Times New Roman" w:cs="Times New Roman"/>
          <w:bCs/>
          <w:sz w:val="24"/>
          <w:szCs w:val="24"/>
          <w:lang w:eastAsia="en-US"/>
        </w:rPr>
        <w:t>гемагглютинирующего</w:t>
      </w:r>
      <w:proofErr w:type="spellEnd"/>
      <w:r w:rsidRPr="00105DCB">
        <w:rPr>
          <w:rFonts w:ascii="Times New Roman" w:hAnsi="Times New Roman" w:cs="Times New Roman"/>
          <w:bCs/>
          <w:sz w:val="24"/>
          <w:szCs w:val="24"/>
          <w:lang w:eastAsia="en-US"/>
        </w:rPr>
        <w:t xml:space="preserve"> антигена. Адсорбцию проводят посредством </w:t>
      </w:r>
      <w:proofErr w:type="spellStart"/>
      <w:r w:rsidRPr="00105DCB">
        <w:rPr>
          <w:rFonts w:ascii="Times New Roman" w:hAnsi="Times New Roman" w:cs="Times New Roman"/>
          <w:bCs/>
          <w:sz w:val="24"/>
          <w:szCs w:val="24"/>
          <w:lang w:eastAsia="en-US"/>
        </w:rPr>
        <w:t>инкубирования</w:t>
      </w:r>
      <w:proofErr w:type="spellEnd"/>
      <w:r w:rsidRPr="00105DCB">
        <w:rPr>
          <w:rFonts w:ascii="Times New Roman" w:hAnsi="Times New Roman" w:cs="Times New Roman"/>
          <w:bCs/>
          <w:sz w:val="24"/>
          <w:szCs w:val="24"/>
          <w:lang w:eastAsia="en-US"/>
        </w:rPr>
        <w:t xml:space="preserve"> 1 мл разведения сыворотки с 6-8 каплями упакованных ККТ кур или индеек. Клетки удаляют после </w:t>
      </w:r>
      <w:proofErr w:type="spellStart"/>
      <w:r w:rsidRPr="00105DCB">
        <w:rPr>
          <w:rFonts w:ascii="Times New Roman" w:hAnsi="Times New Roman" w:cs="Times New Roman"/>
          <w:bCs/>
          <w:sz w:val="24"/>
          <w:szCs w:val="24"/>
          <w:lang w:eastAsia="en-US"/>
        </w:rPr>
        <w:t>инкубирования</w:t>
      </w:r>
      <w:proofErr w:type="spellEnd"/>
      <w:r w:rsidRPr="00105DCB">
        <w:rPr>
          <w:rFonts w:ascii="Times New Roman" w:hAnsi="Times New Roman" w:cs="Times New Roman"/>
          <w:bCs/>
          <w:sz w:val="24"/>
          <w:szCs w:val="24"/>
          <w:lang w:eastAsia="en-US"/>
        </w:rPr>
        <w:t xml:space="preserve"> при температуре 37</w:t>
      </w:r>
      <w:r w:rsidR="008953BD" w:rsidRPr="008953BD">
        <w:rPr>
          <w:rFonts w:ascii="Times New Roman" w:hAnsi="Times New Roman" w:cs="Times New Roman"/>
          <w:bCs/>
          <w:sz w:val="24"/>
          <w:szCs w:val="24"/>
          <w:lang w:eastAsia="en-US"/>
        </w:rPr>
        <w:t xml:space="preserve"> </w:t>
      </w:r>
      <w:r w:rsidRPr="00105DCB">
        <w:rPr>
          <w:rFonts w:ascii="Times New Roman" w:hAnsi="Times New Roman" w:cs="Times New Roman"/>
          <w:bCs/>
          <w:sz w:val="24"/>
          <w:szCs w:val="24"/>
          <w:lang w:eastAsia="en-US"/>
        </w:rPr>
        <w:t xml:space="preserve">°C в течение </w:t>
      </w:r>
      <w:r w:rsidR="008953BD" w:rsidRPr="008953BD">
        <w:rPr>
          <w:rFonts w:ascii="Times New Roman" w:hAnsi="Times New Roman" w:cs="Times New Roman"/>
          <w:bCs/>
          <w:sz w:val="24"/>
          <w:szCs w:val="24"/>
          <w:lang w:eastAsia="en-US"/>
        </w:rPr>
        <w:br/>
      </w:r>
      <w:r w:rsidRPr="00105DCB">
        <w:rPr>
          <w:rFonts w:ascii="Times New Roman" w:hAnsi="Times New Roman" w:cs="Times New Roman"/>
          <w:bCs/>
          <w:sz w:val="24"/>
          <w:szCs w:val="24"/>
          <w:lang w:eastAsia="en-US"/>
        </w:rPr>
        <w:t xml:space="preserve">10 минут, а </w:t>
      </w:r>
      <w:proofErr w:type="spellStart"/>
      <w:r w:rsidRPr="00105DCB">
        <w:rPr>
          <w:rFonts w:ascii="Times New Roman" w:hAnsi="Times New Roman" w:cs="Times New Roman"/>
          <w:bCs/>
          <w:sz w:val="24"/>
          <w:szCs w:val="24"/>
          <w:lang w:eastAsia="en-US"/>
        </w:rPr>
        <w:t>супернатант</w:t>
      </w:r>
      <w:proofErr w:type="spellEnd"/>
      <w:r w:rsidRPr="00105DCB">
        <w:rPr>
          <w:rFonts w:ascii="Times New Roman" w:hAnsi="Times New Roman" w:cs="Times New Roman"/>
          <w:bCs/>
          <w:sz w:val="24"/>
          <w:szCs w:val="24"/>
          <w:lang w:eastAsia="en-US"/>
        </w:rPr>
        <w:t xml:space="preserve"> тестируют на </w:t>
      </w:r>
      <w:proofErr w:type="spellStart"/>
      <w:r w:rsidRPr="00105DCB">
        <w:rPr>
          <w:rFonts w:ascii="Times New Roman" w:hAnsi="Times New Roman" w:cs="Times New Roman"/>
          <w:bCs/>
          <w:sz w:val="24"/>
          <w:szCs w:val="24"/>
          <w:lang w:eastAsia="en-US"/>
        </w:rPr>
        <w:t>гемагглютинирующую</w:t>
      </w:r>
      <w:proofErr w:type="spellEnd"/>
      <w:r w:rsidRPr="00105DCB">
        <w:rPr>
          <w:rFonts w:ascii="Times New Roman" w:hAnsi="Times New Roman" w:cs="Times New Roman"/>
          <w:bCs/>
          <w:sz w:val="24"/>
          <w:szCs w:val="24"/>
          <w:lang w:eastAsia="en-US"/>
        </w:rPr>
        <w:t xml:space="preserve"> активность.</w:t>
      </w:r>
    </w:p>
    <w:p w14:paraId="75E492A4" w14:textId="5F36E919" w:rsidR="00105DCB" w:rsidRDefault="00105DCB" w:rsidP="00105DCB">
      <w:pPr>
        <w:tabs>
          <w:tab w:val="left" w:pos="1276"/>
        </w:tabs>
        <w:ind w:firstLine="851"/>
        <w:rPr>
          <w:rFonts w:ascii="Times New Roman" w:hAnsi="Times New Roman" w:cs="Times New Roman"/>
          <w:bCs/>
          <w:sz w:val="24"/>
          <w:szCs w:val="24"/>
          <w:lang w:eastAsia="en-US"/>
        </w:rPr>
      </w:pPr>
      <w:r w:rsidRPr="00105DCB">
        <w:rPr>
          <w:rFonts w:ascii="Times New Roman" w:hAnsi="Times New Roman" w:cs="Times New Roman"/>
          <w:bCs/>
          <w:sz w:val="24"/>
          <w:szCs w:val="24"/>
          <w:lang w:eastAsia="en-US"/>
        </w:rPr>
        <w:t>Не существует общепризнанного определения положительных и отрицательных результатов для международной торговли.</w:t>
      </w:r>
    </w:p>
    <w:p w14:paraId="0DB7CC91" w14:textId="77777777" w:rsidR="00105DCB" w:rsidRDefault="00105DCB" w:rsidP="00105DCB">
      <w:pPr>
        <w:tabs>
          <w:tab w:val="left" w:pos="1276"/>
        </w:tabs>
        <w:ind w:firstLine="851"/>
        <w:rPr>
          <w:rFonts w:ascii="Times New Roman" w:hAnsi="Times New Roman" w:cs="Times New Roman"/>
          <w:bCs/>
          <w:sz w:val="24"/>
          <w:szCs w:val="24"/>
          <w:lang w:eastAsia="en-US"/>
        </w:rPr>
      </w:pPr>
    </w:p>
    <w:p w14:paraId="5F2FA01B" w14:textId="17CBC7D5" w:rsidR="00105DCB" w:rsidRDefault="00351C1C" w:rsidP="00105DCB">
      <w:pPr>
        <w:tabs>
          <w:tab w:val="left" w:pos="1276"/>
        </w:tabs>
        <w:ind w:firstLine="851"/>
        <w:rPr>
          <w:rFonts w:ascii="Times New Roman" w:hAnsi="Times New Roman" w:cs="Times New Roman"/>
          <w:b/>
          <w:bCs/>
          <w:sz w:val="24"/>
          <w:szCs w:val="24"/>
          <w:lang w:eastAsia="en-US"/>
        </w:rPr>
      </w:pPr>
      <w:r>
        <w:rPr>
          <w:rFonts w:ascii="Times New Roman" w:hAnsi="Times New Roman" w:cs="Times New Roman"/>
          <w:b/>
          <w:bCs/>
          <w:sz w:val="24"/>
          <w:szCs w:val="24"/>
          <w:lang w:eastAsia="en-US"/>
        </w:rPr>
        <w:t>6</w:t>
      </w:r>
      <w:r w:rsidR="00105DCB" w:rsidRPr="00105DCB">
        <w:rPr>
          <w:rFonts w:ascii="Times New Roman" w:hAnsi="Times New Roman" w:cs="Times New Roman"/>
          <w:b/>
          <w:bCs/>
          <w:sz w:val="24"/>
          <w:szCs w:val="24"/>
          <w:lang w:eastAsia="en-US"/>
        </w:rPr>
        <w:t>.3 Иммуноферментный анализ</w:t>
      </w:r>
    </w:p>
    <w:p w14:paraId="1E37E6CA" w14:textId="77777777" w:rsidR="00105DCB" w:rsidRDefault="00105DCB" w:rsidP="00105DCB">
      <w:pPr>
        <w:tabs>
          <w:tab w:val="left" w:pos="1276"/>
        </w:tabs>
        <w:ind w:firstLine="851"/>
        <w:rPr>
          <w:rFonts w:ascii="Times New Roman" w:hAnsi="Times New Roman" w:cs="Times New Roman"/>
          <w:b/>
          <w:bCs/>
          <w:sz w:val="24"/>
          <w:szCs w:val="24"/>
          <w:lang w:eastAsia="en-US"/>
        </w:rPr>
      </w:pPr>
    </w:p>
    <w:p w14:paraId="619DA188" w14:textId="08706920" w:rsidR="00105DCB" w:rsidRDefault="00105DCB" w:rsidP="00105DCB">
      <w:pPr>
        <w:tabs>
          <w:tab w:val="left" w:pos="1276"/>
        </w:tabs>
        <w:ind w:firstLine="851"/>
        <w:rPr>
          <w:rFonts w:ascii="Times New Roman" w:hAnsi="Times New Roman" w:cs="Times New Roman"/>
          <w:bCs/>
          <w:sz w:val="24"/>
          <w:szCs w:val="24"/>
          <w:lang w:eastAsia="en-US"/>
        </w:rPr>
      </w:pPr>
      <w:r w:rsidRPr="00105DCB">
        <w:rPr>
          <w:rFonts w:ascii="Times New Roman" w:hAnsi="Times New Roman" w:cs="Times New Roman"/>
          <w:bCs/>
          <w:sz w:val="24"/>
          <w:szCs w:val="24"/>
          <w:lang w:eastAsia="en-US"/>
        </w:rPr>
        <w:t xml:space="preserve">На рынке представлено несколько коммерческих наборов для ИФА антител к MG и MS, которые широко используются в диагностических лабораториях. Эти ИФА используют различные отсечки и математические формулы для преобразования результата ИФА в значение титра. Это означает, что каждый ИФА имеет свою собственную интерпретацию, и результаты титрования </w:t>
      </w:r>
      <w:proofErr w:type="gramStart"/>
      <w:r w:rsidRPr="00105DCB">
        <w:rPr>
          <w:rFonts w:ascii="Times New Roman" w:hAnsi="Times New Roman" w:cs="Times New Roman"/>
          <w:bCs/>
          <w:sz w:val="24"/>
          <w:szCs w:val="24"/>
          <w:lang w:eastAsia="en-US"/>
        </w:rPr>
        <w:t>разных</w:t>
      </w:r>
      <w:proofErr w:type="gramEnd"/>
      <w:r w:rsidRPr="00105DCB">
        <w:rPr>
          <w:rFonts w:ascii="Times New Roman" w:hAnsi="Times New Roman" w:cs="Times New Roman"/>
          <w:bCs/>
          <w:sz w:val="24"/>
          <w:szCs w:val="24"/>
          <w:lang w:eastAsia="en-US"/>
        </w:rPr>
        <w:t xml:space="preserve"> ИФА на одной и той же сыворотке могут отличаться.</w:t>
      </w:r>
    </w:p>
    <w:p w14:paraId="29B8293F" w14:textId="77777777" w:rsidR="00105DCB" w:rsidRDefault="00105DCB" w:rsidP="00105DCB">
      <w:pPr>
        <w:tabs>
          <w:tab w:val="left" w:pos="1276"/>
        </w:tabs>
        <w:ind w:firstLine="851"/>
        <w:rPr>
          <w:rFonts w:ascii="Times New Roman" w:hAnsi="Times New Roman" w:cs="Times New Roman"/>
          <w:bCs/>
          <w:sz w:val="24"/>
          <w:szCs w:val="24"/>
          <w:lang w:eastAsia="en-US"/>
        </w:rPr>
      </w:pPr>
    </w:p>
    <w:p w14:paraId="19130E9C" w14:textId="7E9E60B6" w:rsidR="00105DCB" w:rsidRDefault="00351C1C" w:rsidP="0024277D">
      <w:pPr>
        <w:tabs>
          <w:tab w:val="left" w:pos="1276"/>
        </w:tabs>
        <w:rPr>
          <w:rFonts w:ascii="Times New Roman" w:hAnsi="Times New Roman" w:cs="Times New Roman"/>
          <w:b/>
          <w:bCs/>
          <w:sz w:val="24"/>
          <w:szCs w:val="24"/>
          <w:lang w:eastAsia="en-US"/>
        </w:rPr>
      </w:pPr>
      <w:r>
        <w:rPr>
          <w:rFonts w:ascii="Times New Roman" w:hAnsi="Times New Roman" w:cs="Times New Roman"/>
          <w:b/>
          <w:bCs/>
          <w:sz w:val="24"/>
          <w:szCs w:val="24"/>
          <w:lang w:eastAsia="en-US"/>
        </w:rPr>
        <w:t>6</w:t>
      </w:r>
      <w:r w:rsidR="00105DCB" w:rsidRPr="00105DCB">
        <w:rPr>
          <w:rFonts w:ascii="Times New Roman" w:hAnsi="Times New Roman" w:cs="Times New Roman"/>
          <w:b/>
          <w:bCs/>
          <w:sz w:val="24"/>
          <w:szCs w:val="24"/>
          <w:lang w:eastAsia="en-US"/>
        </w:rPr>
        <w:t>.4.</w:t>
      </w:r>
      <w:r w:rsidR="00105DCB" w:rsidRPr="00105DCB">
        <w:rPr>
          <w:rFonts w:ascii="Times New Roman" w:hAnsi="Times New Roman" w:cs="Times New Roman"/>
          <w:b/>
          <w:bCs/>
          <w:sz w:val="24"/>
          <w:szCs w:val="24"/>
          <w:lang w:eastAsia="en-US"/>
        </w:rPr>
        <w:tab/>
        <w:t xml:space="preserve">Контроль качества антигенов </w:t>
      </w:r>
      <w:proofErr w:type="spellStart"/>
      <w:r w:rsidR="00105DCB" w:rsidRPr="00105DCB">
        <w:rPr>
          <w:rFonts w:ascii="Times New Roman" w:hAnsi="Times New Roman" w:cs="Times New Roman"/>
          <w:b/>
          <w:bCs/>
          <w:sz w:val="24"/>
          <w:szCs w:val="24"/>
          <w:lang w:eastAsia="en-US"/>
        </w:rPr>
        <w:t>Mycoplasma</w:t>
      </w:r>
      <w:proofErr w:type="spellEnd"/>
      <w:r w:rsidR="00105DCB" w:rsidRPr="00105DCB">
        <w:rPr>
          <w:rFonts w:ascii="Times New Roman" w:hAnsi="Times New Roman" w:cs="Times New Roman"/>
          <w:b/>
          <w:bCs/>
          <w:sz w:val="24"/>
          <w:szCs w:val="24"/>
          <w:lang w:eastAsia="en-US"/>
        </w:rPr>
        <w:t xml:space="preserve"> </w:t>
      </w:r>
      <w:proofErr w:type="spellStart"/>
      <w:r w:rsidR="00105DCB" w:rsidRPr="00105DCB">
        <w:rPr>
          <w:rFonts w:ascii="Times New Roman" w:hAnsi="Times New Roman" w:cs="Times New Roman"/>
          <w:b/>
          <w:bCs/>
          <w:sz w:val="24"/>
          <w:szCs w:val="24"/>
          <w:lang w:eastAsia="en-US"/>
        </w:rPr>
        <w:t>gallisepticum</w:t>
      </w:r>
      <w:proofErr w:type="spellEnd"/>
      <w:r w:rsidR="00105DCB" w:rsidRPr="00105DCB">
        <w:rPr>
          <w:rFonts w:ascii="Times New Roman" w:hAnsi="Times New Roman" w:cs="Times New Roman"/>
          <w:b/>
          <w:bCs/>
          <w:sz w:val="24"/>
          <w:szCs w:val="24"/>
          <w:lang w:eastAsia="en-US"/>
        </w:rPr>
        <w:t xml:space="preserve"> и M. </w:t>
      </w:r>
      <w:proofErr w:type="spellStart"/>
      <w:r w:rsidR="00105DCB" w:rsidRPr="00105DCB">
        <w:rPr>
          <w:rFonts w:ascii="Times New Roman" w:hAnsi="Times New Roman" w:cs="Times New Roman"/>
          <w:b/>
          <w:bCs/>
          <w:sz w:val="24"/>
          <w:szCs w:val="24"/>
          <w:lang w:eastAsia="en-US"/>
        </w:rPr>
        <w:t>Synoviae</w:t>
      </w:r>
      <w:proofErr w:type="spellEnd"/>
    </w:p>
    <w:p w14:paraId="4844904D" w14:textId="067E7775" w:rsidR="00105DCB" w:rsidRDefault="00351C1C" w:rsidP="0024277D">
      <w:pPr>
        <w:tabs>
          <w:tab w:val="left" w:pos="1276"/>
        </w:tabs>
        <w:rPr>
          <w:rFonts w:ascii="Times New Roman" w:hAnsi="Times New Roman" w:cs="Times New Roman"/>
          <w:b/>
          <w:bCs/>
          <w:sz w:val="24"/>
          <w:szCs w:val="24"/>
          <w:lang w:eastAsia="en-US"/>
        </w:rPr>
      </w:pPr>
      <w:r>
        <w:rPr>
          <w:rFonts w:ascii="Times New Roman" w:hAnsi="Times New Roman" w:cs="Times New Roman"/>
          <w:b/>
          <w:bCs/>
          <w:sz w:val="24"/>
          <w:szCs w:val="24"/>
          <w:lang w:eastAsia="en-US"/>
        </w:rPr>
        <w:t>6</w:t>
      </w:r>
      <w:r w:rsidR="00105DCB">
        <w:rPr>
          <w:rFonts w:ascii="Times New Roman" w:hAnsi="Times New Roman" w:cs="Times New Roman"/>
          <w:b/>
          <w:bCs/>
          <w:sz w:val="24"/>
          <w:szCs w:val="24"/>
          <w:lang w:eastAsia="en-US"/>
        </w:rPr>
        <w:t xml:space="preserve">.4.1 </w:t>
      </w:r>
      <w:r w:rsidR="00105DCB" w:rsidRPr="00105DCB">
        <w:rPr>
          <w:rFonts w:ascii="Times New Roman" w:hAnsi="Times New Roman" w:cs="Times New Roman"/>
          <w:b/>
          <w:bCs/>
          <w:sz w:val="24"/>
          <w:szCs w:val="24"/>
          <w:lang w:eastAsia="en-US"/>
        </w:rPr>
        <w:t xml:space="preserve">Антигены </w:t>
      </w:r>
      <w:proofErr w:type="spellStart"/>
      <w:r w:rsidR="00105DCB" w:rsidRPr="00105DCB">
        <w:rPr>
          <w:rFonts w:ascii="Times New Roman" w:hAnsi="Times New Roman" w:cs="Times New Roman"/>
          <w:b/>
          <w:bCs/>
          <w:sz w:val="24"/>
          <w:szCs w:val="24"/>
          <w:lang w:eastAsia="en-US"/>
        </w:rPr>
        <w:t>Mycoplasma</w:t>
      </w:r>
      <w:proofErr w:type="spellEnd"/>
      <w:r w:rsidR="00105DCB" w:rsidRPr="00105DCB">
        <w:rPr>
          <w:rFonts w:ascii="Times New Roman" w:hAnsi="Times New Roman" w:cs="Times New Roman"/>
          <w:b/>
          <w:bCs/>
          <w:sz w:val="24"/>
          <w:szCs w:val="24"/>
          <w:lang w:eastAsia="en-US"/>
        </w:rPr>
        <w:t xml:space="preserve"> </w:t>
      </w:r>
      <w:proofErr w:type="spellStart"/>
      <w:r w:rsidR="00105DCB" w:rsidRPr="00105DCB">
        <w:rPr>
          <w:rFonts w:ascii="Times New Roman" w:hAnsi="Times New Roman" w:cs="Times New Roman"/>
          <w:b/>
          <w:bCs/>
          <w:sz w:val="24"/>
          <w:szCs w:val="24"/>
          <w:lang w:eastAsia="en-US"/>
        </w:rPr>
        <w:t>gallisepticum</w:t>
      </w:r>
      <w:proofErr w:type="spellEnd"/>
    </w:p>
    <w:p w14:paraId="5FA4C1D3" w14:textId="77777777" w:rsidR="00105DCB" w:rsidRDefault="00105DCB" w:rsidP="00105DCB">
      <w:pPr>
        <w:tabs>
          <w:tab w:val="left" w:pos="1276"/>
        </w:tabs>
        <w:ind w:firstLine="851"/>
        <w:rPr>
          <w:rFonts w:ascii="Times New Roman" w:hAnsi="Times New Roman" w:cs="Times New Roman"/>
          <w:b/>
          <w:bCs/>
          <w:sz w:val="24"/>
          <w:szCs w:val="24"/>
          <w:lang w:eastAsia="en-US"/>
        </w:rPr>
      </w:pPr>
    </w:p>
    <w:p w14:paraId="4EAC9C29" w14:textId="4A44EFEE" w:rsidR="00105DCB" w:rsidRDefault="00105DCB" w:rsidP="0024277D">
      <w:pPr>
        <w:tabs>
          <w:tab w:val="left" w:pos="1276"/>
        </w:tabs>
        <w:rPr>
          <w:rFonts w:ascii="Times New Roman" w:hAnsi="Times New Roman" w:cs="Times New Roman"/>
          <w:bCs/>
          <w:sz w:val="24"/>
          <w:szCs w:val="24"/>
          <w:lang w:eastAsia="en-US"/>
        </w:rPr>
      </w:pPr>
      <w:r w:rsidRPr="00105DCB">
        <w:rPr>
          <w:rFonts w:ascii="Times New Roman" w:hAnsi="Times New Roman" w:cs="Times New Roman"/>
          <w:bCs/>
          <w:sz w:val="24"/>
          <w:szCs w:val="24"/>
          <w:lang w:eastAsia="en-US"/>
        </w:rPr>
        <w:t>Антигены обычно готовят из штамма S6 или из штамма A5969 MG. При необходимости можно также использовать антигены, приготовленные из других штаммов.</w:t>
      </w:r>
    </w:p>
    <w:p w14:paraId="28E9275E" w14:textId="77777777" w:rsidR="00105DCB" w:rsidRDefault="00105DCB" w:rsidP="0024277D">
      <w:pPr>
        <w:pStyle w:val="affff3"/>
        <w:numPr>
          <w:ilvl w:val="0"/>
          <w:numId w:val="43"/>
        </w:numPr>
        <w:tabs>
          <w:tab w:val="left" w:pos="993"/>
        </w:tabs>
        <w:ind w:left="0" w:firstLine="567"/>
        <w:jc w:val="both"/>
        <w:rPr>
          <w:rFonts w:ascii="Times New Roman" w:hAnsi="Times New Roman" w:cs="Times New Roman"/>
          <w:sz w:val="24"/>
          <w:szCs w:val="24"/>
        </w:rPr>
      </w:pPr>
      <w:r w:rsidRPr="00105DCB">
        <w:rPr>
          <w:rFonts w:ascii="Times New Roman" w:hAnsi="Times New Roman" w:cs="Times New Roman"/>
          <w:sz w:val="24"/>
          <w:szCs w:val="24"/>
        </w:rPr>
        <w:t>Антиген MG для теста РСА</w:t>
      </w:r>
    </w:p>
    <w:p w14:paraId="508A290B" w14:textId="567330DC" w:rsidR="00105DCB" w:rsidRPr="00105DCB" w:rsidRDefault="00105DCB" w:rsidP="0024277D">
      <w:pPr>
        <w:tabs>
          <w:tab w:val="left" w:pos="1134"/>
        </w:tabs>
        <w:rPr>
          <w:rFonts w:ascii="Times New Roman" w:hAnsi="Times New Roman" w:cs="Times New Roman"/>
          <w:sz w:val="24"/>
          <w:szCs w:val="24"/>
        </w:rPr>
      </w:pPr>
      <w:r w:rsidRPr="00105DCB">
        <w:rPr>
          <w:rFonts w:ascii="Times New Roman" w:hAnsi="Times New Roman" w:cs="Times New Roman"/>
          <w:sz w:val="24"/>
          <w:szCs w:val="24"/>
        </w:rPr>
        <w:t>Описанные ниже методы контроля качества применяются только для суспензий MG, окрашенных соответствующим красителем и содержащих консервант, а также предназначенных для использования в быстрой реакции агглютинации с сывороткой. Такие антигены имеются в продаже.</w:t>
      </w:r>
    </w:p>
    <w:p w14:paraId="5F5576E4" w14:textId="6DD3D9C3" w:rsidR="00105DCB" w:rsidRPr="0024277D" w:rsidRDefault="00105DCB" w:rsidP="0024277D">
      <w:pPr>
        <w:tabs>
          <w:tab w:val="left" w:pos="1134"/>
        </w:tabs>
        <w:rPr>
          <w:rFonts w:ascii="Times New Roman" w:hAnsi="Times New Roman" w:cs="Times New Roman"/>
          <w:sz w:val="24"/>
          <w:szCs w:val="24"/>
        </w:rPr>
      </w:pPr>
      <w:r w:rsidRPr="0024277D">
        <w:rPr>
          <w:rFonts w:ascii="Times New Roman" w:hAnsi="Times New Roman" w:cs="Times New Roman"/>
          <w:sz w:val="24"/>
          <w:szCs w:val="24"/>
        </w:rPr>
        <w:t xml:space="preserve">При микроскопическом исследовании, антиген должен выглядеть как гомогенная суспензия без хлопьев или преципитатов, а в </w:t>
      </w:r>
      <w:proofErr w:type="spellStart"/>
      <w:r w:rsidRPr="0024277D">
        <w:rPr>
          <w:rFonts w:ascii="Times New Roman" w:hAnsi="Times New Roman" w:cs="Times New Roman"/>
          <w:sz w:val="24"/>
          <w:szCs w:val="24"/>
        </w:rPr>
        <w:t>суспендирующей</w:t>
      </w:r>
      <w:proofErr w:type="spellEnd"/>
      <w:r w:rsidRPr="0024277D">
        <w:rPr>
          <w:rFonts w:ascii="Times New Roman" w:hAnsi="Times New Roman" w:cs="Times New Roman"/>
          <w:sz w:val="24"/>
          <w:szCs w:val="24"/>
        </w:rPr>
        <w:t xml:space="preserve"> жидкости должны отсутствовать остатки красителя. Он должен быть стерильным с рН от 6,5 до 7,0 и храниться при температуре 5</w:t>
      </w:r>
      <w:r w:rsidR="008953BD" w:rsidRPr="008953BD">
        <w:rPr>
          <w:rFonts w:ascii="Times New Roman" w:hAnsi="Times New Roman" w:cs="Times New Roman"/>
          <w:sz w:val="24"/>
          <w:szCs w:val="24"/>
        </w:rPr>
        <w:t xml:space="preserve"> </w:t>
      </w:r>
      <w:r w:rsidRPr="0024277D">
        <w:rPr>
          <w:rFonts w:ascii="Times New Roman" w:hAnsi="Times New Roman" w:cs="Times New Roman"/>
          <w:sz w:val="24"/>
          <w:szCs w:val="24"/>
        </w:rPr>
        <w:t>±</w:t>
      </w:r>
      <w:r w:rsidR="008953BD" w:rsidRPr="008953BD">
        <w:rPr>
          <w:rFonts w:ascii="Times New Roman" w:hAnsi="Times New Roman" w:cs="Times New Roman"/>
          <w:sz w:val="24"/>
          <w:szCs w:val="24"/>
        </w:rPr>
        <w:t xml:space="preserve"> </w:t>
      </w:r>
      <w:r w:rsidRPr="0024277D">
        <w:rPr>
          <w:rFonts w:ascii="Times New Roman" w:hAnsi="Times New Roman" w:cs="Times New Roman"/>
          <w:sz w:val="24"/>
          <w:szCs w:val="24"/>
        </w:rPr>
        <w:t>3</w:t>
      </w:r>
      <w:r w:rsidR="008953BD" w:rsidRPr="008953BD">
        <w:rPr>
          <w:rFonts w:ascii="Times New Roman" w:hAnsi="Times New Roman" w:cs="Times New Roman"/>
          <w:sz w:val="24"/>
          <w:szCs w:val="24"/>
        </w:rPr>
        <w:t xml:space="preserve"> </w:t>
      </w:r>
      <w:r w:rsidRPr="0024277D">
        <w:rPr>
          <w:rFonts w:ascii="Times New Roman" w:hAnsi="Times New Roman" w:cs="Times New Roman"/>
          <w:sz w:val="24"/>
          <w:szCs w:val="24"/>
        </w:rPr>
        <w:t>°C. Перед использованием его необходимо подогреть до комнатной температуры.</w:t>
      </w:r>
    </w:p>
    <w:p w14:paraId="6CBEF83E" w14:textId="77777777" w:rsidR="00105DCB" w:rsidRPr="0024277D" w:rsidRDefault="00105DCB" w:rsidP="0024277D">
      <w:pPr>
        <w:tabs>
          <w:tab w:val="left" w:pos="1134"/>
        </w:tabs>
        <w:rPr>
          <w:rFonts w:ascii="Times New Roman" w:hAnsi="Times New Roman" w:cs="Times New Roman"/>
          <w:sz w:val="24"/>
          <w:szCs w:val="24"/>
        </w:rPr>
      </w:pPr>
      <w:r w:rsidRPr="0024277D">
        <w:rPr>
          <w:rFonts w:ascii="Times New Roman" w:hAnsi="Times New Roman" w:cs="Times New Roman"/>
          <w:sz w:val="24"/>
          <w:szCs w:val="24"/>
        </w:rPr>
        <w:t xml:space="preserve">Чувствительность и специфичность антигена определяется по его реакции с известными положительными сыворотками с высоким и низким титром и известными отрицательными сыворотками. Положительную реакцию распознают по образованию окрашенных хлопьев и просветлению </w:t>
      </w:r>
      <w:proofErr w:type="spellStart"/>
      <w:r w:rsidRPr="0024277D">
        <w:rPr>
          <w:rFonts w:ascii="Times New Roman" w:hAnsi="Times New Roman" w:cs="Times New Roman"/>
          <w:sz w:val="24"/>
          <w:szCs w:val="24"/>
        </w:rPr>
        <w:t>суспендирующей</w:t>
      </w:r>
      <w:proofErr w:type="spellEnd"/>
      <w:r w:rsidRPr="0024277D">
        <w:rPr>
          <w:rFonts w:ascii="Times New Roman" w:hAnsi="Times New Roman" w:cs="Times New Roman"/>
          <w:sz w:val="24"/>
          <w:szCs w:val="24"/>
        </w:rPr>
        <w:t xml:space="preserve"> среды. Критерии, описанные выше, применимы до истечения срока годности, указанного производителем.</w:t>
      </w:r>
    </w:p>
    <w:p w14:paraId="587375B4" w14:textId="77777777" w:rsidR="0024277D" w:rsidRDefault="00105DCB" w:rsidP="0024277D">
      <w:pPr>
        <w:pStyle w:val="affff3"/>
        <w:numPr>
          <w:ilvl w:val="0"/>
          <w:numId w:val="43"/>
        </w:numPr>
        <w:tabs>
          <w:tab w:val="left" w:pos="993"/>
        </w:tabs>
        <w:ind w:left="0" w:firstLine="567"/>
        <w:jc w:val="both"/>
        <w:rPr>
          <w:rFonts w:ascii="Times New Roman" w:hAnsi="Times New Roman" w:cs="Times New Roman"/>
          <w:sz w:val="24"/>
          <w:szCs w:val="24"/>
        </w:rPr>
      </w:pPr>
      <w:r w:rsidRPr="00105DCB">
        <w:rPr>
          <w:rFonts w:ascii="Times New Roman" w:hAnsi="Times New Roman" w:cs="Times New Roman"/>
          <w:sz w:val="24"/>
          <w:szCs w:val="24"/>
        </w:rPr>
        <w:t>Антиген MG для РТГ</w:t>
      </w:r>
    </w:p>
    <w:p w14:paraId="28D8E4A6" w14:textId="60776C5B" w:rsidR="00105DCB" w:rsidRPr="0024277D" w:rsidRDefault="00105DCB" w:rsidP="0024277D">
      <w:pPr>
        <w:tabs>
          <w:tab w:val="left" w:pos="1134"/>
        </w:tabs>
        <w:rPr>
          <w:rFonts w:ascii="Times New Roman" w:hAnsi="Times New Roman" w:cs="Times New Roman"/>
          <w:sz w:val="24"/>
          <w:szCs w:val="24"/>
        </w:rPr>
      </w:pPr>
      <w:r w:rsidRPr="0024277D">
        <w:rPr>
          <w:rFonts w:ascii="Times New Roman" w:hAnsi="Times New Roman" w:cs="Times New Roman"/>
          <w:sz w:val="24"/>
          <w:szCs w:val="24"/>
        </w:rPr>
        <w:t>Тест предпочтительно проводить на живых, фактически растущих культурах. Антиген должен быть свободен от контаминации бактериями и грибами.</w:t>
      </w:r>
    </w:p>
    <w:p w14:paraId="23C87B6A" w14:textId="77777777" w:rsidR="00105DCB" w:rsidRPr="00105DCB" w:rsidRDefault="00105DCB" w:rsidP="0024277D">
      <w:pPr>
        <w:pStyle w:val="affff3"/>
        <w:numPr>
          <w:ilvl w:val="0"/>
          <w:numId w:val="43"/>
        </w:numPr>
        <w:tabs>
          <w:tab w:val="left" w:pos="993"/>
        </w:tabs>
        <w:ind w:left="0" w:firstLine="567"/>
        <w:jc w:val="both"/>
        <w:rPr>
          <w:rFonts w:ascii="Times New Roman" w:hAnsi="Times New Roman" w:cs="Times New Roman"/>
          <w:sz w:val="24"/>
          <w:szCs w:val="24"/>
        </w:rPr>
      </w:pPr>
      <w:r w:rsidRPr="00105DCB">
        <w:rPr>
          <w:rFonts w:ascii="Times New Roman" w:hAnsi="Times New Roman" w:cs="Times New Roman"/>
          <w:sz w:val="24"/>
          <w:szCs w:val="24"/>
        </w:rPr>
        <w:t>Антиген MG для ИФА</w:t>
      </w:r>
    </w:p>
    <w:p w14:paraId="51B56A55" w14:textId="5D335371" w:rsidR="00105DCB" w:rsidRDefault="00105DCB" w:rsidP="0024277D">
      <w:pPr>
        <w:tabs>
          <w:tab w:val="left" w:pos="1134"/>
        </w:tabs>
        <w:rPr>
          <w:rFonts w:ascii="Times New Roman" w:hAnsi="Times New Roman" w:cs="Times New Roman"/>
          <w:sz w:val="24"/>
          <w:szCs w:val="24"/>
        </w:rPr>
      </w:pPr>
      <w:r w:rsidRPr="0024277D">
        <w:rPr>
          <w:rFonts w:ascii="Times New Roman" w:hAnsi="Times New Roman" w:cs="Times New Roman"/>
          <w:sz w:val="24"/>
          <w:szCs w:val="24"/>
        </w:rPr>
        <w:t xml:space="preserve">Может </w:t>
      </w:r>
      <w:proofErr w:type="gramStart"/>
      <w:r w:rsidRPr="0024277D">
        <w:rPr>
          <w:rFonts w:ascii="Times New Roman" w:hAnsi="Times New Roman" w:cs="Times New Roman"/>
          <w:sz w:val="24"/>
          <w:szCs w:val="24"/>
        </w:rPr>
        <w:t>быть</w:t>
      </w:r>
      <w:proofErr w:type="gramEnd"/>
      <w:r w:rsidRPr="0024277D">
        <w:rPr>
          <w:rFonts w:ascii="Times New Roman" w:hAnsi="Times New Roman" w:cs="Times New Roman"/>
          <w:sz w:val="24"/>
          <w:szCs w:val="24"/>
        </w:rPr>
        <w:t xml:space="preserve"> сложно подготовить удовлетворительный антиген для использования в непрямом ИФА без значительных предварительных экспериментов и подтверждения чувствительности и специфичности. Использование </w:t>
      </w:r>
      <w:proofErr w:type="gramStart"/>
      <w:r w:rsidRPr="0024277D">
        <w:rPr>
          <w:rFonts w:ascii="Times New Roman" w:hAnsi="Times New Roman" w:cs="Times New Roman"/>
          <w:sz w:val="24"/>
          <w:szCs w:val="24"/>
        </w:rPr>
        <w:t>надежного</w:t>
      </w:r>
      <w:proofErr w:type="gramEnd"/>
      <w:r w:rsidRPr="0024277D">
        <w:rPr>
          <w:rFonts w:ascii="Times New Roman" w:hAnsi="Times New Roman" w:cs="Times New Roman"/>
          <w:sz w:val="24"/>
          <w:szCs w:val="24"/>
        </w:rPr>
        <w:t xml:space="preserve"> коммерческого тест-набора, вероятно, является наилучшим вариантом для диагностических лабораторий.</w:t>
      </w:r>
    </w:p>
    <w:p w14:paraId="60C1C599" w14:textId="77777777" w:rsidR="0024277D" w:rsidRPr="00BF65D1" w:rsidRDefault="0024277D" w:rsidP="0024277D">
      <w:pPr>
        <w:tabs>
          <w:tab w:val="left" w:pos="1134"/>
        </w:tabs>
        <w:rPr>
          <w:rFonts w:ascii="Times New Roman" w:hAnsi="Times New Roman" w:cs="Times New Roman"/>
          <w:sz w:val="24"/>
          <w:szCs w:val="24"/>
        </w:rPr>
      </w:pPr>
    </w:p>
    <w:p w14:paraId="160F3418" w14:textId="77777777" w:rsidR="008953BD" w:rsidRPr="00BF65D1" w:rsidRDefault="008953BD" w:rsidP="0024277D">
      <w:pPr>
        <w:tabs>
          <w:tab w:val="left" w:pos="1134"/>
        </w:tabs>
        <w:rPr>
          <w:rFonts w:ascii="Times New Roman" w:hAnsi="Times New Roman" w:cs="Times New Roman"/>
          <w:sz w:val="24"/>
          <w:szCs w:val="24"/>
        </w:rPr>
      </w:pPr>
    </w:p>
    <w:p w14:paraId="04C67383" w14:textId="3D4E75BF" w:rsidR="0024277D" w:rsidRDefault="00351C1C" w:rsidP="0024277D">
      <w:pPr>
        <w:tabs>
          <w:tab w:val="left" w:pos="1134"/>
        </w:tabs>
        <w:rPr>
          <w:rFonts w:ascii="Times New Roman" w:hAnsi="Times New Roman" w:cs="Times New Roman"/>
          <w:b/>
          <w:sz w:val="24"/>
          <w:szCs w:val="24"/>
        </w:rPr>
      </w:pPr>
      <w:r>
        <w:rPr>
          <w:rFonts w:ascii="Times New Roman" w:hAnsi="Times New Roman" w:cs="Times New Roman"/>
          <w:b/>
          <w:sz w:val="24"/>
          <w:szCs w:val="24"/>
        </w:rPr>
        <w:lastRenderedPageBreak/>
        <w:t>6</w:t>
      </w:r>
      <w:r w:rsidR="0024277D" w:rsidRPr="000E310B">
        <w:rPr>
          <w:rFonts w:ascii="Times New Roman" w:hAnsi="Times New Roman" w:cs="Times New Roman"/>
          <w:b/>
          <w:sz w:val="24"/>
          <w:szCs w:val="24"/>
        </w:rPr>
        <w:t xml:space="preserve">.4.2 </w:t>
      </w:r>
      <w:r w:rsidR="0024277D" w:rsidRPr="0024277D">
        <w:rPr>
          <w:rFonts w:ascii="Times New Roman" w:hAnsi="Times New Roman" w:cs="Times New Roman"/>
          <w:b/>
          <w:sz w:val="24"/>
          <w:szCs w:val="24"/>
        </w:rPr>
        <w:t>Антигены</w:t>
      </w:r>
      <w:r w:rsidR="0024277D" w:rsidRPr="000E310B">
        <w:rPr>
          <w:rFonts w:ascii="Times New Roman" w:hAnsi="Times New Roman" w:cs="Times New Roman"/>
          <w:b/>
          <w:sz w:val="24"/>
          <w:szCs w:val="24"/>
        </w:rPr>
        <w:t xml:space="preserve"> </w:t>
      </w:r>
      <w:r w:rsidR="0024277D" w:rsidRPr="0024277D">
        <w:rPr>
          <w:rFonts w:ascii="Times New Roman" w:hAnsi="Times New Roman" w:cs="Times New Roman"/>
          <w:b/>
          <w:sz w:val="24"/>
          <w:szCs w:val="24"/>
          <w:lang w:val="en-US"/>
        </w:rPr>
        <w:t>Mycoplasma</w:t>
      </w:r>
      <w:r w:rsidR="0024277D" w:rsidRPr="000E310B">
        <w:rPr>
          <w:rFonts w:ascii="Times New Roman" w:hAnsi="Times New Roman" w:cs="Times New Roman"/>
          <w:b/>
          <w:sz w:val="24"/>
          <w:szCs w:val="24"/>
        </w:rPr>
        <w:t xml:space="preserve"> </w:t>
      </w:r>
      <w:proofErr w:type="spellStart"/>
      <w:r w:rsidR="0024277D" w:rsidRPr="0024277D">
        <w:rPr>
          <w:rFonts w:ascii="Times New Roman" w:hAnsi="Times New Roman" w:cs="Times New Roman"/>
          <w:b/>
          <w:sz w:val="24"/>
          <w:szCs w:val="24"/>
          <w:lang w:val="en-US"/>
        </w:rPr>
        <w:t>synoviae</w:t>
      </w:r>
      <w:proofErr w:type="spellEnd"/>
    </w:p>
    <w:p w14:paraId="54DDCC82" w14:textId="77777777" w:rsidR="0024277D" w:rsidRDefault="0024277D" w:rsidP="0024277D">
      <w:pPr>
        <w:tabs>
          <w:tab w:val="left" w:pos="1134"/>
        </w:tabs>
        <w:rPr>
          <w:rFonts w:ascii="Times New Roman" w:hAnsi="Times New Roman" w:cs="Times New Roman"/>
          <w:b/>
          <w:sz w:val="24"/>
          <w:szCs w:val="24"/>
        </w:rPr>
      </w:pPr>
    </w:p>
    <w:p w14:paraId="4BD70AB5" w14:textId="77777777" w:rsidR="0024277D" w:rsidRPr="0024277D" w:rsidRDefault="0024277D" w:rsidP="0024277D">
      <w:pPr>
        <w:widowControl/>
        <w:tabs>
          <w:tab w:val="left" w:pos="851"/>
        </w:tabs>
        <w:jc w:val="left"/>
        <w:rPr>
          <w:rFonts w:ascii="Times New Roman" w:hAnsi="Times New Roman" w:cs="Times New Roman"/>
          <w:color w:val="000000"/>
          <w:sz w:val="24"/>
          <w:szCs w:val="24"/>
          <w:lang w:eastAsia="en-US"/>
        </w:rPr>
      </w:pPr>
      <w:r w:rsidRPr="0024277D">
        <w:rPr>
          <w:rFonts w:ascii="Times New Roman" w:hAnsi="Times New Roman" w:cs="Times New Roman"/>
          <w:color w:val="000000"/>
          <w:sz w:val="24"/>
          <w:szCs w:val="24"/>
          <w:lang w:eastAsia="en-US"/>
        </w:rPr>
        <w:t>Следует использовать антигены, полученные из штамма WVU 1853 или других подходящих штаммов.</w:t>
      </w:r>
    </w:p>
    <w:p w14:paraId="13C28F4F" w14:textId="77777777" w:rsidR="0024277D" w:rsidRPr="0024277D" w:rsidRDefault="0024277D" w:rsidP="0024277D">
      <w:pPr>
        <w:widowControl/>
        <w:numPr>
          <w:ilvl w:val="0"/>
          <w:numId w:val="44"/>
        </w:numPr>
        <w:tabs>
          <w:tab w:val="left" w:pos="851"/>
          <w:tab w:val="left" w:pos="1858"/>
        </w:tabs>
        <w:jc w:val="left"/>
        <w:rPr>
          <w:rFonts w:ascii="Times New Roman" w:hAnsi="Times New Roman" w:cs="Times New Roman"/>
          <w:color w:val="000000"/>
          <w:sz w:val="24"/>
          <w:szCs w:val="24"/>
          <w:lang w:val="en-US" w:eastAsia="en-US"/>
        </w:rPr>
      </w:pPr>
      <w:r w:rsidRPr="0024277D">
        <w:rPr>
          <w:rFonts w:ascii="Times New Roman" w:hAnsi="Times New Roman" w:cs="Times New Roman"/>
          <w:color w:val="000000"/>
          <w:sz w:val="24"/>
          <w:szCs w:val="24"/>
          <w:lang w:eastAsia="en-US"/>
        </w:rPr>
        <w:t>Антиген MS для теста РСА</w:t>
      </w:r>
    </w:p>
    <w:p w14:paraId="2A007D1A" w14:textId="77777777" w:rsidR="0024277D" w:rsidRPr="0024277D" w:rsidRDefault="0024277D" w:rsidP="0024277D">
      <w:pPr>
        <w:widowControl/>
        <w:tabs>
          <w:tab w:val="left" w:pos="851"/>
        </w:tabs>
        <w:jc w:val="left"/>
        <w:rPr>
          <w:rFonts w:ascii="Times New Roman" w:hAnsi="Times New Roman" w:cs="Times New Roman"/>
          <w:color w:val="000000"/>
          <w:sz w:val="24"/>
          <w:szCs w:val="24"/>
          <w:lang w:eastAsia="en-US"/>
        </w:rPr>
      </w:pPr>
      <w:r w:rsidRPr="0024277D">
        <w:rPr>
          <w:rFonts w:ascii="Times New Roman" w:hAnsi="Times New Roman" w:cs="Times New Roman"/>
          <w:color w:val="000000"/>
          <w:sz w:val="24"/>
          <w:szCs w:val="24"/>
          <w:lang w:eastAsia="en-US"/>
        </w:rPr>
        <w:t>Технические требования применимы к антигену MG для теста РСА.</w:t>
      </w:r>
    </w:p>
    <w:p w14:paraId="6FCC1925" w14:textId="77777777" w:rsidR="0024277D" w:rsidRPr="0024277D" w:rsidRDefault="0024277D" w:rsidP="0024277D">
      <w:pPr>
        <w:widowControl/>
        <w:numPr>
          <w:ilvl w:val="0"/>
          <w:numId w:val="45"/>
        </w:numPr>
        <w:tabs>
          <w:tab w:val="left" w:pos="851"/>
          <w:tab w:val="left" w:pos="1858"/>
        </w:tabs>
        <w:jc w:val="left"/>
        <w:rPr>
          <w:rFonts w:ascii="Times New Roman" w:hAnsi="Times New Roman" w:cs="Times New Roman"/>
          <w:color w:val="000000"/>
          <w:sz w:val="24"/>
          <w:szCs w:val="24"/>
          <w:lang w:val="en-US" w:eastAsia="en-US"/>
        </w:rPr>
      </w:pPr>
      <w:r w:rsidRPr="0024277D">
        <w:rPr>
          <w:rFonts w:ascii="Times New Roman" w:hAnsi="Times New Roman" w:cs="Times New Roman"/>
          <w:color w:val="000000"/>
          <w:sz w:val="24"/>
          <w:szCs w:val="24"/>
          <w:lang w:eastAsia="en-US"/>
        </w:rPr>
        <w:t>Антиген MS для теста РТГ</w:t>
      </w:r>
    </w:p>
    <w:p w14:paraId="5BFB8D03" w14:textId="03EDA452" w:rsidR="0024277D" w:rsidRDefault="0024277D" w:rsidP="0024277D">
      <w:pPr>
        <w:tabs>
          <w:tab w:val="left" w:pos="851"/>
        </w:tabs>
        <w:rPr>
          <w:rFonts w:ascii="Times New Roman" w:hAnsi="Times New Roman" w:cs="Times New Roman"/>
          <w:color w:val="000000"/>
          <w:sz w:val="24"/>
          <w:szCs w:val="24"/>
          <w:lang w:eastAsia="en-US"/>
        </w:rPr>
      </w:pPr>
      <w:r w:rsidRPr="0024277D">
        <w:rPr>
          <w:rFonts w:ascii="Times New Roman" w:hAnsi="Times New Roman" w:cs="Times New Roman"/>
          <w:color w:val="000000"/>
          <w:sz w:val="24"/>
          <w:szCs w:val="24"/>
          <w:lang w:eastAsia="en-US"/>
        </w:rPr>
        <w:t>Применяются те же требования, что и к антигену MG для теста РТГ.</w:t>
      </w:r>
    </w:p>
    <w:p w14:paraId="5E62D6D0" w14:textId="77777777" w:rsidR="0024277D" w:rsidRDefault="0024277D" w:rsidP="0024277D">
      <w:pPr>
        <w:tabs>
          <w:tab w:val="left" w:pos="851"/>
        </w:tabs>
        <w:rPr>
          <w:rFonts w:ascii="Times New Roman" w:hAnsi="Times New Roman" w:cs="Times New Roman"/>
          <w:color w:val="000000"/>
          <w:sz w:val="24"/>
          <w:szCs w:val="24"/>
          <w:lang w:eastAsia="en-US"/>
        </w:rPr>
      </w:pPr>
    </w:p>
    <w:p w14:paraId="10D7CABF" w14:textId="5ABD9A96" w:rsidR="0024277D" w:rsidRDefault="00351C1C" w:rsidP="0024277D">
      <w:pPr>
        <w:tabs>
          <w:tab w:val="left" w:pos="851"/>
        </w:tabs>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t>6</w:t>
      </w:r>
      <w:r w:rsidR="0024277D" w:rsidRPr="0024277D">
        <w:rPr>
          <w:rFonts w:ascii="Times New Roman" w:hAnsi="Times New Roman" w:cs="Times New Roman"/>
          <w:b/>
          <w:color w:val="000000"/>
          <w:sz w:val="24"/>
          <w:szCs w:val="24"/>
          <w:lang w:eastAsia="en-US"/>
        </w:rPr>
        <w:t>.4.3 Дополнительные комментарии</w:t>
      </w:r>
    </w:p>
    <w:p w14:paraId="36177805" w14:textId="77777777" w:rsidR="0024277D" w:rsidRDefault="0024277D" w:rsidP="0024277D">
      <w:pPr>
        <w:tabs>
          <w:tab w:val="left" w:pos="851"/>
        </w:tabs>
        <w:rPr>
          <w:rFonts w:ascii="Times New Roman" w:hAnsi="Times New Roman" w:cs="Times New Roman"/>
          <w:b/>
          <w:color w:val="000000"/>
          <w:sz w:val="24"/>
          <w:szCs w:val="24"/>
          <w:lang w:eastAsia="en-US"/>
        </w:rPr>
      </w:pPr>
    </w:p>
    <w:p w14:paraId="556281F8" w14:textId="0607D6D4" w:rsidR="0024277D" w:rsidRPr="0024277D" w:rsidRDefault="0024277D" w:rsidP="0024277D">
      <w:pPr>
        <w:rPr>
          <w:rFonts w:ascii="Times New Roman" w:hAnsi="Times New Roman" w:cs="Times New Roman"/>
          <w:sz w:val="24"/>
          <w:szCs w:val="24"/>
        </w:rPr>
      </w:pPr>
      <w:r w:rsidRPr="0024277D">
        <w:rPr>
          <w:rFonts w:ascii="Times New Roman" w:hAnsi="Times New Roman" w:cs="Times New Roman"/>
          <w:sz w:val="24"/>
          <w:szCs w:val="24"/>
        </w:rPr>
        <w:t xml:space="preserve">Сыворотки, дающие неспецифическую реакцию в тесте РСА, обычно не дают положительной реакции в тесте РТГ с использованием живого антигена </w:t>
      </w:r>
      <w:proofErr w:type="gramStart"/>
      <w:r w:rsidRPr="0024277D">
        <w:rPr>
          <w:rFonts w:ascii="Times New Roman" w:hAnsi="Times New Roman" w:cs="Times New Roman"/>
          <w:sz w:val="24"/>
          <w:szCs w:val="24"/>
        </w:rPr>
        <w:t>ГА</w:t>
      </w:r>
      <w:proofErr w:type="gramEnd"/>
      <w:r w:rsidRPr="0024277D">
        <w:rPr>
          <w:rFonts w:ascii="Times New Roman" w:hAnsi="Times New Roman" w:cs="Times New Roman"/>
          <w:sz w:val="24"/>
          <w:szCs w:val="24"/>
        </w:rPr>
        <w:t>. Положительные реакции РСА можно подтвердить посредством РТГ с сыворотками, отобранными через 2</w:t>
      </w:r>
      <w:r w:rsidR="00370FE4">
        <w:rPr>
          <w:rFonts w:ascii="Times New Roman" w:hAnsi="Times New Roman" w:cs="Times New Roman"/>
          <w:sz w:val="24"/>
          <w:szCs w:val="24"/>
        </w:rPr>
        <w:t xml:space="preserve"> </w:t>
      </w:r>
      <w:r w:rsidRPr="0024277D">
        <w:rPr>
          <w:rFonts w:ascii="Times New Roman" w:hAnsi="Times New Roman" w:cs="Times New Roman"/>
          <w:sz w:val="24"/>
          <w:szCs w:val="24"/>
        </w:rPr>
        <w:t>-</w:t>
      </w:r>
      <w:r w:rsidR="00370FE4">
        <w:rPr>
          <w:rFonts w:ascii="Times New Roman" w:hAnsi="Times New Roman" w:cs="Times New Roman"/>
          <w:sz w:val="24"/>
          <w:szCs w:val="24"/>
        </w:rPr>
        <w:t xml:space="preserve"> </w:t>
      </w:r>
      <w:r w:rsidRPr="0024277D">
        <w:rPr>
          <w:rFonts w:ascii="Times New Roman" w:hAnsi="Times New Roman" w:cs="Times New Roman"/>
          <w:sz w:val="24"/>
          <w:szCs w:val="24"/>
        </w:rPr>
        <w:t xml:space="preserve">3 недели после инфицирования (время, необходимое для выработки антител для РТГ). Однако, РТГ обычно штамм-специфична </w:t>
      </w:r>
      <w:r w:rsidR="008953BD" w:rsidRPr="008953BD">
        <w:rPr>
          <w:rFonts w:ascii="Times New Roman" w:hAnsi="Times New Roman" w:cs="Times New Roman"/>
          <w:sz w:val="24"/>
          <w:szCs w:val="24"/>
        </w:rPr>
        <w:t>[</w:t>
      </w:r>
      <w:r w:rsidR="005559E4">
        <w:rPr>
          <w:rFonts w:ascii="Times New Roman" w:hAnsi="Times New Roman" w:cs="Times New Roman"/>
          <w:sz w:val="24"/>
          <w:szCs w:val="24"/>
        </w:rPr>
        <w:t>40</w:t>
      </w:r>
      <w:r w:rsidR="008953BD" w:rsidRPr="008953BD">
        <w:rPr>
          <w:rFonts w:ascii="Times New Roman" w:hAnsi="Times New Roman" w:cs="Times New Roman"/>
          <w:sz w:val="24"/>
          <w:szCs w:val="24"/>
        </w:rPr>
        <w:t>]</w:t>
      </w:r>
      <w:r w:rsidR="00370FE4">
        <w:rPr>
          <w:rFonts w:ascii="Times New Roman" w:hAnsi="Times New Roman" w:cs="Times New Roman"/>
          <w:sz w:val="24"/>
          <w:szCs w:val="24"/>
        </w:rPr>
        <w:t xml:space="preserve">, </w:t>
      </w:r>
      <w:proofErr w:type="gramStart"/>
      <w:r w:rsidR="00370FE4">
        <w:rPr>
          <w:rFonts w:ascii="Times New Roman" w:hAnsi="Times New Roman" w:cs="Times New Roman"/>
          <w:sz w:val="24"/>
          <w:szCs w:val="24"/>
        </w:rPr>
        <w:t>и</w:t>
      </w:r>
      <w:proofErr w:type="gramEnd"/>
      <w:r w:rsidRPr="0024277D">
        <w:rPr>
          <w:rFonts w:ascii="Times New Roman" w:hAnsi="Times New Roman" w:cs="Times New Roman"/>
          <w:sz w:val="24"/>
          <w:szCs w:val="24"/>
        </w:rPr>
        <w:t xml:space="preserve"> следовательно, может быть недостаточно чувствительной. Полезной альтернативой может быть ИФА.</w:t>
      </w:r>
    </w:p>
    <w:p w14:paraId="3D642FB5" w14:textId="74890B8B" w:rsidR="0024277D" w:rsidRDefault="0024277D" w:rsidP="0024277D">
      <w:pPr>
        <w:rPr>
          <w:rFonts w:ascii="Times New Roman" w:hAnsi="Times New Roman" w:cs="Times New Roman"/>
          <w:sz w:val="24"/>
          <w:szCs w:val="24"/>
        </w:rPr>
      </w:pPr>
      <w:r w:rsidRPr="0024277D">
        <w:rPr>
          <w:rFonts w:ascii="Times New Roman" w:hAnsi="Times New Roman" w:cs="Times New Roman"/>
          <w:sz w:val="24"/>
          <w:szCs w:val="24"/>
        </w:rPr>
        <w:t xml:space="preserve">Перед применением в РСА, </w:t>
      </w:r>
      <w:r w:rsidRPr="00370FE4">
        <w:rPr>
          <w:rFonts w:ascii="Times New Roman" w:hAnsi="Times New Roman" w:cs="Times New Roman"/>
          <w:sz w:val="24"/>
          <w:szCs w:val="24"/>
        </w:rPr>
        <w:t>образцы</w:t>
      </w:r>
      <w:r w:rsidRPr="0024277D">
        <w:rPr>
          <w:rFonts w:ascii="Times New Roman" w:hAnsi="Times New Roman" w:cs="Times New Roman"/>
          <w:sz w:val="24"/>
          <w:szCs w:val="24"/>
        </w:rPr>
        <w:t xml:space="preserve"> сыворотки не следует замораживать. Во избежание неспецифических реакций у них должен отсутствовать гемолиз и контаминация. Применение инактивированных вакцин против других болезней может привести к появлению неспецифических реакций. </w:t>
      </w:r>
      <w:r w:rsidRPr="00370FE4">
        <w:rPr>
          <w:rFonts w:ascii="Times New Roman" w:hAnsi="Times New Roman" w:cs="Times New Roman"/>
          <w:sz w:val="24"/>
          <w:szCs w:val="24"/>
        </w:rPr>
        <w:t>Образцы</w:t>
      </w:r>
      <w:r w:rsidRPr="0024277D">
        <w:rPr>
          <w:rFonts w:ascii="Times New Roman" w:hAnsi="Times New Roman" w:cs="Times New Roman"/>
          <w:sz w:val="24"/>
          <w:szCs w:val="24"/>
        </w:rPr>
        <w:t xml:space="preserve"> следует исследовать, как можно скорее (в течение 72 часов), т.к. при хранении качество антител к микоплазмам снижается. Сыворотки могут быть инактивированы на водяной бане при температуре </w:t>
      </w:r>
      <w:r w:rsidR="008953BD" w:rsidRPr="008953BD">
        <w:rPr>
          <w:rFonts w:ascii="Times New Roman" w:hAnsi="Times New Roman" w:cs="Times New Roman"/>
          <w:sz w:val="24"/>
          <w:szCs w:val="24"/>
        </w:rPr>
        <w:br/>
      </w:r>
      <w:r w:rsidRPr="0024277D">
        <w:rPr>
          <w:rFonts w:ascii="Times New Roman" w:hAnsi="Times New Roman" w:cs="Times New Roman"/>
          <w:sz w:val="24"/>
          <w:szCs w:val="24"/>
        </w:rPr>
        <w:t>56</w:t>
      </w:r>
      <w:r w:rsidR="008953BD" w:rsidRPr="008953BD">
        <w:rPr>
          <w:rFonts w:ascii="Times New Roman" w:hAnsi="Times New Roman" w:cs="Times New Roman"/>
          <w:sz w:val="24"/>
          <w:szCs w:val="24"/>
        </w:rPr>
        <w:t xml:space="preserve"> </w:t>
      </w:r>
      <w:r w:rsidRPr="0024277D">
        <w:rPr>
          <w:rFonts w:ascii="Times New Roman" w:hAnsi="Times New Roman" w:cs="Times New Roman"/>
          <w:sz w:val="24"/>
          <w:szCs w:val="24"/>
        </w:rPr>
        <w:t>°C в течение 30 минут.</w:t>
      </w:r>
    </w:p>
    <w:p w14:paraId="6FFF24E8" w14:textId="77777777" w:rsidR="0024277D" w:rsidRDefault="0024277D" w:rsidP="0024277D">
      <w:pPr>
        <w:rPr>
          <w:rFonts w:ascii="Times New Roman" w:hAnsi="Times New Roman" w:cs="Times New Roman"/>
          <w:sz w:val="24"/>
          <w:szCs w:val="24"/>
        </w:rPr>
      </w:pPr>
    </w:p>
    <w:p w14:paraId="2A37C6F4" w14:textId="112D2386" w:rsidR="0024277D" w:rsidRDefault="00351C1C" w:rsidP="0024277D">
      <w:pPr>
        <w:rPr>
          <w:rFonts w:ascii="Times New Roman" w:hAnsi="Times New Roman" w:cs="Times New Roman"/>
          <w:b/>
          <w:sz w:val="24"/>
          <w:szCs w:val="24"/>
        </w:rPr>
      </w:pPr>
      <w:r>
        <w:rPr>
          <w:rFonts w:ascii="Times New Roman" w:hAnsi="Times New Roman" w:cs="Times New Roman"/>
          <w:b/>
          <w:sz w:val="24"/>
          <w:szCs w:val="24"/>
        </w:rPr>
        <w:t>7</w:t>
      </w:r>
      <w:r w:rsidR="0024277D" w:rsidRPr="0024277D">
        <w:rPr>
          <w:rFonts w:ascii="Times New Roman" w:hAnsi="Times New Roman" w:cs="Times New Roman"/>
          <w:b/>
          <w:sz w:val="24"/>
          <w:szCs w:val="24"/>
        </w:rPr>
        <w:t>. Требования к вакцинам и диагностическим биологическим препаратам</w:t>
      </w:r>
    </w:p>
    <w:p w14:paraId="0BE2A753" w14:textId="77777777" w:rsidR="0024277D" w:rsidRDefault="0024277D" w:rsidP="0024277D">
      <w:pPr>
        <w:rPr>
          <w:rFonts w:ascii="Times New Roman" w:hAnsi="Times New Roman" w:cs="Times New Roman"/>
          <w:b/>
          <w:sz w:val="24"/>
          <w:szCs w:val="24"/>
        </w:rPr>
      </w:pPr>
    </w:p>
    <w:p w14:paraId="2708A203" w14:textId="748E821A" w:rsidR="0024277D" w:rsidRPr="0024277D" w:rsidRDefault="0024277D" w:rsidP="0024277D">
      <w:pPr>
        <w:rPr>
          <w:rFonts w:ascii="Times New Roman" w:hAnsi="Times New Roman" w:cs="Times New Roman"/>
          <w:bCs/>
          <w:sz w:val="24"/>
          <w:szCs w:val="24"/>
          <w:lang w:eastAsia="en-US"/>
        </w:rPr>
      </w:pPr>
      <w:r w:rsidRPr="0024277D">
        <w:rPr>
          <w:rFonts w:ascii="Times New Roman" w:hAnsi="Times New Roman" w:cs="Times New Roman"/>
          <w:bCs/>
          <w:sz w:val="24"/>
          <w:szCs w:val="24"/>
          <w:lang w:eastAsia="en-US"/>
        </w:rPr>
        <w:t xml:space="preserve">Предпочтительным методом контроля является содержание стад, свободных от MG и MS, повышение мер биобезопасности и предотвращение или ограничение производства микоплазм инфицированными группами селекционеров, сдерживая распространение этих патогенов посредством вертикальной передачи </w:t>
      </w:r>
      <w:r w:rsidR="008953BD" w:rsidRPr="008953BD">
        <w:rPr>
          <w:rFonts w:ascii="Times New Roman" w:hAnsi="Times New Roman" w:cs="Times New Roman"/>
          <w:bCs/>
          <w:sz w:val="24"/>
          <w:szCs w:val="24"/>
          <w:lang w:eastAsia="en-US"/>
        </w:rPr>
        <w:t>[4</w:t>
      </w:r>
      <w:r w:rsidR="005559E4">
        <w:rPr>
          <w:rFonts w:ascii="Times New Roman" w:hAnsi="Times New Roman" w:cs="Times New Roman"/>
          <w:bCs/>
          <w:sz w:val="24"/>
          <w:szCs w:val="24"/>
          <w:lang w:eastAsia="en-US"/>
        </w:rPr>
        <w:t>1</w:t>
      </w:r>
      <w:r w:rsidR="008953BD" w:rsidRPr="008953BD">
        <w:rPr>
          <w:rFonts w:ascii="Times New Roman" w:hAnsi="Times New Roman" w:cs="Times New Roman"/>
          <w:bCs/>
          <w:sz w:val="24"/>
          <w:szCs w:val="24"/>
          <w:lang w:eastAsia="en-US"/>
        </w:rPr>
        <w:t>]</w:t>
      </w:r>
      <w:r w:rsidRPr="0024277D">
        <w:rPr>
          <w:rFonts w:ascii="Times New Roman" w:hAnsi="Times New Roman" w:cs="Times New Roman"/>
          <w:bCs/>
          <w:sz w:val="24"/>
          <w:szCs w:val="24"/>
          <w:lang w:eastAsia="en-US"/>
        </w:rPr>
        <w:t>. Вакцинацию следует рассматривать только в тех ситуациях, когда контакт в полевых условиях неизбежен, например, в условиях содержания птиц разного возраста. Следует также учитывать потенциальный контакт с соседними стадами домашней птицы.</w:t>
      </w:r>
    </w:p>
    <w:p w14:paraId="113C1E8A" w14:textId="77777777" w:rsidR="0024277D" w:rsidRPr="0024277D" w:rsidRDefault="0024277D" w:rsidP="0024277D">
      <w:pPr>
        <w:rPr>
          <w:rFonts w:ascii="Times New Roman" w:hAnsi="Times New Roman" w:cs="Times New Roman"/>
          <w:bCs/>
          <w:sz w:val="24"/>
          <w:szCs w:val="24"/>
          <w:lang w:eastAsia="en-US"/>
        </w:rPr>
      </w:pPr>
      <w:r w:rsidRPr="0024277D">
        <w:rPr>
          <w:rFonts w:ascii="Times New Roman" w:hAnsi="Times New Roman" w:cs="Times New Roman"/>
          <w:bCs/>
          <w:sz w:val="24"/>
          <w:szCs w:val="24"/>
          <w:lang w:eastAsia="en-US"/>
        </w:rPr>
        <w:t xml:space="preserve">Для борьбы с MG и MS доступны два типа вакцин, живые и убитые: живые штаммы MG или MS от легкой до </w:t>
      </w:r>
      <w:proofErr w:type="spellStart"/>
      <w:r w:rsidRPr="0024277D">
        <w:rPr>
          <w:rFonts w:ascii="Times New Roman" w:hAnsi="Times New Roman" w:cs="Times New Roman"/>
          <w:bCs/>
          <w:sz w:val="24"/>
          <w:szCs w:val="24"/>
          <w:lang w:eastAsia="en-US"/>
        </w:rPr>
        <w:t>авирулентной</w:t>
      </w:r>
      <w:proofErr w:type="spellEnd"/>
      <w:r w:rsidRPr="0024277D">
        <w:rPr>
          <w:rFonts w:ascii="Times New Roman" w:hAnsi="Times New Roman" w:cs="Times New Roman"/>
          <w:bCs/>
          <w:sz w:val="24"/>
          <w:szCs w:val="24"/>
          <w:lang w:eastAsia="en-US"/>
        </w:rPr>
        <w:t xml:space="preserve"> формы и инактивированные </w:t>
      </w:r>
      <w:proofErr w:type="spellStart"/>
      <w:r w:rsidRPr="0024277D">
        <w:rPr>
          <w:rFonts w:ascii="Times New Roman" w:hAnsi="Times New Roman" w:cs="Times New Roman"/>
          <w:bCs/>
          <w:sz w:val="24"/>
          <w:szCs w:val="24"/>
          <w:lang w:eastAsia="en-US"/>
        </w:rPr>
        <w:t>масляно</w:t>
      </w:r>
      <w:proofErr w:type="spellEnd"/>
      <w:r w:rsidRPr="0024277D">
        <w:rPr>
          <w:rFonts w:ascii="Times New Roman" w:hAnsi="Times New Roman" w:cs="Times New Roman"/>
          <w:bCs/>
          <w:sz w:val="24"/>
          <w:szCs w:val="24"/>
          <w:lang w:eastAsia="en-US"/>
        </w:rPr>
        <w:t xml:space="preserve">-эмульсионные </w:t>
      </w:r>
      <w:proofErr w:type="spellStart"/>
      <w:r w:rsidRPr="0024277D">
        <w:rPr>
          <w:rFonts w:ascii="Times New Roman" w:hAnsi="Times New Roman" w:cs="Times New Roman"/>
          <w:bCs/>
          <w:sz w:val="24"/>
          <w:szCs w:val="24"/>
          <w:lang w:eastAsia="en-US"/>
        </w:rPr>
        <w:t>бактерины</w:t>
      </w:r>
      <w:proofErr w:type="spellEnd"/>
      <w:r w:rsidRPr="0024277D">
        <w:rPr>
          <w:rFonts w:ascii="Times New Roman" w:hAnsi="Times New Roman" w:cs="Times New Roman"/>
          <w:bCs/>
          <w:sz w:val="24"/>
          <w:szCs w:val="24"/>
          <w:lang w:eastAsia="en-US"/>
        </w:rPr>
        <w:t xml:space="preserve">. По этому вопросу было опубликовано несколько научных работ, в которых приводятся доказательства влияния вакцинации на снижение падения яйценоскости, на ограничение респираторных признаков, </w:t>
      </w:r>
      <w:proofErr w:type="spellStart"/>
      <w:r w:rsidRPr="0024277D">
        <w:rPr>
          <w:rFonts w:ascii="Times New Roman" w:hAnsi="Times New Roman" w:cs="Times New Roman"/>
          <w:bCs/>
          <w:sz w:val="24"/>
          <w:szCs w:val="24"/>
          <w:lang w:eastAsia="en-US"/>
        </w:rPr>
        <w:t>пневмосаккулита</w:t>
      </w:r>
      <w:proofErr w:type="spellEnd"/>
      <w:r w:rsidRPr="0024277D">
        <w:rPr>
          <w:rFonts w:ascii="Times New Roman" w:hAnsi="Times New Roman" w:cs="Times New Roman"/>
          <w:bCs/>
          <w:sz w:val="24"/>
          <w:szCs w:val="24"/>
          <w:lang w:eastAsia="en-US"/>
        </w:rPr>
        <w:t>, а также на снижение передачи яиц.</w:t>
      </w:r>
    </w:p>
    <w:p w14:paraId="39907FFD" w14:textId="3C920D18" w:rsidR="0024277D" w:rsidRPr="0024277D" w:rsidRDefault="0024277D" w:rsidP="0024277D">
      <w:pPr>
        <w:rPr>
          <w:rFonts w:ascii="Times New Roman" w:hAnsi="Times New Roman" w:cs="Times New Roman"/>
          <w:bCs/>
          <w:sz w:val="24"/>
          <w:szCs w:val="24"/>
          <w:lang w:eastAsia="en-US"/>
        </w:rPr>
      </w:pPr>
      <w:r w:rsidRPr="0024277D">
        <w:rPr>
          <w:rFonts w:ascii="Times New Roman" w:hAnsi="Times New Roman" w:cs="Times New Roman"/>
          <w:bCs/>
          <w:sz w:val="24"/>
          <w:szCs w:val="24"/>
          <w:lang w:eastAsia="en-US"/>
        </w:rPr>
        <w:t xml:space="preserve">Хотя среди штаммов MG или MS присутствует антигенная вариабельность, считается, что вакцинации одним штаммом MG или MS достаточно для достижения хорошего уровня защиты от гомологичных видов. Живые вакцины можно считать хорошим и эффективным инструментом для управления и сдерживания </w:t>
      </w:r>
      <w:proofErr w:type="spellStart"/>
      <w:r w:rsidRPr="0024277D">
        <w:rPr>
          <w:rFonts w:ascii="Times New Roman" w:hAnsi="Times New Roman" w:cs="Times New Roman"/>
          <w:bCs/>
          <w:sz w:val="24"/>
          <w:szCs w:val="24"/>
          <w:lang w:eastAsia="en-US"/>
        </w:rPr>
        <w:t>микоплазмозов</w:t>
      </w:r>
      <w:proofErr w:type="spellEnd"/>
      <w:r w:rsidRPr="0024277D">
        <w:rPr>
          <w:rFonts w:ascii="Times New Roman" w:hAnsi="Times New Roman" w:cs="Times New Roman"/>
          <w:bCs/>
          <w:sz w:val="24"/>
          <w:szCs w:val="24"/>
          <w:lang w:eastAsia="en-US"/>
        </w:rPr>
        <w:t xml:space="preserve">. Однако до недавнего времени было нелегко отличить вакцинный штамм от диких штаммов с помощью имеющихся тестов </w:t>
      </w:r>
      <w:r w:rsidR="008953BD" w:rsidRPr="008953BD">
        <w:rPr>
          <w:rFonts w:ascii="Times New Roman" w:hAnsi="Times New Roman" w:cs="Times New Roman"/>
          <w:bCs/>
          <w:sz w:val="24"/>
          <w:szCs w:val="24"/>
          <w:lang w:eastAsia="en-US"/>
        </w:rPr>
        <w:t>[3</w:t>
      </w:r>
      <w:r w:rsidR="005559E4">
        <w:rPr>
          <w:rFonts w:ascii="Times New Roman" w:hAnsi="Times New Roman" w:cs="Times New Roman"/>
          <w:bCs/>
          <w:sz w:val="24"/>
          <w:szCs w:val="24"/>
          <w:lang w:eastAsia="en-US"/>
        </w:rPr>
        <w:t>2</w:t>
      </w:r>
      <w:r w:rsidR="008953BD" w:rsidRPr="008953BD">
        <w:rPr>
          <w:rFonts w:ascii="Times New Roman" w:hAnsi="Times New Roman" w:cs="Times New Roman"/>
          <w:bCs/>
          <w:sz w:val="24"/>
          <w:szCs w:val="24"/>
          <w:lang w:eastAsia="en-US"/>
        </w:rPr>
        <w:t>]</w:t>
      </w:r>
      <w:r w:rsidRPr="0024277D">
        <w:rPr>
          <w:rFonts w:ascii="Times New Roman" w:hAnsi="Times New Roman" w:cs="Times New Roman"/>
          <w:bCs/>
          <w:sz w:val="24"/>
          <w:szCs w:val="24"/>
          <w:lang w:eastAsia="en-US"/>
        </w:rPr>
        <w:t xml:space="preserve">. Однако новейшие </w:t>
      </w:r>
      <w:proofErr w:type="spellStart"/>
      <w:r w:rsidRPr="0024277D">
        <w:rPr>
          <w:rFonts w:ascii="Times New Roman" w:hAnsi="Times New Roman" w:cs="Times New Roman"/>
          <w:bCs/>
          <w:sz w:val="24"/>
          <w:szCs w:val="24"/>
          <w:lang w:eastAsia="en-US"/>
        </w:rPr>
        <w:t>биомолекулярные</w:t>
      </w:r>
      <w:proofErr w:type="spellEnd"/>
      <w:r w:rsidRPr="0024277D">
        <w:rPr>
          <w:rFonts w:ascii="Times New Roman" w:hAnsi="Times New Roman" w:cs="Times New Roman"/>
          <w:bCs/>
          <w:sz w:val="24"/>
          <w:szCs w:val="24"/>
          <w:lang w:eastAsia="en-US"/>
        </w:rPr>
        <w:t xml:space="preserve"> методы, хотя и не являются простыми и легкими, были проверены для дифференциации штаммов </w:t>
      </w:r>
      <w:r w:rsidR="008953BD" w:rsidRPr="008953BD">
        <w:rPr>
          <w:rFonts w:ascii="Times New Roman" w:hAnsi="Times New Roman" w:cs="Times New Roman"/>
          <w:bCs/>
          <w:sz w:val="24"/>
          <w:szCs w:val="24"/>
          <w:lang w:eastAsia="en-US"/>
        </w:rPr>
        <w:t>[19]</w:t>
      </w:r>
      <w:r w:rsidR="00370FE4">
        <w:rPr>
          <w:rFonts w:ascii="Times New Roman" w:hAnsi="Times New Roman" w:cs="Times New Roman"/>
          <w:bCs/>
          <w:sz w:val="24"/>
          <w:szCs w:val="24"/>
          <w:lang w:eastAsia="en-US"/>
        </w:rPr>
        <w:t>;</w:t>
      </w:r>
      <w:r w:rsidRPr="0024277D">
        <w:rPr>
          <w:rFonts w:ascii="Times New Roman" w:hAnsi="Times New Roman" w:cs="Times New Roman"/>
          <w:bCs/>
          <w:sz w:val="24"/>
          <w:szCs w:val="24"/>
          <w:lang w:eastAsia="en-US"/>
        </w:rPr>
        <w:t xml:space="preserve"> </w:t>
      </w:r>
      <w:r w:rsidR="008953BD" w:rsidRPr="008953BD">
        <w:rPr>
          <w:rFonts w:ascii="Times New Roman" w:hAnsi="Times New Roman" w:cs="Times New Roman"/>
          <w:bCs/>
          <w:sz w:val="24"/>
          <w:szCs w:val="24"/>
          <w:lang w:eastAsia="en-US"/>
        </w:rPr>
        <w:t>[4</w:t>
      </w:r>
      <w:r w:rsidR="005559E4">
        <w:rPr>
          <w:rFonts w:ascii="Times New Roman" w:hAnsi="Times New Roman" w:cs="Times New Roman"/>
          <w:bCs/>
          <w:sz w:val="24"/>
          <w:szCs w:val="24"/>
          <w:lang w:eastAsia="en-US"/>
        </w:rPr>
        <w:t>2</w:t>
      </w:r>
      <w:r w:rsidR="008953BD" w:rsidRPr="008953BD">
        <w:rPr>
          <w:rFonts w:ascii="Times New Roman" w:hAnsi="Times New Roman" w:cs="Times New Roman"/>
          <w:bCs/>
          <w:sz w:val="24"/>
          <w:szCs w:val="24"/>
          <w:lang w:eastAsia="en-US"/>
        </w:rPr>
        <w:t>]</w:t>
      </w:r>
      <w:r w:rsidRPr="0024277D">
        <w:rPr>
          <w:rFonts w:ascii="Times New Roman" w:hAnsi="Times New Roman" w:cs="Times New Roman"/>
          <w:bCs/>
          <w:sz w:val="24"/>
          <w:szCs w:val="24"/>
          <w:lang w:eastAsia="en-US"/>
        </w:rPr>
        <w:t>, хотя они обычно основаны на одноточечных мутациях.</w:t>
      </w:r>
    </w:p>
    <w:p w14:paraId="778AD789" w14:textId="4A0D288F" w:rsidR="0024277D" w:rsidRPr="0024277D" w:rsidRDefault="0024277D" w:rsidP="0024277D">
      <w:pPr>
        <w:rPr>
          <w:rFonts w:ascii="Times New Roman" w:hAnsi="Times New Roman" w:cs="Times New Roman"/>
          <w:bCs/>
          <w:sz w:val="24"/>
          <w:szCs w:val="24"/>
          <w:lang w:eastAsia="en-US"/>
        </w:rPr>
      </w:pPr>
      <w:r w:rsidRPr="0024277D">
        <w:rPr>
          <w:rFonts w:ascii="Times New Roman" w:hAnsi="Times New Roman" w:cs="Times New Roman"/>
          <w:bCs/>
          <w:sz w:val="24"/>
          <w:szCs w:val="24"/>
          <w:lang w:eastAsia="en-US"/>
        </w:rPr>
        <w:t xml:space="preserve">Рекомендации по производству ветеринарных вакцин приведены в </w:t>
      </w:r>
      <w:r w:rsidR="008953BD" w:rsidRPr="008953BD">
        <w:rPr>
          <w:rFonts w:ascii="Times New Roman" w:hAnsi="Times New Roman" w:cs="Times New Roman"/>
          <w:bCs/>
          <w:sz w:val="24"/>
          <w:szCs w:val="24"/>
          <w:lang w:eastAsia="en-US"/>
        </w:rPr>
        <w:t>[4</w:t>
      </w:r>
      <w:r w:rsidR="005559E4">
        <w:rPr>
          <w:rFonts w:ascii="Times New Roman" w:hAnsi="Times New Roman" w:cs="Times New Roman"/>
          <w:bCs/>
          <w:sz w:val="24"/>
          <w:szCs w:val="24"/>
          <w:lang w:eastAsia="en-US"/>
        </w:rPr>
        <w:t>3</w:t>
      </w:r>
      <w:r w:rsidR="008953BD" w:rsidRPr="008953BD">
        <w:rPr>
          <w:rFonts w:ascii="Times New Roman" w:hAnsi="Times New Roman" w:cs="Times New Roman"/>
          <w:bCs/>
          <w:sz w:val="24"/>
          <w:szCs w:val="24"/>
          <w:lang w:eastAsia="en-US"/>
        </w:rPr>
        <w:t>]</w:t>
      </w:r>
      <w:r w:rsidR="00370FE4">
        <w:rPr>
          <w:rFonts w:ascii="Times New Roman" w:hAnsi="Times New Roman" w:cs="Times New Roman"/>
          <w:bCs/>
          <w:sz w:val="24"/>
          <w:szCs w:val="24"/>
          <w:lang w:eastAsia="en-US"/>
        </w:rPr>
        <w:t>.</w:t>
      </w:r>
      <w:r w:rsidRPr="0024277D">
        <w:rPr>
          <w:rFonts w:ascii="Times New Roman" w:hAnsi="Times New Roman" w:cs="Times New Roman"/>
          <w:bCs/>
          <w:sz w:val="24"/>
          <w:szCs w:val="24"/>
          <w:lang w:eastAsia="en-US"/>
        </w:rPr>
        <w:t xml:space="preserve"> Принципы </w:t>
      </w:r>
      <w:r w:rsidRPr="0024277D">
        <w:rPr>
          <w:rFonts w:ascii="Times New Roman" w:hAnsi="Times New Roman" w:cs="Times New Roman"/>
          <w:bCs/>
          <w:sz w:val="24"/>
          <w:szCs w:val="24"/>
          <w:lang w:eastAsia="en-US"/>
        </w:rPr>
        <w:lastRenderedPageBreak/>
        <w:t xml:space="preserve">производства ветеринарных вакцин. Рекомендации, приведенные здесь и в </w:t>
      </w:r>
      <w:r w:rsidR="008953BD" w:rsidRPr="008953BD">
        <w:rPr>
          <w:rFonts w:ascii="Times New Roman" w:hAnsi="Times New Roman" w:cs="Times New Roman"/>
          <w:bCs/>
          <w:sz w:val="24"/>
          <w:szCs w:val="24"/>
          <w:lang w:eastAsia="en-US"/>
        </w:rPr>
        <w:t>[4</w:t>
      </w:r>
      <w:r w:rsidR="005559E4">
        <w:rPr>
          <w:rFonts w:ascii="Times New Roman" w:hAnsi="Times New Roman" w:cs="Times New Roman"/>
          <w:bCs/>
          <w:sz w:val="24"/>
          <w:szCs w:val="24"/>
          <w:lang w:eastAsia="en-US"/>
        </w:rPr>
        <w:t>3</w:t>
      </w:r>
      <w:r w:rsidR="008953BD" w:rsidRPr="008953BD">
        <w:rPr>
          <w:rFonts w:ascii="Times New Roman" w:hAnsi="Times New Roman" w:cs="Times New Roman"/>
          <w:bCs/>
          <w:sz w:val="24"/>
          <w:szCs w:val="24"/>
          <w:lang w:eastAsia="en-US"/>
        </w:rPr>
        <w:t>]</w:t>
      </w:r>
      <w:r w:rsidRPr="0024277D">
        <w:rPr>
          <w:rFonts w:ascii="Times New Roman" w:hAnsi="Times New Roman" w:cs="Times New Roman"/>
          <w:bCs/>
          <w:sz w:val="24"/>
          <w:szCs w:val="24"/>
          <w:lang w:eastAsia="en-US"/>
        </w:rPr>
        <w:t>, носят общий характер и могут быть дополнены национальными и региональными требованиями.</w:t>
      </w:r>
    </w:p>
    <w:p w14:paraId="247B9FAD" w14:textId="77777777" w:rsidR="0024277D" w:rsidRPr="0024277D" w:rsidRDefault="0024277D" w:rsidP="0024277D">
      <w:pPr>
        <w:rPr>
          <w:rFonts w:ascii="Times New Roman" w:hAnsi="Times New Roman" w:cs="Times New Roman"/>
          <w:bCs/>
          <w:sz w:val="24"/>
          <w:szCs w:val="24"/>
          <w:lang w:eastAsia="en-US"/>
        </w:rPr>
      </w:pPr>
      <w:r w:rsidRPr="0024277D">
        <w:rPr>
          <w:rFonts w:ascii="Times New Roman" w:hAnsi="Times New Roman" w:cs="Times New Roman"/>
          <w:bCs/>
          <w:sz w:val="24"/>
          <w:szCs w:val="24"/>
          <w:lang w:eastAsia="en-US"/>
        </w:rPr>
        <w:t xml:space="preserve">Вакцины на основе </w:t>
      </w:r>
      <w:proofErr w:type="spellStart"/>
      <w:r w:rsidRPr="0024277D">
        <w:rPr>
          <w:rFonts w:ascii="Times New Roman" w:hAnsi="Times New Roman" w:cs="Times New Roman"/>
          <w:bCs/>
          <w:sz w:val="24"/>
          <w:szCs w:val="24"/>
          <w:lang w:eastAsia="en-US"/>
        </w:rPr>
        <w:t>бактеринов</w:t>
      </w:r>
      <w:proofErr w:type="spellEnd"/>
      <w:r w:rsidRPr="0024277D">
        <w:rPr>
          <w:rFonts w:ascii="Times New Roman" w:hAnsi="Times New Roman" w:cs="Times New Roman"/>
          <w:bCs/>
          <w:sz w:val="24"/>
          <w:szCs w:val="24"/>
          <w:lang w:eastAsia="en-US"/>
        </w:rPr>
        <w:t xml:space="preserve"> используются для подготовки иммунной системы к воздействию болезни, чтобы уменьшить клинические признаки, такие как снижение яйценоскости, которые возникают как следствие инфекции MG у несушек. В настоящее время их использование ограничено в основном MG.</w:t>
      </w:r>
    </w:p>
    <w:p w14:paraId="1139C81D" w14:textId="75D9E3CB" w:rsidR="0024277D" w:rsidRPr="0024277D" w:rsidRDefault="0024277D" w:rsidP="0024277D">
      <w:pPr>
        <w:rPr>
          <w:b/>
          <w:bCs/>
          <w:lang w:eastAsia="en-US"/>
        </w:rPr>
      </w:pPr>
      <w:r w:rsidRPr="0024277D">
        <w:rPr>
          <w:rFonts w:ascii="Times New Roman" w:hAnsi="Times New Roman" w:cs="Times New Roman"/>
          <w:bCs/>
          <w:sz w:val="24"/>
          <w:szCs w:val="24"/>
          <w:lang w:eastAsia="en-US"/>
        </w:rPr>
        <w:t xml:space="preserve">Использование живых вакцин эквивалентно «контролируемому воздействию». </w:t>
      </w:r>
      <w:r w:rsidR="00370FE4">
        <w:rPr>
          <w:rFonts w:ascii="Times New Roman" w:hAnsi="Times New Roman" w:cs="Times New Roman"/>
          <w:bCs/>
          <w:sz w:val="24"/>
          <w:szCs w:val="24"/>
          <w:lang w:eastAsia="en-US"/>
        </w:rPr>
        <w:br/>
      </w:r>
      <w:r w:rsidRPr="0024277D">
        <w:rPr>
          <w:rFonts w:ascii="Times New Roman" w:hAnsi="Times New Roman" w:cs="Times New Roman"/>
          <w:bCs/>
          <w:sz w:val="24"/>
          <w:szCs w:val="24"/>
          <w:lang w:eastAsia="en-US"/>
        </w:rPr>
        <w:t xml:space="preserve">Цель - заразить стадо мягким, </w:t>
      </w:r>
      <w:proofErr w:type="spellStart"/>
      <w:r w:rsidRPr="0024277D">
        <w:rPr>
          <w:rFonts w:ascii="Times New Roman" w:hAnsi="Times New Roman" w:cs="Times New Roman"/>
          <w:bCs/>
          <w:sz w:val="24"/>
          <w:szCs w:val="24"/>
          <w:lang w:eastAsia="en-US"/>
        </w:rPr>
        <w:t>иммуногенным</w:t>
      </w:r>
      <w:proofErr w:type="spellEnd"/>
      <w:r w:rsidRPr="0024277D">
        <w:rPr>
          <w:rFonts w:ascii="Times New Roman" w:hAnsi="Times New Roman" w:cs="Times New Roman"/>
          <w:bCs/>
          <w:sz w:val="24"/>
          <w:szCs w:val="24"/>
          <w:lang w:eastAsia="en-US"/>
        </w:rPr>
        <w:t xml:space="preserve"> штаммом MG или MS в возрасте, когда значительных повреждений практически не происходит. Такое воздействие приводит к сопротивляемости к контрольному заражению позже, например, в местах содержания разновозрастной птицы. Успешно вакцинированная птица </w:t>
      </w:r>
      <w:proofErr w:type="spellStart"/>
      <w:r w:rsidRPr="0024277D">
        <w:rPr>
          <w:rFonts w:ascii="Times New Roman" w:hAnsi="Times New Roman" w:cs="Times New Roman"/>
          <w:bCs/>
          <w:sz w:val="24"/>
          <w:szCs w:val="24"/>
          <w:lang w:eastAsia="en-US"/>
        </w:rPr>
        <w:t>резистентна</w:t>
      </w:r>
      <w:proofErr w:type="spellEnd"/>
      <w:r w:rsidRPr="0024277D">
        <w:rPr>
          <w:rFonts w:ascii="Times New Roman" w:hAnsi="Times New Roman" w:cs="Times New Roman"/>
          <w:bCs/>
          <w:sz w:val="24"/>
          <w:szCs w:val="24"/>
          <w:lang w:eastAsia="en-US"/>
        </w:rPr>
        <w:t xml:space="preserve"> к респираторному заболеванию, </w:t>
      </w:r>
      <w:proofErr w:type="spellStart"/>
      <w:r w:rsidRPr="0024277D">
        <w:rPr>
          <w:rFonts w:ascii="Times New Roman" w:hAnsi="Times New Roman" w:cs="Times New Roman"/>
          <w:bCs/>
          <w:sz w:val="24"/>
          <w:szCs w:val="24"/>
          <w:lang w:eastAsia="en-US"/>
        </w:rPr>
        <w:t>аэросаккулиту</w:t>
      </w:r>
      <w:proofErr w:type="spellEnd"/>
      <w:r w:rsidRPr="0024277D">
        <w:rPr>
          <w:rFonts w:ascii="Times New Roman" w:hAnsi="Times New Roman" w:cs="Times New Roman"/>
          <w:bCs/>
          <w:sz w:val="24"/>
          <w:szCs w:val="24"/>
          <w:lang w:eastAsia="en-US"/>
        </w:rPr>
        <w:t xml:space="preserve"> и снижению яйценоскости, </w:t>
      </w:r>
      <w:proofErr w:type="gramStart"/>
      <w:r w:rsidRPr="0024277D">
        <w:rPr>
          <w:rFonts w:ascii="Times New Roman" w:hAnsi="Times New Roman" w:cs="Times New Roman"/>
          <w:bCs/>
          <w:sz w:val="24"/>
          <w:szCs w:val="24"/>
          <w:lang w:eastAsia="en-US"/>
        </w:rPr>
        <w:t>вызываемым</w:t>
      </w:r>
      <w:proofErr w:type="gramEnd"/>
      <w:r w:rsidRPr="0024277D">
        <w:rPr>
          <w:rFonts w:ascii="Times New Roman" w:hAnsi="Times New Roman" w:cs="Times New Roman"/>
          <w:bCs/>
          <w:sz w:val="24"/>
          <w:szCs w:val="24"/>
          <w:lang w:eastAsia="en-US"/>
        </w:rPr>
        <w:t xml:space="preserve"> MG или MS. Вакцинация также имеет результатом снижение уровня передачи патогена с яйцами у племенной птицы.</w:t>
      </w:r>
    </w:p>
    <w:p w14:paraId="10016153" w14:textId="77777777" w:rsidR="0024277D" w:rsidRDefault="0024277D" w:rsidP="00105DCB">
      <w:pPr>
        <w:tabs>
          <w:tab w:val="left" w:pos="1276"/>
        </w:tabs>
        <w:ind w:firstLine="851"/>
        <w:rPr>
          <w:rFonts w:ascii="Times New Roman" w:hAnsi="Times New Roman" w:cs="Times New Roman"/>
          <w:b/>
          <w:bCs/>
          <w:sz w:val="24"/>
          <w:szCs w:val="24"/>
          <w:lang w:eastAsia="en-US"/>
        </w:rPr>
      </w:pPr>
    </w:p>
    <w:p w14:paraId="1FFF7190" w14:textId="64533387" w:rsidR="0024277D" w:rsidRDefault="00351C1C" w:rsidP="00105DCB">
      <w:pPr>
        <w:tabs>
          <w:tab w:val="left" w:pos="1276"/>
        </w:tabs>
        <w:ind w:firstLine="851"/>
        <w:rPr>
          <w:rStyle w:val="FontStyle35"/>
          <w:rFonts w:ascii="Times New Roman" w:hAnsi="Times New Roman" w:cs="Times New Roman"/>
          <w:sz w:val="24"/>
          <w:szCs w:val="24"/>
          <w:lang w:eastAsia="en-US"/>
        </w:rPr>
      </w:pPr>
      <w:r>
        <w:rPr>
          <w:rFonts w:ascii="Times New Roman" w:hAnsi="Times New Roman" w:cs="Times New Roman"/>
          <w:b/>
          <w:bCs/>
          <w:sz w:val="24"/>
          <w:szCs w:val="24"/>
          <w:lang w:eastAsia="en-US"/>
        </w:rPr>
        <w:t>8</w:t>
      </w:r>
      <w:r w:rsidR="008471DC" w:rsidRPr="008471DC">
        <w:rPr>
          <w:rFonts w:ascii="Times New Roman" w:hAnsi="Times New Roman" w:cs="Times New Roman"/>
          <w:b/>
          <w:bCs/>
          <w:sz w:val="24"/>
          <w:szCs w:val="24"/>
          <w:lang w:eastAsia="en-US"/>
        </w:rPr>
        <w:t xml:space="preserve">. </w:t>
      </w:r>
      <w:r w:rsidR="008471DC" w:rsidRPr="008471DC">
        <w:rPr>
          <w:rStyle w:val="FontStyle35"/>
          <w:rFonts w:ascii="Times New Roman" w:hAnsi="Times New Roman" w:cs="Times New Roman"/>
          <w:sz w:val="24"/>
          <w:szCs w:val="24"/>
          <w:lang w:eastAsia="en-US"/>
        </w:rPr>
        <w:t>Схема производства и минимальные требования к вакцинам</w:t>
      </w:r>
    </w:p>
    <w:p w14:paraId="11E91B69" w14:textId="3570B821" w:rsidR="008471DC" w:rsidRDefault="005C1725" w:rsidP="00105DCB">
      <w:pPr>
        <w:tabs>
          <w:tab w:val="left" w:pos="1276"/>
        </w:tabs>
        <w:ind w:firstLine="851"/>
        <w:rPr>
          <w:rStyle w:val="FontStyle35"/>
          <w:rFonts w:ascii="Times New Roman" w:hAnsi="Times New Roman" w:cs="Times New Roman"/>
          <w:sz w:val="24"/>
          <w:szCs w:val="24"/>
          <w:lang w:eastAsia="en-US"/>
        </w:rPr>
      </w:pPr>
      <w:r>
        <w:rPr>
          <w:rStyle w:val="FontStyle35"/>
          <w:rFonts w:ascii="Times New Roman" w:hAnsi="Times New Roman" w:cs="Times New Roman"/>
          <w:sz w:val="24"/>
          <w:szCs w:val="24"/>
          <w:lang w:eastAsia="en-US"/>
        </w:rPr>
        <w:t>8</w:t>
      </w:r>
      <w:r w:rsidR="008471DC">
        <w:rPr>
          <w:rStyle w:val="FontStyle35"/>
          <w:rFonts w:ascii="Times New Roman" w:hAnsi="Times New Roman" w:cs="Times New Roman"/>
          <w:sz w:val="24"/>
          <w:szCs w:val="24"/>
          <w:lang w:eastAsia="en-US"/>
        </w:rPr>
        <w:t xml:space="preserve">.1 </w:t>
      </w:r>
      <w:r w:rsidR="008471DC" w:rsidRPr="008471DC">
        <w:rPr>
          <w:rStyle w:val="FontStyle35"/>
          <w:rFonts w:ascii="Times New Roman" w:hAnsi="Times New Roman" w:cs="Times New Roman"/>
          <w:sz w:val="24"/>
          <w:szCs w:val="24"/>
          <w:lang w:eastAsia="en-US"/>
        </w:rPr>
        <w:t>Характеристики посева</w:t>
      </w:r>
    </w:p>
    <w:p w14:paraId="1D93BFE5" w14:textId="474570F7" w:rsidR="008471DC" w:rsidRPr="008471DC" w:rsidRDefault="005C1725" w:rsidP="00105DCB">
      <w:pPr>
        <w:tabs>
          <w:tab w:val="left" w:pos="1276"/>
        </w:tabs>
        <w:ind w:firstLine="851"/>
        <w:rPr>
          <w:rStyle w:val="FontStyle35"/>
          <w:rFonts w:ascii="Times New Roman" w:hAnsi="Times New Roman" w:cs="Times New Roman"/>
          <w:sz w:val="24"/>
          <w:szCs w:val="24"/>
          <w:lang w:eastAsia="en-US"/>
        </w:rPr>
      </w:pPr>
      <w:r>
        <w:rPr>
          <w:rStyle w:val="FontStyle35"/>
          <w:rFonts w:ascii="Times New Roman" w:hAnsi="Times New Roman" w:cs="Times New Roman"/>
          <w:sz w:val="24"/>
          <w:szCs w:val="24"/>
          <w:lang w:eastAsia="en-US"/>
        </w:rPr>
        <w:t>8</w:t>
      </w:r>
      <w:r w:rsidR="008471DC">
        <w:rPr>
          <w:rStyle w:val="FontStyle35"/>
          <w:rFonts w:ascii="Times New Roman" w:hAnsi="Times New Roman" w:cs="Times New Roman"/>
          <w:sz w:val="24"/>
          <w:szCs w:val="24"/>
          <w:lang w:eastAsia="en-US"/>
        </w:rPr>
        <w:t xml:space="preserve">.1.1 </w:t>
      </w:r>
      <w:r w:rsidR="008471DC" w:rsidRPr="008471DC">
        <w:rPr>
          <w:rStyle w:val="FontStyle35"/>
          <w:rFonts w:ascii="Times New Roman" w:hAnsi="Times New Roman" w:cs="Times New Roman"/>
          <w:sz w:val="24"/>
          <w:szCs w:val="24"/>
          <w:lang w:eastAsia="en-US"/>
        </w:rPr>
        <w:t>Живая вакцина</w:t>
      </w:r>
    </w:p>
    <w:p w14:paraId="4B54C33B" w14:textId="77777777" w:rsidR="008471DC" w:rsidRDefault="008471DC" w:rsidP="00105DCB">
      <w:pPr>
        <w:tabs>
          <w:tab w:val="left" w:pos="1276"/>
        </w:tabs>
        <w:ind w:firstLine="851"/>
        <w:rPr>
          <w:rFonts w:ascii="Times New Roman" w:hAnsi="Times New Roman" w:cs="Times New Roman"/>
          <w:b/>
          <w:bCs/>
          <w:sz w:val="24"/>
          <w:szCs w:val="24"/>
          <w:lang w:eastAsia="en-US"/>
        </w:rPr>
      </w:pPr>
    </w:p>
    <w:p w14:paraId="67E6C60B"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 xml:space="preserve">Вакцинный штамм должен быть </w:t>
      </w:r>
      <w:proofErr w:type="spellStart"/>
      <w:r w:rsidRPr="008471DC">
        <w:rPr>
          <w:rFonts w:ascii="Times New Roman" w:hAnsi="Times New Roman" w:cs="Times New Roman"/>
          <w:bCs/>
          <w:sz w:val="24"/>
          <w:szCs w:val="24"/>
          <w:lang w:eastAsia="en-US"/>
        </w:rPr>
        <w:t>иммуногенным</w:t>
      </w:r>
      <w:proofErr w:type="spellEnd"/>
      <w:r w:rsidRPr="008471DC">
        <w:rPr>
          <w:rFonts w:ascii="Times New Roman" w:hAnsi="Times New Roman" w:cs="Times New Roman"/>
          <w:bCs/>
          <w:sz w:val="24"/>
          <w:szCs w:val="24"/>
          <w:lang w:eastAsia="en-US"/>
        </w:rPr>
        <w:t>, легко колонизировать верхние дыхательные пути и вызывать минимальное повреждение дыхательной системы. Сильная реакция антител не обязательно коррелирует с иммунитетом.</w:t>
      </w:r>
    </w:p>
    <w:p w14:paraId="1B4885D1"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 xml:space="preserve">Посевная культура должна быть очищена от всех посторонних веществ. Культура должна быть клонирована для обеспечения чистоты. При желании, чтобы убедиться в идентичности и чистоте штамма, можно провести анализ ДНК микоплазмы с помощью </w:t>
      </w:r>
      <w:proofErr w:type="spellStart"/>
      <w:r w:rsidRPr="008471DC">
        <w:rPr>
          <w:rFonts w:ascii="Times New Roman" w:hAnsi="Times New Roman" w:cs="Times New Roman"/>
          <w:bCs/>
          <w:sz w:val="24"/>
          <w:szCs w:val="24"/>
          <w:lang w:eastAsia="en-US"/>
        </w:rPr>
        <w:t>эндонуклеазы</w:t>
      </w:r>
      <w:proofErr w:type="spellEnd"/>
      <w:r w:rsidRPr="008471DC">
        <w:rPr>
          <w:rFonts w:ascii="Times New Roman" w:hAnsi="Times New Roman" w:cs="Times New Roman"/>
          <w:bCs/>
          <w:sz w:val="24"/>
          <w:szCs w:val="24"/>
          <w:lang w:eastAsia="en-US"/>
        </w:rPr>
        <w:t xml:space="preserve"> рестрикции или других методов, таких как 16s ПЦР ДГГЭ.</w:t>
      </w:r>
    </w:p>
    <w:p w14:paraId="2BEB57B7" w14:textId="48425308" w:rsid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 xml:space="preserve">Посевная культура должна быть стабильной, без тенденции к возврату вирулентности. Это может быть подтверждено десятью обратными пассажами у восприимчивых цыплят. Контактных цыплят можно вводить с интервалом в неделю. При необходимости, у зараженных цыплят можно взять трахейные мазки, которые затем можно ввести в трахею </w:t>
      </w:r>
      <w:proofErr w:type="spellStart"/>
      <w:r w:rsidRPr="008471DC">
        <w:rPr>
          <w:rFonts w:ascii="Times New Roman" w:hAnsi="Times New Roman" w:cs="Times New Roman"/>
          <w:bCs/>
          <w:sz w:val="24"/>
          <w:szCs w:val="24"/>
          <w:lang w:eastAsia="en-US"/>
        </w:rPr>
        <w:t>интактных</w:t>
      </w:r>
      <w:proofErr w:type="spellEnd"/>
      <w:r w:rsidRPr="008471DC">
        <w:rPr>
          <w:rFonts w:ascii="Times New Roman" w:hAnsi="Times New Roman" w:cs="Times New Roman"/>
          <w:bCs/>
          <w:sz w:val="24"/>
          <w:szCs w:val="24"/>
          <w:lang w:eastAsia="en-US"/>
        </w:rPr>
        <w:t xml:space="preserve"> цыплят. Передача микроорганизма должна быть доказана. </w:t>
      </w:r>
      <w:proofErr w:type="gramStart"/>
      <w:r w:rsidRPr="008471DC">
        <w:rPr>
          <w:rFonts w:ascii="Times New Roman" w:hAnsi="Times New Roman" w:cs="Times New Roman"/>
          <w:bCs/>
          <w:sz w:val="24"/>
          <w:szCs w:val="24"/>
          <w:lang w:eastAsia="en-US"/>
        </w:rPr>
        <w:t>Полученный</w:t>
      </w:r>
      <w:proofErr w:type="gramEnd"/>
      <w:r w:rsidRPr="008471DC">
        <w:rPr>
          <w:rFonts w:ascii="Times New Roman" w:hAnsi="Times New Roman" w:cs="Times New Roman"/>
          <w:bCs/>
          <w:sz w:val="24"/>
          <w:szCs w:val="24"/>
          <w:lang w:eastAsia="en-US"/>
        </w:rPr>
        <w:t xml:space="preserve"> </w:t>
      </w:r>
      <w:proofErr w:type="spellStart"/>
      <w:r w:rsidRPr="008471DC">
        <w:rPr>
          <w:rFonts w:ascii="Times New Roman" w:hAnsi="Times New Roman" w:cs="Times New Roman"/>
          <w:bCs/>
          <w:sz w:val="24"/>
          <w:szCs w:val="24"/>
          <w:lang w:eastAsia="en-US"/>
        </w:rPr>
        <w:t>изолят</w:t>
      </w:r>
      <w:proofErr w:type="spellEnd"/>
      <w:r w:rsidRPr="008471DC">
        <w:rPr>
          <w:rFonts w:ascii="Times New Roman" w:hAnsi="Times New Roman" w:cs="Times New Roman"/>
          <w:bCs/>
          <w:sz w:val="24"/>
          <w:szCs w:val="24"/>
          <w:lang w:eastAsia="en-US"/>
        </w:rPr>
        <w:t xml:space="preserve"> можно затем использовать для заражения восприимчивых цыплят.</w:t>
      </w:r>
    </w:p>
    <w:p w14:paraId="337824E9" w14:textId="77777777" w:rsidR="008471DC" w:rsidRDefault="008471DC" w:rsidP="008471DC">
      <w:pPr>
        <w:tabs>
          <w:tab w:val="left" w:pos="1276"/>
        </w:tabs>
        <w:ind w:firstLine="851"/>
        <w:rPr>
          <w:rFonts w:ascii="Times New Roman" w:hAnsi="Times New Roman" w:cs="Times New Roman"/>
          <w:bCs/>
          <w:sz w:val="24"/>
          <w:szCs w:val="24"/>
          <w:lang w:eastAsia="en-US"/>
        </w:rPr>
      </w:pPr>
    </w:p>
    <w:p w14:paraId="232CD1AB" w14:textId="086EC894" w:rsidR="008471DC" w:rsidRDefault="005C1725" w:rsidP="008471DC">
      <w:pPr>
        <w:tabs>
          <w:tab w:val="left" w:pos="1276"/>
        </w:tabs>
        <w:ind w:firstLine="851"/>
        <w:rPr>
          <w:rFonts w:ascii="Times New Roman" w:hAnsi="Times New Roman" w:cs="Times New Roman"/>
          <w:b/>
          <w:bCs/>
          <w:sz w:val="24"/>
          <w:szCs w:val="24"/>
          <w:lang w:eastAsia="en-US"/>
        </w:rPr>
      </w:pPr>
      <w:r>
        <w:rPr>
          <w:rFonts w:ascii="Times New Roman" w:hAnsi="Times New Roman" w:cs="Times New Roman"/>
          <w:b/>
          <w:bCs/>
          <w:sz w:val="24"/>
          <w:szCs w:val="24"/>
          <w:lang w:eastAsia="en-US"/>
        </w:rPr>
        <w:t>8</w:t>
      </w:r>
      <w:r w:rsidR="008471DC" w:rsidRPr="008471DC">
        <w:rPr>
          <w:rFonts w:ascii="Times New Roman" w:hAnsi="Times New Roman" w:cs="Times New Roman"/>
          <w:b/>
          <w:bCs/>
          <w:sz w:val="24"/>
          <w:szCs w:val="24"/>
          <w:lang w:eastAsia="en-US"/>
        </w:rPr>
        <w:t>.1.2 Убитая вакцина</w:t>
      </w:r>
    </w:p>
    <w:p w14:paraId="1CD2AA43" w14:textId="77777777" w:rsidR="008471DC" w:rsidRDefault="008471DC" w:rsidP="008471DC">
      <w:pPr>
        <w:tabs>
          <w:tab w:val="left" w:pos="1276"/>
        </w:tabs>
        <w:ind w:firstLine="851"/>
        <w:rPr>
          <w:rFonts w:ascii="Times New Roman" w:hAnsi="Times New Roman" w:cs="Times New Roman"/>
          <w:b/>
          <w:bCs/>
          <w:sz w:val="24"/>
          <w:szCs w:val="24"/>
          <w:lang w:eastAsia="en-US"/>
        </w:rPr>
      </w:pPr>
    </w:p>
    <w:p w14:paraId="58DA9B9D" w14:textId="08322B33" w:rsid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 xml:space="preserve">В случае убитой вакцины наиболее важными характеристиками являются высокий выход и </w:t>
      </w:r>
      <w:proofErr w:type="gramStart"/>
      <w:r w:rsidRPr="008471DC">
        <w:rPr>
          <w:rFonts w:ascii="Times New Roman" w:hAnsi="Times New Roman" w:cs="Times New Roman"/>
          <w:bCs/>
          <w:sz w:val="24"/>
          <w:szCs w:val="24"/>
          <w:lang w:eastAsia="en-US"/>
        </w:rPr>
        <w:t>хорошая</w:t>
      </w:r>
      <w:proofErr w:type="gramEnd"/>
      <w:r w:rsidRPr="008471DC">
        <w:rPr>
          <w:rFonts w:ascii="Times New Roman" w:hAnsi="Times New Roman" w:cs="Times New Roman"/>
          <w:bCs/>
          <w:sz w:val="24"/>
          <w:szCs w:val="24"/>
          <w:lang w:eastAsia="en-US"/>
        </w:rPr>
        <w:t xml:space="preserve"> </w:t>
      </w:r>
      <w:proofErr w:type="spellStart"/>
      <w:r w:rsidRPr="008471DC">
        <w:rPr>
          <w:rFonts w:ascii="Times New Roman" w:hAnsi="Times New Roman" w:cs="Times New Roman"/>
          <w:bCs/>
          <w:sz w:val="24"/>
          <w:szCs w:val="24"/>
          <w:lang w:eastAsia="en-US"/>
        </w:rPr>
        <w:t>антигенность</w:t>
      </w:r>
      <w:proofErr w:type="spellEnd"/>
      <w:r w:rsidRPr="008471DC">
        <w:rPr>
          <w:rFonts w:ascii="Times New Roman" w:hAnsi="Times New Roman" w:cs="Times New Roman"/>
          <w:bCs/>
          <w:sz w:val="24"/>
          <w:szCs w:val="24"/>
          <w:lang w:eastAsia="en-US"/>
        </w:rPr>
        <w:t>. Считается, но не доказано, что вирулентные штаммы предпочтительнее. Посевная культура должна быть свободной от посторонних возбудителей.</w:t>
      </w:r>
    </w:p>
    <w:p w14:paraId="43CD70A2" w14:textId="77777777" w:rsidR="008471DC" w:rsidRPr="008471DC" w:rsidRDefault="008471DC" w:rsidP="008471DC">
      <w:pPr>
        <w:tabs>
          <w:tab w:val="left" w:pos="1276"/>
        </w:tabs>
        <w:ind w:firstLine="851"/>
        <w:rPr>
          <w:rFonts w:ascii="Times New Roman" w:hAnsi="Times New Roman" w:cs="Times New Roman"/>
          <w:b/>
          <w:bCs/>
          <w:sz w:val="24"/>
          <w:szCs w:val="24"/>
          <w:lang w:eastAsia="en-US"/>
        </w:rPr>
      </w:pPr>
    </w:p>
    <w:p w14:paraId="3B66DDCE" w14:textId="6E75A1DA" w:rsidR="008471DC" w:rsidRPr="008471DC" w:rsidRDefault="005C1725" w:rsidP="008471DC">
      <w:pPr>
        <w:tabs>
          <w:tab w:val="left" w:pos="1276"/>
        </w:tabs>
        <w:ind w:firstLine="851"/>
        <w:rPr>
          <w:rFonts w:ascii="Times New Roman" w:hAnsi="Times New Roman" w:cs="Times New Roman"/>
          <w:b/>
          <w:bCs/>
          <w:sz w:val="24"/>
          <w:szCs w:val="24"/>
          <w:lang w:eastAsia="en-US"/>
        </w:rPr>
      </w:pPr>
      <w:r>
        <w:rPr>
          <w:rFonts w:ascii="Times New Roman" w:hAnsi="Times New Roman" w:cs="Times New Roman"/>
          <w:b/>
          <w:bCs/>
          <w:sz w:val="24"/>
          <w:szCs w:val="24"/>
          <w:lang w:eastAsia="en-US"/>
        </w:rPr>
        <w:t>8</w:t>
      </w:r>
      <w:r w:rsidR="008471DC" w:rsidRPr="008471DC">
        <w:rPr>
          <w:rFonts w:ascii="Times New Roman" w:hAnsi="Times New Roman" w:cs="Times New Roman"/>
          <w:b/>
          <w:bCs/>
          <w:sz w:val="24"/>
          <w:szCs w:val="24"/>
          <w:lang w:eastAsia="en-US"/>
        </w:rPr>
        <w:t>.2 Метод культивирования</w:t>
      </w:r>
    </w:p>
    <w:p w14:paraId="2D70E08A" w14:textId="77777777" w:rsidR="0024277D" w:rsidRDefault="0024277D" w:rsidP="00105DCB">
      <w:pPr>
        <w:tabs>
          <w:tab w:val="left" w:pos="1276"/>
        </w:tabs>
        <w:ind w:firstLine="851"/>
        <w:rPr>
          <w:rFonts w:ascii="Times New Roman" w:hAnsi="Times New Roman" w:cs="Times New Roman"/>
          <w:b/>
          <w:bCs/>
          <w:sz w:val="24"/>
          <w:szCs w:val="24"/>
          <w:lang w:eastAsia="en-US"/>
        </w:rPr>
      </w:pPr>
    </w:p>
    <w:p w14:paraId="1014AFE6" w14:textId="2967455C" w:rsidR="008471DC" w:rsidRDefault="008471DC" w:rsidP="00105DCB">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Посевную культуру можно размножать в ср</w:t>
      </w:r>
      <w:r w:rsidR="005559E4">
        <w:rPr>
          <w:rFonts w:ascii="Times New Roman" w:hAnsi="Times New Roman" w:cs="Times New Roman"/>
          <w:bCs/>
          <w:sz w:val="24"/>
          <w:szCs w:val="24"/>
          <w:lang w:eastAsia="en-US"/>
        </w:rPr>
        <w:t>еде, аналогичной описанной выше</w:t>
      </w:r>
      <w:r w:rsidRPr="008471DC">
        <w:rPr>
          <w:rFonts w:ascii="Times New Roman" w:hAnsi="Times New Roman" w:cs="Times New Roman"/>
          <w:bCs/>
          <w:sz w:val="24"/>
          <w:szCs w:val="24"/>
          <w:lang w:eastAsia="en-US"/>
        </w:rPr>
        <w:t xml:space="preserve"> для живых вакцин, но бульонную культуру </w:t>
      </w:r>
      <w:proofErr w:type="spellStart"/>
      <w:r w:rsidRPr="008471DC">
        <w:rPr>
          <w:rFonts w:ascii="Times New Roman" w:hAnsi="Times New Roman" w:cs="Times New Roman"/>
          <w:bCs/>
          <w:sz w:val="24"/>
          <w:szCs w:val="24"/>
          <w:lang w:eastAsia="en-US"/>
        </w:rPr>
        <w:t>лиофилизируют</w:t>
      </w:r>
      <w:proofErr w:type="spellEnd"/>
      <w:r w:rsidRPr="008471DC">
        <w:rPr>
          <w:rFonts w:ascii="Times New Roman" w:hAnsi="Times New Roman" w:cs="Times New Roman"/>
          <w:bCs/>
          <w:sz w:val="24"/>
          <w:szCs w:val="24"/>
          <w:lang w:eastAsia="en-US"/>
        </w:rPr>
        <w:t xml:space="preserve"> или замораживают при температуре –70</w:t>
      </w:r>
      <w:r w:rsidR="00370FE4">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 xml:space="preserve">°C или ниже. Для </w:t>
      </w:r>
      <w:proofErr w:type="spellStart"/>
      <w:r w:rsidRPr="008471DC">
        <w:rPr>
          <w:rFonts w:ascii="Times New Roman" w:hAnsi="Times New Roman" w:cs="Times New Roman"/>
          <w:bCs/>
          <w:sz w:val="24"/>
          <w:szCs w:val="24"/>
          <w:lang w:eastAsia="en-US"/>
        </w:rPr>
        <w:t>бактеринов</w:t>
      </w:r>
      <w:proofErr w:type="spellEnd"/>
      <w:r w:rsidRPr="008471DC">
        <w:rPr>
          <w:rFonts w:ascii="Times New Roman" w:hAnsi="Times New Roman" w:cs="Times New Roman"/>
          <w:bCs/>
          <w:sz w:val="24"/>
          <w:szCs w:val="24"/>
          <w:lang w:eastAsia="en-US"/>
        </w:rPr>
        <w:t xml:space="preserve">, культура должна быть сконцентрирована и </w:t>
      </w:r>
      <w:proofErr w:type="spellStart"/>
      <w:r w:rsidRPr="008471DC">
        <w:rPr>
          <w:rFonts w:ascii="Times New Roman" w:hAnsi="Times New Roman" w:cs="Times New Roman"/>
          <w:bCs/>
          <w:sz w:val="24"/>
          <w:szCs w:val="24"/>
          <w:lang w:eastAsia="en-US"/>
        </w:rPr>
        <w:t>ресуспендирована</w:t>
      </w:r>
      <w:proofErr w:type="spellEnd"/>
      <w:r w:rsidRPr="008471DC">
        <w:rPr>
          <w:rFonts w:ascii="Times New Roman" w:hAnsi="Times New Roman" w:cs="Times New Roman"/>
          <w:bCs/>
          <w:sz w:val="24"/>
          <w:szCs w:val="24"/>
          <w:lang w:eastAsia="en-US"/>
        </w:rPr>
        <w:t xml:space="preserve"> в небольшом объеме физиологического раствора или ФБР перед приготовлением эмульсии.</w:t>
      </w:r>
    </w:p>
    <w:p w14:paraId="38274629" w14:textId="77777777" w:rsidR="008471DC" w:rsidRDefault="008471DC" w:rsidP="00105DCB">
      <w:pPr>
        <w:tabs>
          <w:tab w:val="left" w:pos="1276"/>
        </w:tabs>
        <w:ind w:firstLine="851"/>
        <w:rPr>
          <w:rFonts w:ascii="Times New Roman" w:hAnsi="Times New Roman" w:cs="Times New Roman"/>
          <w:bCs/>
          <w:sz w:val="24"/>
          <w:szCs w:val="24"/>
          <w:lang w:eastAsia="en-US"/>
        </w:rPr>
      </w:pPr>
    </w:p>
    <w:p w14:paraId="55BB6E88" w14:textId="1FAFDAE2" w:rsidR="008471DC" w:rsidRDefault="005C1725" w:rsidP="00105DCB">
      <w:pPr>
        <w:tabs>
          <w:tab w:val="left" w:pos="1276"/>
        </w:tabs>
        <w:ind w:firstLine="851"/>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8</w:t>
      </w:r>
      <w:r w:rsidR="008471DC" w:rsidRPr="008471DC">
        <w:rPr>
          <w:rFonts w:ascii="Times New Roman" w:hAnsi="Times New Roman" w:cs="Times New Roman"/>
          <w:b/>
          <w:bCs/>
          <w:sz w:val="24"/>
          <w:szCs w:val="24"/>
          <w:lang w:eastAsia="en-US"/>
        </w:rPr>
        <w:t xml:space="preserve">.3 </w:t>
      </w:r>
      <w:proofErr w:type="spellStart"/>
      <w:r w:rsidR="008471DC" w:rsidRPr="008471DC">
        <w:rPr>
          <w:rFonts w:ascii="Times New Roman" w:hAnsi="Times New Roman" w:cs="Times New Roman"/>
          <w:b/>
          <w:bCs/>
          <w:sz w:val="24"/>
          <w:szCs w:val="24"/>
          <w:lang w:eastAsia="en-US"/>
        </w:rPr>
        <w:t>Валидация</w:t>
      </w:r>
      <w:proofErr w:type="spellEnd"/>
      <w:r w:rsidR="008471DC" w:rsidRPr="008471DC">
        <w:rPr>
          <w:rFonts w:ascii="Times New Roman" w:hAnsi="Times New Roman" w:cs="Times New Roman"/>
          <w:b/>
          <w:bCs/>
          <w:sz w:val="24"/>
          <w:szCs w:val="24"/>
          <w:lang w:eastAsia="en-US"/>
        </w:rPr>
        <w:t xml:space="preserve"> вакцины</w:t>
      </w:r>
    </w:p>
    <w:p w14:paraId="3C082044" w14:textId="77777777" w:rsidR="008471DC" w:rsidRDefault="008471DC" w:rsidP="00105DCB">
      <w:pPr>
        <w:tabs>
          <w:tab w:val="left" w:pos="1276"/>
        </w:tabs>
        <w:ind w:firstLine="851"/>
        <w:rPr>
          <w:rFonts w:ascii="Times New Roman" w:hAnsi="Times New Roman" w:cs="Times New Roman"/>
          <w:b/>
          <w:bCs/>
          <w:sz w:val="24"/>
          <w:szCs w:val="24"/>
          <w:lang w:eastAsia="en-US"/>
        </w:rPr>
      </w:pPr>
    </w:p>
    <w:p w14:paraId="1B6A9CDA"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 xml:space="preserve">Данные об эффективности должны быть получены до начала массового производства вакцины. Вакцину цыплятам следует водить тем же способом, что и полевых </w:t>
      </w:r>
      <w:proofErr w:type="gramStart"/>
      <w:r w:rsidRPr="008471DC">
        <w:rPr>
          <w:rFonts w:ascii="Times New Roman" w:hAnsi="Times New Roman" w:cs="Times New Roman"/>
          <w:bCs/>
          <w:sz w:val="24"/>
          <w:szCs w:val="24"/>
          <w:lang w:eastAsia="en-US"/>
        </w:rPr>
        <w:t>условиях</w:t>
      </w:r>
      <w:proofErr w:type="gramEnd"/>
      <w:r w:rsidRPr="008471DC">
        <w:rPr>
          <w:rFonts w:ascii="Times New Roman" w:hAnsi="Times New Roman" w:cs="Times New Roman"/>
          <w:bCs/>
          <w:sz w:val="24"/>
          <w:szCs w:val="24"/>
          <w:lang w:eastAsia="en-US"/>
        </w:rPr>
        <w:t xml:space="preserve">. Вакцинированных цыплят следует подвергать контрольному заражению, и защиту следует определять по респираторным признакам, выделениям из носа и/ или </w:t>
      </w:r>
      <w:proofErr w:type="spellStart"/>
      <w:r w:rsidRPr="008471DC">
        <w:rPr>
          <w:rFonts w:ascii="Times New Roman" w:hAnsi="Times New Roman" w:cs="Times New Roman"/>
          <w:bCs/>
          <w:sz w:val="24"/>
          <w:szCs w:val="24"/>
          <w:lang w:eastAsia="en-US"/>
        </w:rPr>
        <w:t>аэросаккулиту</w:t>
      </w:r>
      <w:proofErr w:type="spellEnd"/>
      <w:r w:rsidRPr="008471DC">
        <w:rPr>
          <w:rFonts w:ascii="Times New Roman" w:hAnsi="Times New Roman" w:cs="Times New Roman"/>
          <w:bCs/>
          <w:sz w:val="24"/>
          <w:szCs w:val="24"/>
          <w:lang w:eastAsia="en-US"/>
        </w:rPr>
        <w:t>. В идеале, следует оценить защиту от потерь при производстве яиц, но такие испытания являются дорогостоящими и громоздкими.</w:t>
      </w:r>
    </w:p>
    <w:p w14:paraId="1ECA9E68" w14:textId="7D1E38C1" w:rsid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 xml:space="preserve">Исследования эффективности: Группы из 20 цыплят, свободных от специфических патогенов (СПФ) или, по крайней мере, цыплят, свободных от микоплазмы, в возрасте 2 недель и старше вакцинируют глазными каплями или другим способом введения одной полевой дозой живой вакцины или подкожно </w:t>
      </w:r>
      <w:r w:rsidR="008953BD">
        <w:rPr>
          <w:rFonts w:ascii="Times New Roman" w:hAnsi="Times New Roman" w:cs="Times New Roman"/>
          <w:bCs/>
          <w:sz w:val="24"/>
          <w:szCs w:val="24"/>
          <w:lang w:eastAsia="en-US"/>
        </w:rPr>
        <w:t>или внутримышечно одной дозой (</w:t>
      </w:r>
      <w:r w:rsidRPr="008471DC">
        <w:rPr>
          <w:rFonts w:ascii="Times New Roman" w:hAnsi="Times New Roman" w:cs="Times New Roman"/>
          <w:bCs/>
          <w:sz w:val="24"/>
          <w:szCs w:val="24"/>
          <w:lang w:eastAsia="en-US"/>
        </w:rPr>
        <w:t xml:space="preserve">обычно 0,5 мл) </w:t>
      </w:r>
      <w:proofErr w:type="spellStart"/>
      <w:r w:rsidRPr="008471DC">
        <w:rPr>
          <w:rFonts w:ascii="Times New Roman" w:hAnsi="Times New Roman" w:cs="Times New Roman"/>
          <w:bCs/>
          <w:sz w:val="24"/>
          <w:szCs w:val="24"/>
          <w:lang w:eastAsia="en-US"/>
        </w:rPr>
        <w:t>бактерина</w:t>
      </w:r>
      <w:proofErr w:type="spellEnd"/>
      <w:r w:rsidRPr="008471DC">
        <w:rPr>
          <w:rFonts w:ascii="Times New Roman" w:hAnsi="Times New Roman" w:cs="Times New Roman"/>
          <w:bCs/>
          <w:sz w:val="24"/>
          <w:szCs w:val="24"/>
          <w:lang w:eastAsia="en-US"/>
        </w:rPr>
        <w:t xml:space="preserve">. Аналогичная группа </w:t>
      </w:r>
      <w:proofErr w:type="spellStart"/>
      <w:r w:rsidRPr="008471DC">
        <w:rPr>
          <w:rFonts w:ascii="Times New Roman" w:hAnsi="Times New Roman" w:cs="Times New Roman"/>
          <w:bCs/>
          <w:sz w:val="24"/>
          <w:szCs w:val="24"/>
          <w:lang w:eastAsia="en-US"/>
        </w:rPr>
        <w:t>невакцинированных</w:t>
      </w:r>
      <w:proofErr w:type="spellEnd"/>
      <w:r w:rsidRPr="008471DC">
        <w:rPr>
          <w:rFonts w:ascii="Times New Roman" w:hAnsi="Times New Roman" w:cs="Times New Roman"/>
          <w:bCs/>
          <w:sz w:val="24"/>
          <w:szCs w:val="24"/>
          <w:lang w:eastAsia="en-US"/>
        </w:rPr>
        <w:t xml:space="preserve"> цыплят содержится отдельно в качестве контроля. Всех цыплят следует подвергнуть 24</w:t>
      </w:r>
      <w:r w:rsidR="00C70085">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w:t>
      </w:r>
      <w:r w:rsidR="00C70085">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 xml:space="preserve">часовой бульонной культуре вирулентного штамма MG через </w:t>
      </w:r>
      <w:r w:rsidR="00C70085">
        <w:rPr>
          <w:rFonts w:ascii="Times New Roman" w:hAnsi="Times New Roman" w:cs="Times New Roman"/>
          <w:bCs/>
          <w:sz w:val="24"/>
          <w:szCs w:val="24"/>
          <w:lang w:eastAsia="en-US"/>
        </w:rPr>
        <w:br/>
      </w:r>
      <w:r w:rsidRPr="008471DC">
        <w:rPr>
          <w:rFonts w:ascii="Times New Roman" w:hAnsi="Times New Roman" w:cs="Times New Roman"/>
          <w:bCs/>
          <w:sz w:val="24"/>
          <w:szCs w:val="24"/>
          <w:lang w:eastAsia="en-US"/>
        </w:rPr>
        <w:t>2</w:t>
      </w:r>
      <w:r w:rsidR="00370FE4">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w:t>
      </w:r>
      <w:r w:rsidR="00370FE4">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3 недели после вакцинац</w:t>
      </w:r>
      <w:r w:rsidR="00370FE4">
        <w:rPr>
          <w:rFonts w:ascii="Times New Roman" w:hAnsi="Times New Roman" w:cs="Times New Roman"/>
          <w:bCs/>
          <w:sz w:val="24"/>
          <w:szCs w:val="24"/>
          <w:lang w:eastAsia="en-US"/>
        </w:rPr>
        <w:t xml:space="preserve">ии. Простой метод исследования </w:t>
      </w:r>
      <w:r w:rsidRPr="008471DC">
        <w:rPr>
          <w:rFonts w:ascii="Times New Roman" w:hAnsi="Times New Roman" w:cs="Times New Roman"/>
          <w:bCs/>
          <w:sz w:val="24"/>
          <w:szCs w:val="24"/>
          <w:lang w:eastAsia="en-US"/>
        </w:rPr>
        <w:t xml:space="preserve">заключается в инокуляции 0,1 мл культуры для исследования в </w:t>
      </w:r>
      <w:proofErr w:type="spellStart"/>
      <w:r w:rsidRPr="008471DC">
        <w:rPr>
          <w:rFonts w:ascii="Times New Roman" w:hAnsi="Times New Roman" w:cs="Times New Roman"/>
          <w:bCs/>
          <w:sz w:val="24"/>
          <w:szCs w:val="24"/>
          <w:lang w:eastAsia="en-US"/>
        </w:rPr>
        <w:t>заднегрудной</w:t>
      </w:r>
      <w:proofErr w:type="spellEnd"/>
      <w:r w:rsidRPr="008471DC">
        <w:rPr>
          <w:rFonts w:ascii="Times New Roman" w:hAnsi="Times New Roman" w:cs="Times New Roman"/>
          <w:bCs/>
          <w:sz w:val="24"/>
          <w:szCs w:val="24"/>
          <w:lang w:eastAsia="en-US"/>
        </w:rPr>
        <w:t xml:space="preserve"> воздушный мешок. Всех птиц вскрывают через 7</w:t>
      </w:r>
      <w:r w:rsidR="00370FE4">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w:t>
      </w:r>
      <w:r w:rsidR="00370FE4">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 xml:space="preserve">10 дней после заражения, и оценивают повреждения воздушных мешочков. </w:t>
      </w:r>
      <w:proofErr w:type="gramStart"/>
      <w:r w:rsidRPr="008471DC">
        <w:rPr>
          <w:rFonts w:ascii="Times New Roman" w:hAnsi="Times New Roman" w:cs="Times New Roman"/>
          <w:bCs/>
          <w:sz w:val="24"/>
          <w:szCs w:val="24"/>
          <w:lang w:eastAsia="en-US"/>
        </w:rPr>
        <w:t xml:space="preserve">Альтернативные методы включают контрольное заражение посредством введения 0,1 мл в </w:t>
      </w:r>
      <w:proofErr w:type="spellStart"/>
      <w:r w:rsidRPr="008471DC">
        <w:rPr>
          <w:rFonts w:ascii="Times New Roman" w:hAnsi="Times New Roman" w:cs="Times New Roman"/>
          <w:bCs/>
          <w:sz w:val="24"/>
          <w:szCs w:val="24"/>
          <w:lang w:eastAsia="en-US"/>
        </w:rPr>
        <w:t>инфраорбитальный</w:t>
      </w:r>
      <w:proofErr w:type="spellEnd"/>
      <w:r w:rsidRPr="008471DC">
        <w:rPr>
          <w:rFonts w:ascii="Times New Roman" w:hAnsi="Times New Roman" w:cs="Times New Roman"/>
          <w:bCs/>
          <w:sz w:val="24"/>
          <w:szCs w:val="24"/>
          <w:lang w:eastAsia="en-US"/>
        </w:rPr>
        <w:t xml:space="preserve"> синус и исследование птиц на предмет выделений из носа в период с 7 по 14 день после контрольного заражения, или контрольное заражение посредством аэрозольного распыления или измерение толщины слизистой оболочки в трахее на гистологических срезах в 4</w:t>
      </w:r>
      <w:r w:rsidR="00370FE4">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w:t>
      </w:r>
      <w:r w:rsidR="00370FE4">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 xml:space="preserve">6 предварительно определенных точках </w:t>
      </w:r>
      <w:r w:rsidR="008953BD" w:rsidRPr="008953BD">
        <w:rPr>
          <w:rFonts w:ascii="Times New Roman" w:hAnsi="Times New Roman" w:cs="Times New Roman"/>
          <w:bCs/>
          <w:sz w:val="24"/>
          <w:szCs w:val="24"/>
          <w:lang w:eastAsia="en-US"/>
        </w:rPr>
        <w:t>[4</w:t>
      </w:r>
      <w:r w:rsidR="005559E4">
        <w:rPr>
          <w:rFonts w:ascii="Times New Roman" w:hAnsi="Times New Roman" w:cs="Times New Roman"/>
          <w:bCs/>
          <w:sz w:val="24"/>
          <w:szCs w:val="24"/>
          <w:lang w:eastAsia="en-US"/>
        </w:rPr>
        <w:t>4</w:t>
      </w:r>
      <w:r w:rsidR="008953BD" w:rsidRPr="008953BD">
        <w:rPr>
          <w:rFonts w:ascii="Times New Roman" w:hAnsi="Times New Roman" w:cs="Times New Roman"/>
          <w:bCs/>
          <w:sz w:val="24"/>
          <w:szCs w:val="24"/>
          <w:lang w:eastAsia="en-US"/>
        </w:rPr>
        <w:t>]</w:t>
      </w:r>
      <w:r w:rsidRPr="008471DC">
        <w:rPr>
          <w:rFonts w:ascii="Times New Roman" w:hAnsi="Times New Roman" w:cs="Times New Roman"/>
          <w:bCs/>
          <w:sz w:val="24"/>
          <w:szCs w:val="24"/>
          <w:lang w:eastAsia="en-US"/>
        </w:rPr>
        <w:t>.</w:t>
      </w:r>
      <w:proofErr w:type="gramEnd"/>
    </w:p>
    <w:p w14:paraId="56763A28" w14:textId="77777777" w:rsidR="008471DC" w:rsidRDefault="008471DC" w:rsidP="008471DC">
      <w:pPr>
        <w:tabs>
          <w:tab w:val="left" w:pos="1276"/>
        </w:tabs>
        <w:ind w:firstLine="851"/>
        <w:rPr>
          <w:rFonts w:ascii="Times New Roman" w:hAnsi="Times New Roman" w:cs="Times New Roman"/>
          <w:bCs/>
          <w:sz w:val="24"/>
          <w:szCs w:val="24"/>
          <w:lang w:eastAsia="en-US"/>
        </w:rPr>
      </w:pPr>
    </w:p>
    <w:p w14:paraId="10A1E9ED" w14:textId="1B7C7878" w:rsidR="008471DC" w:rsidRDefault="005C1725" w:rsidP="008471DC">
      <w:pPr>
        <w:tabs>
          <w:tab w:val="left" w:pos="1276"/>
        </w:tabs>
        <w:ind w:firstLine="851"/>
        <w:rPr>
          <w:rFonts w:ascii="Times New Roman" w:hAnsi="Times New Roman" w:cs="Times New Roman"/>
          <w:b/>
          <w:bCs/>
          <w:sz w:val="24"/>
          <w:szCs w:val="24"/>
          <w:lang w:eastAsia="en-US"/>
        </w:rPr>
      </w:pPr>
      <w:r>
        <w:rPr>
          <w:rFonts w:ascii="Times New Roman" w:hAnsi="Times New Roman" w:cs="Times New Roman"/>
          <w:b/>
          <w:bCs/>
          <w:sz w:val="24"/>
          <w:szCs w:val="24"/>
          <w:lang w:eastAsia="en-US"/>
        </w:rPr>
        <w:t>8</w:t>
      </w:r>
      <w:r w:rsidR="008471DC" w:rsidRPr="008471DC">
        <w:rPr>
          <w:rFonts w:ascii="Times New Roman" w:hAnsi="Times New Roman" w:cs="Times New Roman"/>
          <w:b/>
          <w:bCs/>
          <w:sz w:val="24"/>
          <w:szCs w:val="24"/>
          <w:lang w:eastAsia="en-US"/>
        </w:rPr>
        <w:t>.4 Метод производства</w:t>
      </w:r>
    </w:p>
    <w:p w14:paraId="3912716C" w14:textId="7C37678B" w:rsidR="008471DC" w:rsidRDefault="005C1725" w:rsidP="008471DC">
      <w:pPr>
        <w:tabs>
          <w:tab w:val="left" w:pos="1276"/>
        </w:tabs>
        <w:ind w:firstLine="851"/>
        <w:rPr>
          <w:rFonts w:ascii="Times New Roman" w:hAnsi="Times New Roman" w:cs="Times New Roman"/>
          <w:b/>
          <w:bCs/>
          <w:sz w:val="24"/>
          <w:szCs w:val="24"/>
          <w:lang w:eastAsia="en-US"/>
        </w:rPr>
      </w:pPr>
      <w:r>
        <w:rPr>
          <w:rFonts w:ascii="Times New Roman" w:hAnsi="Times New Roman" w:cs="Times New Roman"/>
          <w:b/>
          <w:bCs/>
          <w:sz w:val="24"/>
          <w:szCs w:val="24"/>
          <w:lang w:eastAsia="en-US"/>
        </w:rPr>
        <w:t>8</w:t>
      </w:r>
      <w:r w:rsidR="008471DC">
        <w:rPr>
          <w:rFonts w:ascii="Times New Roman" w:hAnsi="Times New Roman" w:cs="Times New Roman"/>
          <w:b/>
          <w:bCs/>
          <w:sz w:val="24"/>
          <w:szCs w:val="24"/>
          <w:lang w:eastAsia="en-US"/>
        </w:rPr>
        <w:t>.4.1 Процедура</w:t>
      </w:r>
    </w:p>
    <w:p w14:paraId="3B151511" w14:textId="77777777" w:rsidR="008471DC" w:rsidRDefault="008471DC" w:rsidP="008471DC">
      <w:pPr>
        <w:tabs>
          <w:tab w:val="left" w:pos="1276"/>
        </w:tabs>
        <w:ind w:firstLine="851"/>
        <w:rPr>
          <w:rFonts w:ascii="Times New Roman" w:hAnsi="Times New Roman" w:cs="Times New Roman"/>
          <w:b/>
          <w:bCs/>
          <w:sz w:val="24"/>
          <w:szCs w:val="24"/>
          <w:lang w:eastAsia="en-US"/>
        </w:rPr>
      </w:pPr>
    </w:p>
    <w:p w14:paraId="6FC08C0B"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Вакцина должна изготавливаться в подходящей чистой и безопасной среде, хорошо отделенной от диагностических лабораторий или коммерческой домашней птицы. Особое внимание должно уделяться предотвращению контаминации MG от других продуктов, изготавливаемых на том же производственном объекте.</w:t>
      </w:r>
    </w:p>
    <w:p w14:paraId="48C9722A" w14:textId="31724E41"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 xml:space="preserve">Производство вакцины должно быть основано на системе посевных материалов с использованием подходящего штамма MG установленного происхождения, истории пассажей и чистоты. Питательная среда аналогична </w:t>
      </w:r>
      <w:proofErr w:type="gramStart"/>
      <w:r w:rsidRPr="008471DC">
        <w:rPr>
          <w:rFonts w:ascii="Times New Roman" w:hAnsi="Times New Roman" w:cs="Times New Roman"/>
          <w:bCs/>
          <w:sz w:val="24"/>
          <w:szCs w:val="24"/>
          <w:lang w:eastAsia="en-US"/>
        </w:rPr>
        <w:t>описанной</w:t>
      </w:r>
      <w:proofErr w:type="gramEnd"/>
      <w:r w:rsidRPr="008471DC">
        <w:rPr>
          <w:rFonts w:ascii="Times New Roman" w:hAnsi="Times New Roman" w:cs="Times New Roman"/>
          <w:bCs/>
          <w:sz w:val="24"/>
          <w:szCs w:val="24"/>
          <w:lang w:eastAsia="en-US"/>
        </w:rPr>
        <w:t xml:space="preserve"> выше. Сыворотку, используемую в питательной среде, следует инактивировать при температуре 56</w:t>
      </w:r>
      <w:r w:rsidR="008953BD" w:rsidRPr="008953BD">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°C в течение 1 часа в целях предотвращения контаминации микоплазмами, которые могут присутствовать, и их следует стерилизовать посредством фильтрации. Желательно использовать источник СПФ сыворотки.</w:t>
      </w:r>
    </w:p>
    <w:p w14:paraId="732D8BF2" w14:textId="7F99A9B8"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 xml:space="preserve">Бульонную среду с быстро </w:t>
      </w:r>
      <w:proofErr w:type="gramStart"/>
      <w:r w:rsidRPr="008471DC">
        <w:rPr>
          <w:rFonts w:ascii="Times New Roman" w:hAnsi="Times New Roman" w:cs="Times New Roman"/>
          <w:bCs/>
          <w:sz w:val="24"/>
          <w:szCs w:val="24"/>
          <w:lang w:eastAsia="en-US"/>
        </w:rPr>
        <w:t>растущим</w:t>
      </w:r>
      <w:proofErr w:type="gramEnd"/>
      <w:r w:rsidRPr="008471DC">
        <w:rPr>
          <w:rFonts w:ascii="Times New Roman" w:hAnsi="Times New Roman" w:cs="Times New Roman"/>
          <w:bCs/>
          <w:sz w:val="24"/>
          <w:szCs w:val="24"/>
          <w:lang w:eastAsia="en-US"/>
        </w:rPr>
        <w:t xml:space="preserve"> </w:t>
      </w:r>
      <w:proofErr w:type="spellStart"/>
      <w:r w:rsidRPr="008471DC">
        <w:rPr>
          <w:rFonts w:ascii="Times New Roman" w:hAnsi="Times New Roman" w:cs="Times New Roman"/>
          <w:bCs/>
          <w:sz w:val="24"/>
          <w:szCs w:val="24"/>
          <w:lang w:eastAsia="en-US"/>
        </w:rPr>
        <w:t>инокулятом</w:t>
      </w:r>
      <w:proofErr w:type="spellEnd"/>
      <w:r w:rsidRPr="008471DC">
        <w:rPr>
          <w:rFonts w:ascii="Times New Roman" w:hAnsi="Times New Roman" w:cs="Times New Roman"/>
          <w:bCs/>
          <w:sz w:val="24"/>
          <w:szCs w:val="24"/>
          <w:lang w:eastAsia="en-US"/>
        </w:rPr>
        <w:t xml:space="preserve"> вводят в объеме около 5</w:t>
      </w:r>
      <w:r w:rsidR="008953BD" w:rsidRPr="008953BD">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 (объем/объем). Инкубация проводится при температуре 37</w:t>
      </w:r>
      <w:r w:rsidR="008953BD" w:rsidRPr="008953BD">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 xml:space="preserve">°C. Вакцину можно производить партиями с использованием больших сосудов или в ферментере. В серийных культурах, урожай собирают приблизительно через 24 часа после инокуляции. Живые вакцины консервируют посредством </w:t>
      </w:r>
      <w:proofErr w:type="spellStart"/>
      <w:r w:rsidRPr="008471DC">
        <w:rPr>
          <w:rFonts w:ascii="Times New Roman" w:hAnsi="Times New Roman" w:cs="Times New Roman"/>
          <w:bCs/>
          <w:sz w:val="24"/>
          <w:szCs w:val="24"/>
          <w:lang w:eastAsia="en-US"/>
        </w:rPr>
        <w:t>сублимирования</w:t>
      </w:r>
      <w:proofErr w:type="spellEnd"/>
      <w:r w:rsidRPr="008471DC">
        <w:rPr>
          <w:rFonts w:ascii="Times New Roman" w:hAnsi="Times New Roman" w:cs="Times New Roman"/>
          <w:bCs/>
          <w:sz w:val="24"/>
          <w:szCs w:val="24"/>
          <w:lang w:eastAsia="en-US"/>
        </w:rPr>
        <w:t xml:space="preserve"> или замораживания при температуре</w:t>
      </w:r>
      <w:r w:rsidR="008953BD" w:rsidRPr="008953BD">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–70</w:t>
      </w:r>
      <w:r w:rsidR="008953BD" w:rsidRPr="008953BD">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°C, в жидком азоте или на сухом льду.</w:t>
      </w:r>
    </w:p>
    <w:p w14:paraId="7A0CD290" w14:textId="2D2883E8" w:rsid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 xml:space="preserve">В случае производства </w:t>
      </w:r>
      <w:proofErr w:type="spellStart"/>
      <w:r w:rsidRPr="008471DC">
        <w:rPr>
          <w:rFonts w:ascii="Times New Roman" w:hAnsi="Times New Roman" w:cs="Times New Roman"/>
          <w:bCs/>
          <w:sz w:val="24"/>
          <w:szCs w:val="24"/>
          <w:lang w:eastAsia="en-US"/>
        </w:rPr>
        <w:t>бактерина</w:t>
      </w:r>
      <w:proofErr w:type="spellEnd"/>
      <w:r w:rsidRPr="008471DC">
        <w:rPr>
          <w:rFonts w:ascii="Times New Roman" w:hAnsi="Times New Roman" w:cs="Times New Roman"/>
          <w:bCs/>
          <w:sz w:val="24"/>
          <w:szCs w:val="24"/>
          <w:lang w:eastAsia="en-US"/>
        </w:rPr>
        <w:t xml:space="preserve"> антиген следует концентрировать, обычно посредством центрифугирования, обработки ультрафиолетом или другим подходящим методом. </w:t>
      </w:r>
      <w:proofErr w:type="spellStart"/>
      <w:r w:rsidRPr="008471DC">
        <w:rPr>
          <w:rFonts w:ascii="Times New Roman" w:hAnsi="Times New Roman" w:cs="Times New Roman"/>
          <w:bCs/>
          <w:sz w:val="24"/>
          <w:szCs w:val="24"/>
          <w:lang w:eastAsia="en-US"/>
        </w:rPr>
        <w:t>Бактерины</w:t>
      </w:r>
      <w:proofErr w:type="spellEnd"/>
      <w:r w:rsidRPr="008471DC">
        <w:rPr>
          <w:rFonts w:ascii="Times New Roman" w:hAnsi="Times New Roman" w:cs="Times New Roman"/>
          <w:bCs/>
          <w:sz w:val="24"/>
          <w:szCs w:val="24"/>
          <w:lang w:eastAsia="en-US"/>
        </w:rPr>
        <w:t xml:space="preserve"> готовят в эмульсии вода-масло, обычно состоящей из 80</w:t>
      </w:r>
      <w:r w:rsidR="008953BD" w:rsidRPr="008953BD">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 минерального масла, 20</w:t>
      </w:r>
      <w:r w:rsidR="008953BD" w:rsidRPr="008953BD">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 воды и подходящих эмульгаторов.</w:t>
      </w:r>
    </w:p>
    <w:p w14:paraId="1058FD19" w14:textId="77777777" w:rsidR="008471DC" w:rsidRDefault="008471DC" w:rsidP="008471DC">
      <w:pPr>
        <w:tabs>
          <w:tab w:val="left" w:pos="1276"/>
        </w:tabs>
        <w:ind w:firstLine="851"/>
        <w:rPr>
          <w:rFonts w:ascii="Times New Roman" w:hAnsi="Times New Roman" w:cs="Times New Roman"/>
          <w:bCs/>
          <w:sz w:val="24"/>
          <w:szCs w:val="24"/>
          <w:lang w:eastAsia="en-US"/>
        </w:rPr>
      </w:pPr>
    </w:p>
    <w:p w14:paraId="0B744C69" w14:textId="77777777" w:rsidR="00C70085" w:rsidRPr="008953BD" w:rsidRDefault="00C70085" w:rsidP="008471DC">
      <w:pPr>
        <w:tabs>
          <w:tab w:val="left" w:pos="1276"/>
        </w:tabs>
        <w:ind w:firstLine="851"/>
        <w:rPr>
          <w:rFonts w:ascii="Times New Roman" w:hAnsi="Times New Roman" w:cs="Times New Roman"/>
          <w:bCs/>
          <w:sz w:val="24"/>
          <w:szCs w:val="24"/>
          <w:lang w:eastAsia="en-US"/>
        </w:rPr>
      </w:pPr>
    </w:p>
    <w:p w14:paraId="40F26693" w14:textId="61F9C43D" w:rsidR="008471DC" w:rsidRDefault="005C1725" w:rsidP="008471DC">
      <w:pPr>
        <w:tabs>
          <w:tab w:val="left" w:pos="1276"/>
        </w:tabs>
        <w:ind w:firstLine="851"/>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8</w:t>
      </w:r>
      <w:r w:rsidR="008471DC">
        <w:rPr>
          <w:rFonts w:ascii="Times New Roman" w:hAnsi="Times New Roman" w:cs="Times New Roman"/>
          <w:b/>
          <w:bCs/>
          <w:sz w:val="24"/>
          <w:szCs w:val="24"/>
          <w:lang w:eastAsia="en-US"/>
        </w:rPr>
        <w:t xml:space="preserve">.4.2 </w:t>
      </w:r>
      <w:r w:rsidR="008471DC" w:rsidRPr="008471DC">
        <w:rPr>
          <w:rFonts w:ascii="Times New Roman" w:hAnsi="Times New Roman" w:cs="Times New Roman"/>
          <w:b/>
          <w:bCs/>
          <w:sz w:val="24"/>
          <w:szCs w:val="24"/>
          <w:lang w:eastAsia="en-US"/>
        </w:rPr>
        <w:t>Требования к ингредиентам</w:t>
      </w:r>
    </w:p>
    <w:p w14:paraId="69C2DFC3" w14:textId="77777777" w:rsidR="008471DC" w:rsidRDefault="008471DC" w:rsidP="008471DC">
      <w:pPr>
        <w:tabs>
          <w:tab w:val="left" w:pos="1276"/>
        </w:tabs>
        <w:ind w:firstLine="851"/>
        <w:rPr>
          <w:rFonts w:ascii="Times New Roman" w:hAnsi="Times New Roman" w:cs="Times New Roman"/>
          <w:b/>
          <w:bCs/>
          <w:sz w:val="24"/>
          <w:szCs w:val="24"/>
          <w:lang w:eastAsia="en-US"/>
        </w:rPr>
      </w:pPr>
    </w:p>
    <w:p w14:paraId="740F2915" w14:textId="33218CCB" w:rsid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 xml:space="preserve">Смотрите </w:t>
      </w:r>
      <w:r w:rsidR="008953BD" w:rsidRPr="008953BD">
        <w:rPr>
          <w:rFonts w:ascii="Times New Roman" w:hAnsi="Times New Roman" w:cs="Times New Roman"/>
          <w:bCs/>
          <w:sz w:val="24"/>
          <w:szCs w:val="24"/>
          <w:lang w:eastAsia="en-US"/>
        </w:rPr>
        <w:t>[4</w:t>
      </w:r>
      <w:r w:rsidR="005559E4">
        <w:rPr>
          <w:rFonts w:ascii="Times New Roman" w:hAnsi="Times New Roman" w:cs="Times New Roman"/>
          <w:bCs/>
          <w:sz w:val="24"/>
          <w:szCs w:val="24"/>
          <w:lang w:eastAsia="en-US"/>
        </w:rPr>
        <w:t>3</w:t>
      </w:r>
      <w:r w:rsidR="008953BD" w:rsidRPr="008953BD">
        <w:rPr>
          <w:rFonts w:ascii="Times New Roman" w:hAnsi="Times New Roman" w:cs="Times New Roman"/>
          <w:bCs/>
          <w:sz w:val="24"/>
          <w:szCs w:val="24"/>
          <w:lang w:eastAsia="en-US"/>
        </w:rPr>
        <w:t>]</w:t>
      </w:r>
      <w:r w:rsidR="00370FE4">
        <w:rPr>
          <w:rFonts w:ascii="Times New Roman" w:hAnsi="Times New Roman" w:cs="Times New Roman"/>
          <w:bCs/>
          <w:sz w:val="24"/>
          <w:szCs w:val="24"/>
          <w:lang w:eastAsia="en-US"/>
        </w:rPr>
        <w:t>,</w:t>
      </w:r>
      <w:r w:rsidRPr="008471DC">
        <w:rPr>
          <w:rFonts w:ascii="Times New Roman" w:hAnsi="Times New Roman" w:cs="Times New Roman"/>
          <w:bCs/>
          <w:sz w:val="24"/>
          <w:szCs w:val="24"/>
          <w:lang w:eastAsia="en-US"/>
        </w:rPr>
        <w:t xml:space="preserve"> с особым акцентом на продукты биологического происхождения, происходящие из страны с незначительным риском трансмиссивных губчатых энцефалопатий.</w:t>
      </w:r>
    </w:p>
    <w:p w14:paraId="78855373" w14:textId="77777777" w:rsidR="008471DC" w:rsidRDefault="008471DC" w:rsidP="008471DC">
      <w:pPr>
        <w:tabs>
          <w:tab w:val="left" w:pos="1276"/>
        </w:tabs>
        <w:ind w:firstLine="851"/>
        <w:rPr>
          <w:rFonts w:ascii="Times New Roman" w:hAnsi="Times New Roman" w:cs="Times New Roman"/>
          <w:bCs/>
          <w:sz w:val="24"/>
          <w:szCs w:val="24"/>
          <w:lang w:eastAsia="en-US"/>
        </w:rPr>
      </w:pPr>
    </w:p>
    <w:p w14:paraId="49803F37" w14:textId="0CB71C7A" w:rsidR="00E64E52" w:rsidRDefault="005C1725" w:rsidP="008471DC">
      <w:pPr>
        <w:tabs>
          <w:tab w:val="left" w:pos="1276"/>
        </w:tabs>
        <w:ind w:firstLine="851"/>
        <w:rPr>
          <w:rFonts w:ascii="Times New Roman" w:hAnsi="Times New Roman" w:cs="Times New Roman"/>
          <w:b/>
          <w:bCs/>
          <w:color w:val="000000"/>
          <w:sz w:val="24"/>
          <w:szCs w:val="24"/>
          <w:lang w:eastAsia="en-US"/>
        </w:rPr>
      </w:pPr>
      <w:r>
        <w:rPr>
          <w:rFonts w:ascii="Times New Roman" w:hAnsi="Times New Roman" w:cs="Times New Roman"/>
          <w:b/>
          <w:bCs/>
          <w:sz w:val="24"/>
          <w:szCs w:val="24"/>
          <w:lang w:eastAsia="en-US"/>
        </w:rPr>
        <w:t>8</w:t>
      </w:r>
      <w:r w:rsidR="008471DC" w:rsidRPr="008471DC">
        <w:rPr>
          <w:rFonts w:ascii="Times New Roman" w:hAnsi="Times New Roman" w:cs="Times New Roman"/>
          <w:b/>
          <w:bCs/>
          <w:sz w:val="24"/>
          <w:szCs w:val="24"/>
          <w:lang w:eastAsia="en-US"/>
        </w:rPr>
        <w:t xml:space="preserve">.4.3 </w:t>
      </w:r>
      <w:r w:rsidR="008471DC" w:rsidRPr="008471DC">
        <w:rPr>
          <w:rFonts w:ascii="Times New Roman" w:hAnsi="Times New Roman" w:cs="Times New Roman"/>
          <w:b/>
          <w:bCs/>
          <w:color w:val="000000"/>
          <w:sz w:val="24"/>
          <w:szCs w:val="24"/>
          <w:lang w:eastAsia="en-US"/>
        </w:rPr>
        <w:t>Производственный контроль</w:t>
      </w:r>
    </w:p>
    <w:p w14:paraId="35DC5F8F" w14:textId="77777777" w:rsidR="008471DC" w:rsidRDefault="008471DC" w:rsidP="008471DC">
      <w:pPr>
        <w:tabs>
          <w:tab w:val="left" w:pos="1276"/>
        </w:tabs>
        <w:ind w:firstLine="851"/>
        <w:rPr>
          <w:rFonts w:ascii="Times New Roman" w:hAnsi="Times New Roman" w:cs="Times New Roman"/>
          <w:b/>
          <w:bCs/>
          <w:color w:val="000000"/>
          <w:sz w:val="24"/>
          <w:szCs w:val="24"/>
          <w:lang w:eastAsia="en-US"/>
        </w:rPr>
      </w:pPr>
    </w:p>
    <w:p w14:paraId="680DBB80"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i)</w:t>
      </w:r>
      <w:r w:rsidRPr="008471DC">
        <w:rPr>
          <w:rFonts w:ascii="Times New Roman" w:hAnsi="Times New Roman" w:cs="Times New Roman"/>
          <w:bCs/>
          <w:sz w:val="24"/>
          <w:szCs w:val="24"/>
          <w:lang w:eastAsia="en-US"/>
        </w:rPr>
        <w:tab/>
        <w:t>Содержание антигена</w:t>
      </w:r>
    </w:p>
    <w:p w14:paraId="71DF1947" w14:textId="2923130D"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 xml:space="preserve">При сборе урожая, титр должен составлять от 108 до 109 КОЕ/мл. Концентрацию антигена в </w:t>
      </w:r>
      <w:proofErr w:type="spellStart"/>
      <w:r w:rsidRPr="008471DC">
        <w:rPr>
          <w:rFonts w:ascii="Times New Roman" w:hAnsi="Times New Roman" w:cs="Times New Roman"/>
          <w:bCs/>
          <w:sz w:val="24"/>
          <w:szCs w:val="24"/>
          <w:lang w:eastAsia="en-US"/>
        </w:rPr>
        <w:t>бактерине</w:t>
      </w:r>
      <w:proofErr w:type="spellEnd"/>
      <w:r w:rsidRPr="008471DC">
        <w:rPr>
          <w:rFonts w:ascii="Times New Roman" w:hAnsi="Times New Roman" w:cs="Times New Roman"/>
          <w:bCs/>
          <w:sz w:val="24"/>
          <w:szCs w:val="24"/>
          <w:lang w:eastAsia="en-US"/>
        </w:rPr>
        <w:t xml:space="preserve"> сложно стандартизировать, но она может быть основана на объеме клеточного осадка, который обычно составляет 1</w:t>
      </w:r>
      <w:r w:rsidR="00370FE4">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 (объем/объем) клеточного осадка в готовом продукте.</w:t>
      </w:r>
    </w:p>
    <w:p w14:paraId="16D9BBB2"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proofErr w:type="spellStart"/>
      <w:proofErr w:type="gramStart"/>
      <w:r w:rsidRPr="008471DC">
        <w:rPr>
          <w:rFonts w:ascii="Times New Roman" w:hAnsi="Times New Roman" w:cs="Times New Roman"/>
          <w:bCs/>
          <w:sz w:val="24"/>
          <w:szCs w:val="24"/>
          <w:lang w:eastAsia="en-US"/>
        </w:rPr>
        <w:t>ii</w:t>
      </w:r>
      <w:proofErr w:type="spellEnd"/>
      <w:r w:rsidRPr="008471DC">
        <w:rPr>
          <w:rFonts w:ascii="Times New Roman" w:hAnsi="Times New Roman" w:cs="Times New Roman"/>
          <w:bCs/>
          <w:sz w:val="24"/>
          <w:szCs w:val="24"/>
          <w:lang w:eastAsia="en-US"/>
        </w:rPr>
        <w:t>)</w:t>
      </w:r>
      <w:r w:rsidRPr="008471DC">
        <w:rPr>
          <w:rFonts w:ascii="Times New Roman" w:hAnsi="Times New Roman" w:cs="Times New Roman"/>
          <w:bCs/>
          <w:sz w:val="24"/>
          <w:szCs w:val="24"/>
          <w:lang w:eastAsia="en-US"/>
        </w:rPr>
        <w:tab/>
      </w:r>
      <w:proofErr w:type="spellStart"/>
      <w:r w:rsidRPr="008471DC">
        <w:rPr>
          <w:rFonts w:ascii="Times New Roman" w:hAnsi="Times New Roman" w:cs="Times New Roman"/>
          <w:bCs/>
          <w:sz w:val="24"/>
          <w:szCs w:val="24"/>
          <w:lang w:eastAsia="en-US"/>
        </w:rPr>
        <w:t>Инактивация</w:t>
      </w:r>
      <w:proofErr w:type="spellEnd"/>
      <w:r w:rsidRPr="008471DC">
        <w:rPr>
          <w:rFonts w:ascii="Times New Roman" w:hAnsi="Times New Roman" w:cs="Times New Roman"/>
          <w:bCs/>
          <w:sz w:val="24"/>
          <w:szCs w:val="24"/>
          <w:lang w:eastAsia="en-US"/>
        </w:rPr>
        <w:t xml:space="preserve"> убитых вакцин</w:t>
      </w:r>
      <w:proofErr w:type="gramEnd"/>
    </w:p>
    <w:p w14:paraId="3A025BBA"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proofErr w:type="spellStart"/>
      <w:r w:rsidRPr="008471DC">
        <w:rPr>
          <w:rFonts w:ascii="Times New Roman" w:hAnsi="Times New Roman" w:cs="Times New Roman"/>
          <w:bCs/>
          <w:sz w:val="24"/>
          <w:szCs w:val="24"/>
          <w:lang w:eastAsia="en-US"/>
        </w:rPr>
        <w:t>Инактивацию</w:t>
      </w:r>
      <w:proofErr w:type="spellEnd"/>
      <w:r w:rsidRPr="008471DC">
        <w:rPr>
          <w:rFonts w:ascii="Times New Roman" w:hAnsi="Times New Roman" w:cs="Times New Roman"/>
          <w:bCs/>
          <w:sz w:val="24"/>
          <w:szCs w:val="24"/>
          <w:lang w:eastAsia="en-US"/>
        </w:rPr>
        <w:t xml:space="preserve"> зачастую проводят посредством бета-</w:t>
      </w:r>
      <w:proofErr w:type="spellStart"/>
      <w:r w:rsidRPr="008471DC">
        <w:rPr>
          <w:rFonts w:ascii="Times New Roman" w:hAnsi="Times New Roman" w:cs="Times New Roman"/>
          <w:bCs/>
          <w:sz w:val="24"/>
          <w:szCs w:val="24"/>
          <w:lang w:eastAsia="en-US"/>
        </w:rPr>
        <w:t>пропиолактона</w:t>
      </w:r>
      <w:proofErr w:type="spellEnd"/>
      <w:r w:rsidRPr="008471DC">
        <w:rPr>
          <w:rFonts w:ascii="Times New Roman" w:hAnsi="Times New Roman" w:cs="Times New Roman"/>
          <w:bCs/>
          <w:sz w:val="24"/>
          <w:szCs w:val="24"/>
          <w:lang w:eastAsia="en-US"/>
        </w:rPr>
        <w:t xml:space="preserve"> или формальдегида. В условиях производства вакцины необходимо подтвердить, что инактивирующий агент и процедура </w:t>
      </w:r>
      <w:proofErr w:type="spellStart"/>
      <w:r w:rsidRPr="008471DC">
        <w:rPr>
          <w:rFonts w:ascii="Times New Roman" w:hAnsi="Times New Roman" w:cs="Times New Roman"/>
          <w:bCs/>
          <w:sz w:val="24"/>
          <w:szCs w:val="24"/>
          <w:lang w:eastAsia="en-US"/>
        </w:rPr>
        <w:t>инактивации</w:t>
      </w:r>
      <w:proofErr w:type="spellEnd"/>
      <w:r w:rsidRPr="008471DC">
        <w:rPr>
          <w:rFonts w:ascii="Times New Roman" w:hAnsi="Times New Roman" w:cs="Times New Roman"/>
          <w:bCs/>
          <w:sz w:val="24"/>
          <w:szCs w:val="24"/>
          <w:lang w:eastAsia="en-US"/>
        </w:rPr>
        <w:t xml:space="preserve"> обеспечивают </w:t>
      </w:r>
      <w:proofErr w:type="spellStart"/>
      <w:r w:rsidRPr="008471DC">
        <w:rPr>
          <w:rFonts w:ascii="Times New Roman" w:hAnsi="Times New Roman" w:cs="Times New Roman"/>
          <w:bCs/>
          <w:sz w:val="24"/>
          <w:szCs w:val="24"/>
          <w:lang w:eastAsia="en-US"/>
        </w:rPr>
        <w:t>инактивацию</w:t>
      </w:r>
      <w:proofErr w:type="spellEnd"/>
      <w:r w:rsidRPr="008471DC">
        <w:rPr>
          <w:rFonts w:ascii="Times New Roman" w:hAnsi="Times New Roman" w:cs="Times New Roman"/>
          <w:bCs/>
          <w:sz w:val="24"/>
          <w:szCs w:val="24"/>
          <w:lang w:eastAsia="en-US"/>
        </w:rPr>
        <w:t xml:space="preserve"> вакцинного организма и потенциальных </w:t>
      </w:r>
      <w:proofErr w:type="spellStart"/>
      <w:r w:rsidRPr="008471DC">
        <w:rPr>
          <w:rFonts w:ascii="Times New Roman" w:hAnsi="Times New Roman" w:cs="Times New Roman"/>
          <w:bCs/>
          <w:sz w:val="24"/>
          <w:szCs w:val="24"/>
          <w:lang w:eastAsia="en-US"/>
        </w:rPr>
        <w:t>контаминантов</w:t>
      </w:r>
      <w:proofErr w:type="spellEnd"/>
      <w:r w:rsidRPr="008471DC">
        <w:rPr>
          <w:rFonts w:ascii="Times New Roman" w:hAnsi="Times New Roman" w:cs="Times New Roman"/>
          <w:bCs/>
          <w:sz w:val="24"/>
          <w:szCs w:val="24"/>
          <w:lang w:eastAsia="en-US"/>
        </w:rPr>
        <w:t>.</w:t>
      </w:r>
    </w:p>
    <w:p w14:paraId="0785D407"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 xml:space="preserve">Перед </w:t>
      </w:r>
      <w:proofErr w:type="spellStart"/>
      <w:r w:rsidRPr="008471DC">
        <w:rPr>
          <w:rFonts w:ascii="Times New Roman" w:hAnsi="Times New Roman" w:cs="Times New Roman"/>
          <w:bCs/>
          <w:sz w:val="24"/>
          <w:szCs w:val="24"/>
          <w:lang w:eastAsia="en-US"/>
        </w:rPr>
        <w:t>инактивацией</w:t>
      </w:r>
      <w:proofErr w:type="spellEnd"/>
      <w:r w:rsidRPr="008471DC">
        <w:rPr>
          <w:rFonts w:ascii="Times New Roman" w:hAnsi="Times New Roman" w:cs="Times New Roman"/>
          <w:bCs/>
          <w:sz w:val="24"/>
          <w:szCs w:val="24"/>
          <w:lang w:eastAsia="en-US"/>
        </w:rPr>
        <w:t xml:space="preserve"> следует убедиться, что гомогенная суспензия свободна от частиц, в которые не может проникнуть инактивирующий агент. Исследование </w:t>
      </w:r>
      <w:proofErr w:type="spellStart"/>
      <w:r w:rsidRPr="008471DC">
        <w:rPr>
          <w:rFonts w:ascii="Times New Roman" w:hAnsi="Times New Roman" w:cs="Times New Roman"/>
          <w:bCs/>
          <w:sz w:val="24"/>
          <w:szCs w:val="24"/>
          <w:lang w:eastAsia="en-US"/>
        </w:rPr>
        <w:t>инактивации</w:t>
      </w:r>
      <w:proofErr w:type="spellEnd"/>
      <w:r w:rsidRPr="008471DC">
        <w:rPr>
          <w:rFonts w:ascii="Times New Roman" w:hAnsi="Times New Roman" w:cs="Times New Roman"/>
          <w:bCs/>
          <w:sz w:val="24"/>
          <w:szCs w:val="24"/>
          <w:lang w:eastAsia="en-US"/>
        </w:rPr>
        <w:t xml:space="preserve"> следует проводить посредством культивирования на культуре для выращивания микоплазм для каждой партии как основанного объема после </w:t>
      </w:r>
      <w:proofErr w:type="spellStart"/>
      <w:r w:rsidRPr="008471DC">
        <w:rPr>
          <w:rFonts w:ascii="Times New Roman" w:hAnsi="Times New Roman" w:cs="Times New Roman"/>
          <w:bCs/>
          <w:sz w:val="24"/>
          <w:szCs w:val="24"/>
          <w:lang w:eastAsia="en-US"/>
        </w:rPr>
        <w:t>инактивации</w:t>
      </w:r>
      <w:proofErr w:type="spellEnd"/>
      <w:r w:rsidRPr="008471DC">
        <w:rPr>
          <w:rFonts w:ascii="Times New Roman" w:hAnsi="Times New Roman" w:cs="Times New Roman"/>
          <w:bCs/>
          <w:sz w:val="24"/>
          <w:szCs w:val="24"/>
          <w:lang w:eastAsia="en-US"/>
        </w:rPr>
        <w:t>, так и готового продукта. Признаков роста микоплазм наблюдаться не должно.</w:t>
      </w:r>
    </w:p>
    <w:p w14:paraId="3423C1C6"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proofErr w:type="spellStart"/>
      <w:proofErr w:type="gramStart"/>
      <w:r w:rsidRPr="008471DC">
        <w:rPr>
          <w:rFonts w:ascii="Times New Roman" w:hAnsi="Times New Roman" w:cs="Times New Roman"/>
          <w:bCs/>
          <w:sz w:val="24"/>
          <w:szCs w:val="24"/>
          <w:lang w:eastAsia="en-US"/>
        </w:rPr>
        <w:t>iii</w:t>
      </w:r>
      <w:proofErr w:type="spellEnd"/>
      <w:r w:rsidRPr="008471DC">
        <w:rPr>
          <w:rFonts w:ascii="Times New Roman" w:hAnsi="Times New Roman" w:cs="Times New Roman"/>
          <w:bCs/>
          <w:sz w:val="24"/>
          <w:szCs w:val="24"/>
          <w:lang w:eastAsia="en-US"/>
        </w:rPr>
        <w:t>)</w:t>
      </w:r>
      <w:r w:rsidRPr="008471DC">
        <w:rPr>
          <w:rFonts w:ascii="Times New Roman" w:hAnsi="Times New Roman" w:cs="Times New Roman"/>
          <w:bCs/>
          <w:sz w:val="24"/>
          <w:szCs w:val="24"/>
          <w:lang w:eastAsia="en-US"/>
        </w:rPr>
        <w:tab/>
        <w:t>Стерильность убитых вакцин</w:t>
      </w:r>
      <w:proofErr w:type="gramEnd"/>
    </w:p>
    <w:p w14:paraId="624AB030" w14:textId="1333C834" w:rsid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Масло, используемое в вакцине, должно стерилизоваться при температуре 160</w:t>
      </w:r>
      <w:r w:rsidR="008953BD" w:rsidRPr="008953BD">
        <w:rPr>
          <w:rFonts w:ascii="Times New Roman" w:hAnsi="Times New Roman" w:cs="Times New Roman"/>
          <w:bCs/>
          <w:sz w:val="24"/>
          <w:szCs w:val="24"/>
          <w:lang w:eastAsia="en-US"/>
        </w:rPr>
        <w:t xml:space="preserve"> </w:t>
      </w:r>
      <w:r w:rsidRPr="008471DC">
        <w:rPr>
          <w:rFonts w:ascii="Times New Roman" w:hAnsi="Times New Roman" w:cs="Times New Roman"/>
          <w:bCs/>
          <w:sz w:val="24"/>
          <w:szCs w:val="24"/>
          <w:lang w:eastAsia="en-US"/>
        </w:rPr>
        <w:t>°C в течение 1 часа или посредством фильтрации, и необходимо подтвердить эффективность данной процедуры. Испытания масляных эмульсионных вакцин следует проводить для каждой партии готовой вакцины, как описано, например, в Британской Фармакопее (Ветеринария) 1985.</w:t>
      </w:r>
    </w:p>
    <w:p w14:paraId="1A1BBD15" w14:textId="77777777" w:rsidR="008471DC" w:rsidRDefault="008471DC" w:rsidP="008471DC">
      <w:pPr>
        <w:tabs>
          <w:tab w:val="left" w:pos="1276"/>
        </w:tabs>
        <w:ind w:firstLine="851"/>
        <w:rPr>
          <w:rFonts w:ascii="Times New Roman" w:hAnsi="Times New Roman" w:cs="Times New Roman"/>
          <w:bCs/>
          <w:sz w:val="24"/>
          <w:szCs w:val="24"/>
          <w:lang w:eastAsia="en-US"/>
        </w:rPr>
      </w:pPr>
    </w:p>
    <w:p w14:paraId="3531919E" w14:textId="731D9F3E" w:rsidR="008471DC" w:rsidRDefault="005C1725" w:rsidP="008471DC">
      <w:pPr>
        <w:tabs>
          <w:tab w:val="left" w:pos="1276"/>
        </w:tabs>
        <w:ind w:firstLine="851"/>
        <w:rPr>
          <w:rFonts w:ascii="Times New Roman" w:hAnsi="Times New Roman" w:cs="Times New Roman"/>
          <w:b/>
          <w:bCs/>
          <w:sz w:val="24"/>
          <w:szCs w:val="24"/>
          <w:lang w:eastAsia="en-US"/>
        </w:rPr>
      </w:pPr>
      <w:r>
        <w:rPr>
          <w:rFonts w:ascii="Times New Roman" w:hAnsi="Times New Roman" w:cs="Times New Roman"/>
          <w:b/>
          <w:bCs/>
          <w:sz w:val="24"/>
          <w:szCs w:val="24"/>
          <w:lang w:eastAsia="en-US"/>
        </w:rPr>
        <w:t>8</w:t>
      </w:r>
      <w:r w:rsidR="008471DC" w:rsidRPr="008471DC">
        <w:rPr>
          <w:rFonts w:ascii="Times New Roman" w:hAnsi="Times New Roman" w:cs="Times New Roman"/>
          <w:b/>
          <w:bCs/>
          <w:sz w:val="24"/>
          <w:szCs w:val="24"/>
          <w:lang w:eastAsia="en-US"/>
        </w:rPr>
        <w:t>.4.4 Контроль партий</w:t>
      </w:r>
    </w:p>
    <w:p w14:paraId="50BE440B" w14:textId="77777777" w:rsidR="008471DC" w:rsidRDefault="008471DC" w:rsidP="008471DC">
      <w:pPr>
        <w:tabs>
          <w:tab w:val="left" w:pos="1276"/>
        </w:tabs>
        <w:ind w:firstLine="851"/>
        <w:rPr>
          <w:rFonts w:ascii="Times New Roman" w:hAnsi="Times New Roman" w:cs="Times New Roman"/>
          <w:b/>
          <w:bCs/>
          <w:sz w:val="24"/>
          <w:szCs w:val="24"/>
          <w:lang w:eastAsia="en-US"/>
        </w:rPr>
      </w:pPr>
    </w:p>
    <w:p w14:paraId="1020E72D"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i) Стерильность</w:t>
      </w:r>
    </w:p>
    <w:p w14:paraId="5951716D" w14:textId="730D14AE"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 xml:space="preserve">Тесты на стерильность и отсутствие загрязнения биологических материалов, предназначенных для ветеринарного использования, приведены </w:t>
      </w:r>
      <w:r w:rsidRPr="008953BD">
        <w:rPr>
          <w:rFonts w:ascii="Times New Roman" w:hAnsi="Times New Roman" w:cs="Times New Roman"/>
          <w:bCs/>
          <w:sz w:val="24"/>
          <w:szCs w:val="24"/>
          <w:lang w:eastAsia="en-US"/>
        </w:rPr>
        <w:t xml:space="preserve">в </w:t>
      </w:r>
      <w:r w:rsidR="008953BD" w:rsidRPr="008953BD">
        <w:rPr>
          <w:rFonts w:ascii="Times New Roman" w:hAnsi="Times New Roman" w:cs="Times New Roman"/>
          <w:bCs/>
          <w:sz w:val="24"/>
          <w:szCs w:val="24"/>
          <w:lang w:eastAsia="en-US"/>
        </w:rPr>
        <w:t>[18]</w:t>
      </w:r>
      <w:r w:rsidRPr="008953BD">
        <w:rPr>
          <w:rFonts w:ascii="Times New Roman" w:hAnsi="Times New Roman" w:cs="Times New Roman"/>
          <w:bCs/>
          <w:sz w:val="24"/>
          <w:szCs w:val="24"/>
          <w:lang w:eastAsia="en-US"/>
        </w:rPr>
        <w:t>.</w:t>
      </w:r>
    </w:p>
    <w:p w14:paraId="5E4EF579"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proofErr w:type="spellStart"/>
      <w:proofErr w:type="gramStart"/>
      <w:r w:rsidRPr="008471DC">
        <w:rPr>
          <w:rFonts w:ascii="Times New Roman" w:hAnsi="Times New Roman" w:cs="Times New Roman"/>
          <w:bCs/>
          <w:sz w:val="24"/>
          <w:szCs w:val="24"/>
          <w:lang w:eastAsia="en-US"/>
        </w:rPr>
        <w:t>ii</w:t>
      </w:r>
      <w:proofErr w:type="spellEnd"/>
      <w:r w:rsidRPr="008471DC">
        <w:rPr>
          <w:rFonts w:ascii="Times New Roman" w:hAnsi="Times New Roman" w:cs="Times New Roman"/>
          <w:bCs/>
          <w:sz w:val="24"/>
          <w:szCs w:val="24"/>
          <w:lang w:eastAsia="en-US"/>
        </w:rPr>
        <w:t>)</w:t>
      </w:r>
      <w:r w:rsidRPr="008471DC">
        <w:rPr>
          <w:rFonts w:ascii="Times New Roman" w:hAnsi="Times New Roman" w:cs="Times New Roman"/>
          <w:bCs/>
          <w:sz w:val="24"/>
          <w:szCs w:val="24"/>
          <w:lang w:eastAsia="en-US"/>
        </w:rPr>
        <w:tab/>
        <w:t>Безопасность</w:t>
      </w:r>
      <w:proofErr w:type="gramEnd"/>
    </w:p>
    <w:p w14:paraId="32C1566F"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a)</w:t>
      </w:r>
      <w:r w:rsidRPr="008471DC">
        <w:rPr>
          <w:rFonts w:ascii="Times New Roman" w:hAnsi="Times New Roman" w:cs="Times New Roman"/>
          <w:bCs/>
          <w:sz w:val="24"/>
          <w:szCs w:val="24"/>
          <w:lang w:eastAsia="en-US"/>
        </w:rPr>
        <w:tab/>
        <w:t>Испытание живой вакцины на безопасность</w:t>
      </w:r>
    </w:p>
    <w:p w14:paraId="3E1DB79E"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Птиц, вакцинированных в ходе испытания эффективности, описанного выше, можно использовать для оценки безопасности вакцины.</w:t>
      </w:r>
    </w:p>
    <w:p w14:paraId="1519F354"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b)</w:t>
      </w:r>
      <w:r w:rsidRPr="008471DC">
        <w:rPr>
          <w:rFonts w:ascii="Times New Roman" w:hAnsi="Times New Roman" w:cs="Times New Roman"/>
          <w:bCs/>
          <w:sz w:val="24"/>
          <w:szCs w:val="24"/>
          <w:lang w:eastAsia="en-US"/>
        </w:rPr>
        <w:tab/>
        <w:t xml:space="preserve">Испытание убитой вакцины на безопасность </w:t>
      </w:r>
    </w:p>
    <w:p w14:paraId="1F98A992"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Птиц, вакцинированных в ходе испытания эффективности, описанного выше, можно наблюдать на предмет местных или системных нежелательных явлений.</w:t>
      </w:r>
    </w:p>
    <w:p w14:paraId="3EAE0787"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proofErr w:type="spellStart"/>
      <w:proofErr w:type="gramStart"/>
      <w:r w:rsidRPr="008471DC">
        <w:rPr>
          <w:rFonts w:ascii="Times New Roman" w:hAnsi="Times New Roman" w:cs="Times New Roman"/>
          <w:bCs/>
          <w:sz w:val="24"/>
          <w:szCs w:val="24"/>
          <w:lang w:eastAsia="en-US"/>
        </w:rPr>
        <w:t>iii</w:t>
      </w:r>
      <w:proofErr w:type="spellEnd"/>
      <w:r w:rsidRPr="008471DC">
        <w:rPr>
          <w:rFonts w:ascii="Times New Roman" w:hAnsi="Times New Roman" w:cs="Times New Roman"/>
          <w:bCs/>
          <w:sz w:val="24"/>
          <w:szCs w:val="24"/>
          <w:lang w:eastAsia="en-US"/>
        </w:rPr>
        <w:t>)</w:t>
      </w:r>
      <w:r w:rsidRPr="008471DC">
        <w:rPr>
          <w:rFonts w:ascii="Times New Roman" w:hAnsi="Times New Roman" w:cs="Times New Roman"/>
          <w:bCs/>
          <w:sz w:val="24"/>
          <w:szCs w:val="24"/>
          <w:lang w:eastAsia="en-US"/>
        </w:rPr>
        <w:tab/>
        <w:t xml:space="preserve">Иммуногенность </w:t>
      </w:r>
      <w:proofErr w:type="gramEnd"/>
    </w:p>
    <w:p w14:paraId="35639671"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Испытания иммуногенности как живой, так и убитой вакцины можно проводить с использованием процедур, описанных выше для испытания эффективности. Титр живой вакцины должен быть достаточным, чтобы вызвать инфекцию по пути, рекомендованному производителями, в расчете на одну дозу на птицу, чтобы хватило до истечения срока годности.</w:t>
      </w:r>
    </w:p>
    <w:p w14:paraId="488F4311"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proofErr w:type="spellStart"/>
      <w:proofErr w:type="gramStart"/>
      <w:r w:rsidRPr="008471DC">
        <w:rPr>
          <w:rFonts w:ascii="Times New Roman" w:hAnsi="Times New Roman" w:cs="Times New Roman"/>
          <w:bCs/>
          <w:sz w:val="24"/>
          <w:szCs w:val="24"/>
          <w:lang w:eastAsia="en-US"/>
        </w:rPr>
        <w:t>iv</w:t>
      </w:r>
      <w:proofErr w:type="spellEnd"/>
      <w:r w:rsidRPr="008471DC">
        <w:rPr>
          <w:rFonts w:ascii="Times New Roman" w:hAnsi="Times New Roman" w:cs="Times New Roman"/>
          <w:bCs/>
          <w:sz w:val="24"/>
          <w:szCs w:val="24"/>
          <w:lang w:eastAsia="en-US"/>
        </w:rPr>
        <w:t>)</w:t>
      </w:r>
      <w:r w:rsidRPr="008471DC">
        <w:rPr>
          <w:rFonts w:ascii="Times New Roman" w:hAnsi="Times New Roman" w:cs="Times New Roman"/>
          <w:bCs/>
          <w:sz w:val="24"/>
          <w:szCs w:val="24"/>
          <w:lang w:eastAsia="en-US"/>
        </w:rPr>
        <w:tab/>
        <w:t>Стабильность</w:t>
      </w:r>
      <w:proofErr w:type="gramEnd"/>
    </w:p>
    <w:p w14:paraId="2E454585" w14:textId="3B0CD119" w:rsid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 xml:space="preserve">Доказательства следует получать при исследовании трех партий вакцины, </w:t>
      </w:r>
      <w:r w:rsidRPr="008471DC">
        <w:rPr>
          <w:rFonts w:ascii="Times New Roman" w:hAnsi="Times New Roman" w:cs="Times New Roman"/>
          <w:bCs/>
          <w:sz w:val="24"/>
          <w:szCs w:val="24"/>
          <w:lang w:eastAsia="en-US"/>
        </w:rPr>
        <w:lastRenderedPageBreak/>
        <w:t>демонстрирующих, что вакцина выдерживает испытания на иммуногенность через 3 месяца по истечении срока хранения.</w:t>
      </w:r>
    </w:p>
    <w:p w14:paraId="5F480318" w14:textId="77777777" w:rsidR="008471DC" w:rsidRDefault="008471DC" w:rsidP="008471DC">
      <w:pPr>
        <w:tabs>
          <w:tab w:val="left" w:pos="1276"/>
        </w:tabs>
        <w:ind w:firstLine="851"/>
        <w:rPr>
          <w:rFonts w:ascii="Times New Roman" w:hAnsi="Times New Roman" w:cs="Times New Roman"/>
          <w:bCs/>
          <w:sz w:val="24"/>
          <w:szCs w:val="24"/>
          <w:lang w:eastAsia="en-US"/>
        </w:rPr>
      </w:pPr>
    </w:p>
    <w:p w14:paraId="68AB91B9" w14:textId="4084EC14" w:rsidR="008471DC" w:rsidRDefault="005C1725" w:rsidP="008471DC">
      <w:pPr>
        <w:tabs>
          <w:tab w:val="left" w:pos="1276"/>
        </w:tabs>
        <w:ind w:firstLine="851"/>
        <w:rPr>
          <w:rFonts w:ascii="Times New Roman" w:hAnsi="Times New Roman" w:cs="Times New Roman"/>
          <w:b/>
          <w:bCs/>
          <w:sz w:val="24"/>
          <w:szCs w:val="24"/>
          <w:lang w:eastAsia="en-US"/>
        </w:rPr>
      </w:pPr>
      <w:r>
        <w:rPr>
          <w:rFonts w:ascii="Times New Roman" w:hAnsi="Times New Roman" w:cs="Times New Roman"/>
          <w:b/>
          <w:bCs/>
          <w:sz w:val="24"/>
          <w:szCs w:val="24"/>
          <w:lang w:eastAsia="en-US"/>
        </w:rPr>
        <w:t>8</w:t>
      </w:r>
      <w:r w:rsidR="008471DC" w:rsidRPr="008471DC">
        <w:rPr>
          <w:rFonts w:ascii="Times New Roman" w:hAnsi="Times New Roman" w:cs="Times New Roman"/>
          <w:b/>
          <w:bCs/>
          <w:sz w:val="24"/>
          <w:szCs w:val="24"/>
          <w:lang w:eastAsia="en-US"/>
        </w:rPr>
        <w:t>.5 Требования для получения разрешения регулирующих органов</w:t>
      </w:r>
    </w:p>
    <w:p w14:paraId="1C862567" w14:textId="01F89A3C" w:rsidR="008471DC" w:rsidRDefault="005C1725" w:rsidP="008471DC">
      <w:pPr>
        <w:tabs>
          <w:tab w:val="left" w:pos="1276"/>
        </w:tabs>
        <w:ind w:firstLine="851"/>
        <w:rPr>
          <w:rFonts w:ascii="Times New Roman" w:hAnsi="Times New Roman" w:cs="Times New Roman"/>
          <w:b/>
          <w:bCs/>
          <w:sz w:val="24"/>
          <w:szCs w:val="24"/>
          <w:lang w:eastAsia="en-US"/>
        </w:rPr>
      </w:pPr>
      <w:r>
        <w:rPr>
          <w:rFonts w:ascii="Times New Roman" w:hAnsi="Times New Roman" w:cs="Times New Roman"/>
          <w:b/>
          <w:bCs/>
          <w:sz w:val="24"/>
          <w:szCs w:val="24"/>
          <w:lang w:eastAsia="en-US"/>
        </w:rPr>
        <w:t>8</w:t>
      </w:r>
      <w:r w:rsidR="008471DC">
        <w:rPr>
          <w:rFonts w:ascii="Times New Roman" w:hAnsi="Times New Roman" w:cs="Times New Roman"/>
          <w:b/>
          <w:bCs/>
          <w:sz w:val="24"/>
          <w:szCs w:val="24"/>
          <w:lang w:eastAsia="en-US"/>
        </w:rPr>
        <w:t xml:space="preserve">.5.1 </w:t>
      </w:r>
      <w:r w:rsidR="008471DC" w:rsidRPr="008471DC">
        <w:rPr>
          <w:rFonts w:ascii="Times New Roman" w:hAnsi="Times New Roman" w:cs="Times New Roman"/>
          <w:b/>
          <w:bCs/>
          <w:sz w:val="24"/>
          <w:szCs w:val="24"/>
          <w:lang w:eastAsia="en-US"/>
        </w:rPr>
        <w:t>Процесс производства</w:t>
      </w:r>
    </w:p>
    <w:p w14:paraId="2AACFBC6" w14:textId="77777777" w:rsidR="008471DC" w:rsidRDefault="008471DC" w:rsidP="008471DC">
      <w:pPr>
        <w:tabs>
          <w:tab w:val="left" w:pos="1276"/>
        </w:tabs>
        <w:ind w:firstLine="851"/>
        <w:rPr>
          <w:rFonts w:ascii="Times New Roman" w:hAnsi="Times New Roman" w:cs="Times New Roman"/>
          <w:b/>
          <w:bCs/>
          <w:sz w:val="24"/>
          <w:szCs w:val="24"/>
          <w:lang w:eastAsia="en-US"/>
        </w:rPr>
      </w:pPr>
    </w:p>
    <w:p w14:paraId="4943A196" w14:textId="419EA241" w:rsid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Для утверждения вакцины в Органы должны быть представлены все соответствующие детали, касающиеся производства вакцины и тестирования контроля качества</w:t>
      </w:r>
      <w:r w:rsidRPr="00370FE4">
        <w:rPr>
          <w:rFonts w:ascii="Times New Roman" w:hAnsi="Times New Roman" w:cs="Times New Roman"/>
          <w:bCs/>
          <w:sz w:val="24"/>
          <w:szCs w:val="24"/>
          <w:lang w:eastAsia="en-US"/>
        </w:rPr>
        <w:t>.</w:t>
      </w:r>
      <w:r w:rsidRPr="008471DC">
        <w:rPr>
          <w:rFonts w:ascii="Times New Roman" w:hAnsi="Times New Roman" w:cs="Times New Roman"/>
          <w:bCs/>
          <w:sz w:val="24"/>
          <w:szCs w:val="24"/>
          <w:lang w:eastAsia="en-US"/>
        </w:rPr>
        <w:t xml:space="preserve"> Информация должна предоставляться по трем последовательным партиям вакцин, чтобы продемонстрировать последовательность производства.</w:t>
      </w:r>
    </w:p>
    <w:p w14:paraId="6F32A36B" w14:textId="77777777" w:rsidR="008471DC" w:rsidRDefault="008471DC" w:rsidP="008471DC">
      <w:pPr>
        <w:tabs>
          <w:tab w:val="left" w:pos="1276"/>
        </w:tabs>
        <w:ind w:firstLine="851"/>
        <w:rPr>
          <w:rFonts w:ascii="Times New Roman" w:hAnsi="Times New Roman" w:cs="Times New Roman"/>
          <w:bCs/>
          <w:sz w:val="24"/>
          <w:szCs w:val="24"/>
          <w:lang w:eastAsia="en-US"/>
        </w:rPr>
      </w:pPr>
    </w:p>
    <w:p w14:paraId="04B43763" w14:textId="76C93E71" w:rsidR="008471DC" w:rsidRDefault="005C1725" w:rsidP="008471DC">
      <w:pPr>
        <w:tabs>
          <w:tab w:val="left" w:pos="1276"/>
        </w:tabs>
        <w:ind w:firstLine="851"/>
        <w:rPr>
          <w:rFonts w:ascii="Times New Roman" w:hAnsi="Times New Roman" w:cs="Times New Roman"/>
          <w:b/>
          <w:bCs/>
          <w:sz w:val="24"/>
          <w:szCs w:val="24"/>
          <w:lang w:eastAsia="en-US"/>
        </w:rPr>
      </w:pPr>
      <w:r>
        <w:rPr>
          <w:rFonts w:ascii="Times New Roman" w:hAnsi="Times New Roman" w:cs="Times New Roman"/>
          <w:b/>
          <w:bCs/>
          <w:sz w:val="24"/>
          <w:szCs w:val="24"/>
          <w:lang w:eastAsia="en-US"/>
        </w:rPr>
        <w:t>8</w:t>
      </w:r>
      <w:r w:rsidR="008471DC" w:rsidRPr="008471DC">
        <w:rPr>
          <w:rFonts w:ascii="Times New Roman" w:hAnsi="Times New Roman" w:cs="Times New Roman"/>
          <w:b/>
          <w:bCs/>
          <w:sz w:val="24"/>
          <w:szCs w:val="24"/>
          <w:lang w:eastAsia="en-US"/>
        </w:rPr>
        <w:t>.5.2 Требования безопасности</w:t>
      </w:r>
    </w:p>
    <w:p w14:paraId="0B71F39A" w14:textId="77777777" w:rsidR="008471DC" w:rsidRDefault="008471DC" w:rsidP="008471DC">
      <w:pPr>
        <w:tabs>
          <w:tab w:val="left" w:pos="1276"/>
        </w:tabs>
        <w:ind w:firstLine="851"/>
        <w:rPr>
          <w:rFonts w:ascii="Times New Roman" w:hAnsi="Times New Roman" w:cs="Times New Roman"/>
          <w:b/>
          <w:bCs/>
          <w:sz w:val="24"/>
          <w:szCs w:val="24"/>
          <w:lang w:eastAsia="en-US"/>
        </w:rPr>
      </w:pPr>
    </w:p>
    <w:p w14:paraId="1BEB57D7" w14:textId="3BD9E769"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i) Меры предосторожности (опасности)</w:t>
      </w:r>
      <w:r w:rsidR="00CB4F87">
        <w:rPr>
          <w:rFonts w:ascii="Times New Roman" w:hAnsi="Times New Roman" w:cs="Times New Roman"/>
          <w:bCs/>
          <w:sz w:val="24"/>
          <w:szCs w:val="24"/>
          <w:lang w:eastAsia="en-US"/>
        </w:rPr>
        <w:t>.</w:t>
      </w:r>
    </w:p>
    <w:p w14:paraId="2E959DBC"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Масляные эмульсионные вакцины вызывают серьезные поражения у лиц, проводящих вакцинацию при случайном введении вакцины в руку или в другие ткани. В случае такого несчастного случая человек должен немедленно обратиться в больницу, взяв с собой упаковку с вакциной. На каждом флаконе с вакциной и на ее упаковке должна быть четкая маркировка с указанием серьезности последствий при случайном введении вакцины. Обработку таких ран должен проводить доктор отделения интенсивной терапии согласно процедурам для лечения травм от смазочного шприца.</w:t>
      </w:r>
    </w:p>
    <w:p w14:paraId="2D9B1AB6" w14:textId="3CD10BD7" w:rsid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Персонал, вакцинирующий птиц живыми вирусными вакцинами методом аэрозольного распыления, должен носить защитную одежду и маски.</w:t>
      </w:r>
    </w:p>
    <w:p w14:paraId="3AC00914" w14:textId="77777777" w:rsidR="008471DC" w:rsidRDefault="008471DC" w:rsidP="008471DC">
      <w:pPr>
        <w:tabs>
          <w:tab w:val="left" w:pos="1276"/>
        </w:tabs>
        <w:ind w:firstLine="851"/>
        <w:rPr>
          <w:rFonts w:ascii="Times New Roman" w:hAnsi="Times New Roman" w:cs="Times New Roman"/>
          <w:bCs/>
          <w:sz w:val="24"/>
          <w:szCs w:val="24"/>
          <w:lang w:eastAsia="en-US"/>
        </w:rPr>
      </w:pPr>
    </w:p>
    <w:p w14:paraId="7429132A" w14:textId="449B2E9F" w:rsidR="008471DC" w:rsidRDefault="005C1725" w:rsidP="008471DC">
      <w:pPr>
        <w:tabs>
          <w:tab w:val="left" w:pos="1276"/>
        </w:tabs>
        <w:ind w:firstLine="851"/>
        <w:rPr>
          <w:rFonts w:ascii="Times New Roman" w:hAnsi="Times New Roman" w:cs="Times New Roman"/>
          <w:b/>
          <w:bCs/>
          <w:sz w:val="24"/>
          <w:szCs w:val="24"/>
          <w:lang w:eastAsia="en-US"/>
        </w:rPr>
      </w:pPr>
      <w:r>
        <w:rPr>
          <w:rFonts w:ascii="Times New Roman" w:hAnsi="Times New Roman" w:cs="Times New Roman"/>
          <w:b/>
          <w:bCs/>
          <w:sz w:val="24"/>
          <w:szCs w:val="24"/>
          <w:lang w:eastAsia="en-US"/>
        </w:rPr>
        <w:t>8</w:t>
      </w:r>
      <w:r w:rsidR="008471DC" w:rsidRPr="008471DC">
        <w:rPr>
          <w:rFonts w:ascii="Times New Roman" w:hAnsi="Times New Roman" w:cs="Times New Roman"/>
          <w:b/>
          <w:bCs/>
          <w:sz w:val="24"/>
          <w:szCs w:val="24"/>
          <w:lang w:eastAsia="en-US"/>
        </w:rPr>
        <w:t>.5.3 Требования к эффективности</w:t>
      </w:r>
    </w:p>
    <w:p w14:paraId="06DB90A7" w14:textId="77777777" w:rsidR="008471DC" w:rsidRDefault="008471DC" w:rsidP="008471DC">
      <w:pPr>
        <w:tabs>
          <w:tab w:val="left" w:pos="1276"/>
        </w:tabs>
        <w:ind w:firstLine="851"/>
        <w:rPr>
          <w:rFonts w:ascii="Times New Roman" w:hAnsi="Times New Roman" w:cs="Times New Roman"/>
          <w:b/>
          <w:bCs/>
          <w:sz w:val="24"/>
          <w:szCs w:val="24"/>
          <w:lang w:eastAsia="en-US"/>
        </w:rPr>
      </w:pPr>
    </w:p>
    <w:p w14:paraId="77B6E803" w14:textId="77777777" w:rsidR="008471DC" w:rsidRPr="008471DC" w:rsidRDefault="008471DC" w:rsidP="008471DC">
      <w:pPr>
        <w:tabs>
          <w:tab w:val="left" w:pos="1276"/>
        </w:tabs>
        <w:ind w:firstLine="851"/>
        <w:rPr>
          <w:rFonts w:ascii="Times New Roman" w:hAnsi="Times New Roman" w:cs="Times New Roman"/>
          <w:bCs/>
          <w:sz w:val="24"/>
          <w:szCs w:val="24"/>
          <w:lang w:eastAsia="en-US"/>
        </w:rPr>
      </w:pPr>
      <w:r w:rsidRPr="008471DC">
        <w:rPr>
          <w:rFonts w:ascii="Times New Roman" w:hAnsi="Times New Roman" w:cs="Times New Roman"/>
          <w:bCs/>
          <w:sz w:val="24"/>
          <w:szCs w:val="24"/>
          <w:lang w:eastAsia="en-US"/>
        </w:rPr>
        <w:t>Для регистрации коммерческой вакцины, партия или серии произведенные по стандартной методике и содержащие минимальное количество антигена или значение активности, должны доказать свою эффективность (защиту); каждая будущая коммерческая партия должна быть проверена перед выпуском, чтобы убедиться, что она имеет такое же значение активности, как и парти</w:t>
      </w:r>
      <w:proofErr w:type="gramStart"/>
      <w:r w:rsidRPr="008471DC">
        <w:rPr>
          <w:rFonts w:ascii="Times New Roman" w:hAnsi="Times New Roman" w:cs="Times New Roman"/>
          <w:bCs/>
          <w:sz w:val="24"/>
          <w:szCs w:val="24"/>
          <w:lang w:eastAsia="en-US"/>
        </w:rPr>
        <w:t>я(</w:t>
      </w:r>
      <w:proofErr w:type="gramEnd"/>
      <w:r w:rsidRPr="008471DC">
        <w:rPr>
          <w:rFonts w:ascii="Times New Roman" w:hAnsi="Times New Roman" w:cs="Times New Roman"/>
          <w:bCs/>
          <w:sz w:val="24"/>
          <w:szCs w:val="24"/>
          <w:lang w:eastAsia="en-US"/>
        </w:rPr>
        <w:t>-и), использованная(-</w:t>
      </w:r>
      <w:proofErr w:type="spellStart"/>
      <w:r w:rsidRPr="008471DC">
        <w:rPr>
          <w:rFonts w:ascii="Times New Roman" w:hAnsi="Times New Roman" w:cs="Times New Roman"/>
          <w:bCs/>
          <w:sz w:val="24"/>
          <w:szCs w:val="24"/>
          <w:lang w:eastAsia="en-US"/>
        </w:rPr>
        <w:t>ые</w:t>
      </w:r>
      <w:proofErr w:type="spellEnd"/>
      <w:r w:rsidRPr="008471DC">
        <w:rPr>
          <w:rFonts w:ascii="Times New Roman" w:hAnsi="Times New Roman" w:cs="Times New Roman"/>
          <w:bCs/>
          <w:sz w:val="24"/>
          <w:szCs w:val="24"/>
          <w:lang w:eastAsia="en-US"/>
        </w:rPr>
        <w:t>) для испытания(-</w:t>
      </w:r>
      <w:proofErr w:type="spellStart"/>
      <w:r w:rsidRPr="008471DC">
        <w:rPr>
          <w:rFonts w:ascii="Times New Roman" w:hAnsi="Times New Roman" w:cs="Times New Roman"/>
          <w:bCs/>
          <w:sz w:val="24"/>
          <w:szCs w:val="24"/>
          <w:lang w:eastAsia="en-US"/>
        </w:rPr>
        <w:t>ий</w:t>
      </w:r>
      <w:proofErr w:type="spellEnd"/>
      <w:r w:rsidRPr="008471DC">
        <w:rPr>
          <w:rFonts w:ascii="Times New Roman" w:hAnsi="Times New Roman" w:cs="Times New Roman"/>
          <w:bCs/>
          <w:sz w:val="24"/>
          <w:szCs w:val="24"/>
          <w:lang w:eastAsia="en-US"/>
        </w:rPr>
        <w:t>) эффективности. Каждая партия живой вакцины должна содержать достаточное количество живых микоплазм в расчете на дозу на птицу, чтобы их хватило до истечения срока годности.</w:t>
      </w:r>
    </w:p>
    <w:p w14:paraId="3048FEAE" w14:textId="3EEFAD6E" w:rsidR="008471DC" w:rsidRPr="008471DC" w:rsidRDefault="008471DC" w:rsidP="008471DC">
      <w:pPr>
        <w:tabs>
          <w:tab w:val="left" w:pos="1276"/>
        </w:tabs>
        <w:ind w:firstLine="851"/>
        <w:rPr>
          <w:rFonts w:ascii="Times New Roman" w:hAnsi="Times New Roman" w:cs="Times New Roman"/>
          <w:b/>
          <w:bCs/>
          <w:sz w:val="24"/>
          <w:szCs w:val="24"/>
          <w:lang w:eastAsia="en-US"/>
        </w:rPr>
      </w:pPr>
      <w:r w:rsidRPr="008471DC">
        <w:rPr>
          <w:rFonts w:ascii="Times New Roman" w:hAnsi="Times New Roman" w:cs="Times New Roman"/>
          <w:bCs/>
          <w:sz w:val="24"/>
          <w:szCs w:val="24"/>
          <w:lang w:eastAsia="en-US"/>
        </w:rPr>
        <w:t>Эффективность вакцины (защита) следует оценивать непосредственно у вакцинированных животных путем оценки их устойчивости к заражению.</w:t>
      </w:r>
    </w:p>
    <w:p w14:paraId="61559C49" w14:textId="77777777" w:rsidR="008471DC" w:rsidRPr="008471DC" w:rsidRDefault="008471DC" w:rsidP="008471DC">
      <w:pPr>
        <w:tabs>
          <w:tab w:val="left" w:pos="1276"/>
        </w:tabs>
        <w:ind w:firstLine="851"/>
        <w:rPr>
          <w:rFonts w:ascii="Times New Roman" w:hAnsi="Times New Roman" w:cs="Times New Roman"/>
          <w:b/>
          <w:bCs/>
          <w:sz w:val="24"/>
          <w:szCs w:val="24"/>
          <w:lang w:eastAsia="en-US"/>
        </w:rPr>
      </w:pPr>
    </w:p>
    <w:p w14:paraId="580609BB" w14:textId="77777777" w:rsidR="00E64E52" w:rsidRPr="0024277D" w:rsidRDefault="00E64E52" w:rsidP="002D3F23">
      <w:pPr>
        <w:widowControl/>
        <w:ind w:firstLine="0"/>
        <w:jc w:val="center"/>
        <w:rPr>
          <w:rFonts w:ascii="Times New Roman" w:hAnsi="Times New Roman" w:cs="Times New Roman"/>
          <w:b/>
          <w:bCs/>
          <w:color w:val="000000"/>
          <w:sz w:val="24"/>
          <w:szCs w:val="24"/>
          <w:lang w:eastAsia="en-US"/>
        </w:rPr>
      </w:pPr>
    </w:p>
    <w:p w14:paraId="7AB02239" w14:textId="77777777" w:rsidR="00E64E52" w:rsidRPr="0024277D" w:rsidRDefault="00E64E52" w:rsidP="002D3F23">
      <w:pPr>
        <w:widowControl/>
        <w:ind w:firstLine="0"/>
        <w:jc w:val="center"/>
        <w:rPr>
          <w:rFonts w:ascii="Times New Roman" w:hAnsi="Times New Roman" w:cs="Times New Roman"/>
          <w:b/>
          <w:bCs/>
          <w:color w:val="000000"/>
          <w:sz w:val="24"/>
          <w:szCs w:val="24"/>
          <w:lang w:eastAsia="en-US"/>
        </w:rPr>
      </w:pPr>
    </w:p>
    <w:p w14:paraId="521DD5FF" w14:textId="77777777" w:rsidR="00E64E52" w:rsidRPr="0024277D" w:rsidRDefault="00E64E52" w:rsidP="002D3F23">
      <w:pPr>
        <w:widowControl/>
        <w:ind w:firstLine="0"/>
        <w:jc w:val="center"/>
        <w:rPr>
          <w:rFonts w:ascii="Times New Roman" w:hAnsi="Times New Roman" w:cs="Times New Roman"/>
          <w:b/>
          <w:bCs/>
          <w:color w:val="000000"/>
          <w:sz w:val="24"/>
          <w:szCs w:val="24"/>
          <w:lang w:eastAsia="en-US"/>
        </w:rPr>
      </w:pPr>
    </w:p>
    <w:p w14:paraId="5DA78A0D" w14:textId="77777777" w:rsidR="00E64E52" w:rsidRPr="0024277D" w:rsidRDefault="00E64E52" w:rsidP="002D3F23">
      <w:pPr>
        <w:widowControl/>
        <w:ind w:firstLine="0"/>
        <w:jc w:val="center"/>
        <w:rPr>
          <w:rFonts w:ascii="Times New Roman" w:hAnsi="Times New Roman" w:cs="Times New Roman"/>
          <w:b/>
          <w:bCs/>
          <w:color w:val="000000"/>
          <w:sz w:val="24"/>
          <w:szCs w:val="24"/>
          <w:lang w:eastAsia="en-US"/>
        </w:rPr>
      </w:pPr>
    </w:p>
    <w:p w14:paraId="7F67FC92" w14:textId="77777777" w:rsidR="00E64E52" w:rsidRPr="0024277D" w:rsidRDefault="00E64E52" w:rsidP="002D3F23">
      <w:pPr>
        <w:widowControl/>
        <w:ind w:firstLine="0"/>
        <w:jc w:val="center"/>
        <w:rPr>
          <w:rFonts w:ascii="Times New Roman" w:hAnsi="Times New Roman" w:cs="Times New Roman"/>
          <w:b/>
          <w:bCs/>
          <w:color w:val="000000"/>
          <w:sz w:val="24"/>
          <w:szCs w:val="24"/>
          <w:lang w:eastAsia="en-US"/>
        </w:rPr>
      </w:pPr>
    </w:p>
    <w:p w14:paraId="535163CD" w14:textId="77777777" w:rsidR="00E64E52" w:rsidRPr="0024277D" w:rsidRDefault="00E64E52" w:rsidP="002D3F23">
      <w:pPr>
        <w:widowControl/>
        <w:ind w:firstLine="0"/>
        <w:jc w:val="center"/>
        <w:rPr>
          <w:rFonts w:ascii="Times New Roman" w:hAnsi="Times New Roman" w:cs="Times New Roman"/>
          <w:b/>
          <w:bCs/>
          <w:color w:val="000000"/>
          <w:sz w:val="24"/>
          <w:szCs w:val="24"/>
          <w:lang w:eastAsia="en-US"/>
        </w:rPr>
      </w:pPr>
    </w:p>
    <w:p w14:paraId="746E8590" w14:textId="77777777" w:rsidR="00E64E52" w:rsidRPr="0024277D" w:rsidRDefault="00E64E52" w:rsidP="002D3F23">
      <w:pPr>
        <w:widowControl/>
        <w:ind w:firstLine="0"/>
        <w:jc w:val="center"/>
        <w:rPr>
          <w:rFonts w:ascii="Times New Roman" w:hAnsi="Times New Roman" w:cs="Times New Roman"/>
          <w:b/>
          <w:bCs/>
          <w:color w:val="000000"/>
          <w:sz w:val="24"/>
          <w:szCs w:val="24"/>
          <w:lang w:eastAsia="en-US"/>
        </w:rPr>
      </w:pPr>
    </w:p>
    <w:p w14:paraId="4F06DA33" w14:textId="77777777" w:rsidR="00E64E52" w:rsidRPr="0024277D" w:rsidRDefault="00E64E52" w:rsidP="002D3F23">
      <w:pPr>
        <w:widowControl/>
        <w:ind w:firstLine="0"/>
        <w:jc w:val="center"/>
        <w:rPr>
          <w:rFonts w:ascii="Times New Roman" w:hAnsi="Times New Roman" w:cs="Times New Roman"/>
          <w:b/>
          <w:bCs/>
          <w:color w:val="000000"/>
          <w:sz w:val="24"/>
          <w:szCs w:val="24"/>
          <w:lang w:eastAsia="en-US"/>
        </w:rPr>
      </w:pPr>
    </w:p>
    <w:p w14:paraId="54EDBE27" w14:textId="77777777" w:rsidR="00E64E52" w:rsidRPr="0024277D" w:rsidRDefault="00E64E52" w:rsidP="002D3F23">
      <w:pPr>
        <w:widowControl/>
        <w:ind w:firstLine="0"/>
        <w:jc w:val="center"/>
        <w:rPr>
          <w:rFonts w:ascii="Times New Roman" w:hAnsi="Times New Roman" w:cs="Times New Roman"/>
          <w:b/>
          <w:bCs/>
          <w:color w:val="000000"/>
          <w:sz w:val="24"/>
          <w:szCs w:val="24"/>
          <w:lang w:eastAsia="en-US"/>
        </w:rPr>
      </w:pPr>
    </w:p>
    <w:p w14:paraId="3FA4C006" w14:textId="77777777" w:rsidR="00E64E52" w:rsidRPr="0024277D" w:rsidRDefault="00E64E52" w:rsidP="002D3F23">
      <w:pPr>
        <w:widowControl/>
        <w:ind w:firstLine="0"/>
        <w:jc w:val="center"/>
        <w:rPr>
          <w:rFonts w:ascii="Times New Roman" w:hAnsi="Times New Roman" w:cs="Times New Roman"/>
          <w:b/>
          <w:bCs/>
          <w:color w:val="000000"/>
          <w:sz w:val="24"/>
          <w:szCs w:val="24"/>
          <w:lang w:eastAsia="en-US"/>
        </w:rPr>
      </w:pPr>
    </w:p>
    <w:p w14:paraId="2E678890" w14:textId="77777777" w:rsidR="00E64E52" w:rsidRPr="0024277D" w:rsidRDefault="00E64E52" w:rsidP="002D3F23">
      <w:pPr>
        <w:widowControl/>
        <w:ind w:firstLine="0"/>
        <w:jc w:val="center"/>
        <w:rPr>
          <w:rFonts w:ascii="Times New Roman" w:hAnsi="Times New Roman" w:cs="Times New Roman"/>
          <w:b/>
          <w:bCs/>
          <w:color w:val="000000"/>
          <w:sz w:val="24"/>
          <w:szCs w:val="24"/>
          <w:lang w:eastAsia="en-US"/>
        </w:rPr>
      </w:pPr>
    </w:p>
    <w:p w14:paraId="54EEC2BF" w14:textId="318F7213" w:rsidR="00CB4F87" w:rsidRDefault="00CB4F87">
      <w:pPr>
        <w:widowControl/>
        <w:autoSpaceDE/>
        <w:autoSpaceDN/>
        <w:adjustRightInd/>
        <w:ind w:firstLine="0"/>
        <w:jc w:val="left"/>
        <w:rPr>
          <w:rFonts w:ascii="Times New Roman" w:hAnsi="Times New Roman" w:cs="Times New Roman"/>
          <w:b/>
          <w:bCs/>
          <w:color w:val="000000"/>
          <w:sz w:val="24"/>
          <w:szCs w:val="24"/>
          <w:lang w:eastAsia="en-US"/>
        </w:rPr>
      </w:pPr>
      <w:r>
        <w:rPr>
          <w:rFonts w:ascii="Times New Roman" w:hAnsi="Times New Roman" w:cs="Times New Roman"/>
          <w:b/>
          <w:bCs/>
          <w:color w:val="000000"/>
          <w:sz w:val="24"/>
          <w:szCs w:val="24"/>
          <w:lang w:eastAsia="en-US"/>
        </w:rPr>
        <w:br w:type="page"/>
      </w:r>
    </w:p>
    <w:bookmarkEnd w:id="1"/>
    <w:p w14:paraId="128CC38C" w14:textId="77777777" w:rsidR="008953BD" w:rsidRPr="008953BD" w:rsidRDefault="008953BD" w:rsidP="008953BD">
      <w:pPr>
        <w:widowControl/>
        <w:ind w:firstLine="0"/>
        <w:jc w:val="center"/>
        <w:rPr>
          <w:rFonts w:ascii="Times New Roman" w:hAnsi="Times New Roman" w:cs="Times New Roman"/>
          <w:b/>
          <w:bCs/>
          <w:color w:val="000000"/>
          <w:sz w:val="24"/>
          <w:szCs w:val="24"/>
          <w:lang w:eastAsia="en-US"/>
        </w:rPr>
      </w:pPr>
      <w:r w:rsidRPr="008953BD">
        <w:rPr>
          <w:rFonts w:ascii="Times New Roman" w:hAnsi="Times New Roman" w:cs="Times New Roman"/>
          <w:b/>
          <w:bCs/>
          <w:color w:val="000000"/>
          <w:sz w:val="24"/>
          <w:szCs w:val="24"/>
          <w:lang w:eastAsia="en-US"/>
        </w:rPr>
        <w:lastRenderedPageBreak/>
        <w:t>Библиография</w:t>
      </w:r>
    </w:p>
    <w:p w14:paraId="3D36955F" w14:textId="77777777" w:rsidR="008953BD" w:rsidRPr="008953BD" w:rsidRDefault="008953BD" w:rsidP="008953BD">
      <w:pPr>
        <w:widowControl/>
        <w:rPr>
          <w:rFonts w:ascii="Times New Roman" w:hAnsi="Times New Roman" w:cs="Times New Roman"/>
          <w:color w:val="000000"/>
          <w:sz w:val="24"/>
          <w:szCs w:val="24"/>
          <w:lang w:eastAsia="en-US"/>
        </w:rPr>
      </w:pPr>
    </w:p>
    <w:p w14:paraId="720D2A3C" w14:textId="77777777" w:rsidR="008953BD" w:rsidRPr="008953BD" w:rsidRDefault="008953BD" w:rsidP="008953BD">
      <w:pPr>
        <w:widowControl/>
        <w:rPr>
          <w:rFonts w:ascii="Times New Roman" w:hAnsi="Times New Roman" w:cs="Times New Roman"/>
          <w:color w:val="000000"/>
          <w:sz w:val="24"/>
          <w:szCs w:val="24"/>
          <w:lang w:eastAsia="en-US"/>
        </w:rPr>
      </w:pPr>
      <w:r w:rsidRPr="00184DD7">
        <w:rPr>
          <w:rFonts w:ascii="Times New Roman" w:hAnsi="Times New Roman" w:cs="Times New Roman"/>
          <w:color w:val="000000"/>
          <w:sz w:val="24"/>
          <w:szCs w:val="24"/>
          <w:lang w:val="en-US" w:eastAsia="en-US"/>
        </w:rPr>
        <w:t xml:space="preserve">[1] </w:t>
      </w:r>
      <w:r w:rsidRPr="008953BD">
        <w:rPr>
          <w:rFonts w:ascii="Times New Roman" w:hAnsi="Times New Roman" w:cs="Times New Roman"/>
          <w:color w:val="000000"/>
          <w:sz w:val="24"/>
          <w:szCs w:val="24"/>
          <w:lang w:val="en-US" w:eastAsia="en-US"/>
        </w:rPr>
        <w:t>RAVIV</w:t>
      </w:r>
      <w:r w:rsidRPr="00184DD7">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val="en-US" w:eastAsia="en-US"/>
        </w:rPr>
        <w:t>Z</w:t>
      </w:r>
      <w:r w:rsidRPr="00184DD7">
        <w:rPr>
          <w:rFonts w:ascii="Times New Roman" w:hAnsi="Times New Roman" w:cs="Times New Roman"/>
          <w:color w:val="000000"/>
          <w:sz w:val="24"/>
          <w:szCs w:val="24"/>
          <w:lang w:val="en-US" w:eastAsia="en-US"/>
        </w:rPr>
        <w:t xml:space="preserve">. &amp; </w:t>
      </w:r>
      <w:r w:rsidRPr="008953BD">
        <w:rPr>
          <w:rFonts w:ascii="Times New Roman" w:hAnsi="Times New Roman" w:cs="Times New Roman"/>
          <w:color w:val="000000"/>
          <w:sz w:val="24"/>
          <w:szCs w:val="24"/>
          <w:lang w:val="en-US" w:eastAsia="en-US"/>
        </w:rPr>
        <w:t>LEY</w:t>
      </w:r>
      <w:r w:rsidRPr="00184DD7">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val="en-US" w:eastAsia="en-US"/>
        </w:rPr>
        <w:t>D</w:t>
      </w:r>
      <w:r w:rsidRPr="00184DD7">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val="en-US" w:eastAsia="en-US"/>
        </w:rPr>
        <w:t>H</w:t>
      </w:r>
      <w:r w:rsidRPr="00184DD7">
        <w:rPr>
          <w:rFonts w:ascii="Times New Roman" w:hAnsi="Times New Roman" w:cs="Times New Roman"/>
          <w:color w:val="000000"/>
          <w:sz w:val="24"/>
          <w:szCs w:val="24"/>
          <w:lang w:val="en-US" w:eastAsia="en-US"/>
        </w:rPr>
        <w:t xml:space="preserve">. (2013). </w:t>
      </w:r>
      <w:proofErr w:type="gramStart"/>
      <w:r w:rsidRPr="008953BD">
        <w:rPr>
          <w:rFonts w:ascii="Times New Roman" w:hAnsi="Times New Roman" w:cs="Times New Roman"/>
          <w:color w:val="000000"/>
          <w:sz w:val="24"/>
          <w:szCs w:val="24"/>
          <w:lang w:val="en-US" w:eastAsia="en-US"/>
        </w:rPr>
        <w:t xml:space="preserve">Mycoplasma </w:t>
      </w:r>
      <w:proofErr w:type="spellStart"/>
      <w:r w:rsidRPr="008953BD">
        <w:rPr>
          <w:rFonts w:ascii="Times New Roman" w:hAnsi="Times New Roman" w:cs="Times New Roman"/>
          <w:color w:val="000000"/>
          <w:sz w:val="24"/>
          <w:szCs w:val="24"/>
          <w:lang w:val="en-US" w:eastAsia="en-US"/>
        </w:rPr>
        <w:t>gallisepticum</w:t>
      </w:r>
      <w:proofErr w:type="spellEnd"/>
      <w:r w:rsidRPr="008953BD">
        <w:rPr>
          <w:rFonts w:ascii="Times New Roman" w:hAnsi="Times New Roman" w:cs="Times New Roman"/>
          <w:color w:val="000000"/>
          <w:sz w:val="24"/>
          <w:szCs w:val="24"/>
          <w:lang w:val="en-US" w:eastAsia="en-US"/>
        </w:rPr>
        <w:t xml:space="preserve"> infection.</w:t>
      </w:r>
      <w:proofErr w:type="gramEnd"/>
      <w:r w:rsidRPr="008953BD">
        <w:rPr>
          <w:rFonts w:ascii="Times New Roman" w:hAnsi="Times New Roman" w:cs="Times New Roman"/>
          <w:color w:val="000000"/>
          <w:sz w:val="24"/>
          <w:szCs w:val="24"/>
          <w:lang w:val="en-US" w:eastAsia="en-US"/>
        </w:rPr>
        <w:t xml:space="preserve"> In: Diseases of Poultry, 13th Edition, Swayne David E., Glisson J.R., </w:t>
      </w:r>
      <w:proofErr w:type="spellStart"/>
      <w:r w:rsidRPr="008953BD">
        <w:rPr>
          <w:rFonts w:ascii="Times New Roman" w:hAnsi="Times New Roman" w:cs="Times New Roman"/>
          <w:color w:val="000000"/>
          <w:sz w:val="24"/>
          <w:szCs w:val="24"/>
          <w:lang w:val="en-US" w:eastAsia="en-US"/>
        </w:rPr>
        <w:t>McDougald</w:t>
      </w:r>
      <w:proofErr w:type="spellEnd"/>
      <w:r w:rsidRPr="008953BD">
        <w:rPr>
          <w:rFonts w:ascii="Times New Roman" w:hAnsi="Times New Roman" w:cs="Times New Roman"/>
          <w:color w:val="000000"/>
          <w:sz w:val="24"/>
          <w:szCs w:val="24"/>
          <w:lang w:val="en-US" w:eastAsia="en-US"/>
        </w:rPr>
        <w:t xml:space="preserve"> L.R., Nolan L.K., Suarez D.L. &amp; Nair V.L., eds. Wiley-Blackwell, Ames, Iowa, USA and Oxford, UK, 877–893 (</w:t>
      </w:r>
      <w:proofErr w:type="spellStart"/>
      <w:r w:rsidRPr="008953BD">
        <w:rPr>
          <w:rFonts w:ascii="Times New Roman" w:hAnsi="Times New Roman" w:cs="Times New Roman"/>
          <w:color w:val="000000"/>
          <w:sz w:val="24"/>
          <w:szCs w:val="24"/>
          <w:lang w:eastAsia="en-US"/>
        </w:rPr>
        <w:t>Равив</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З</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и</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Лей</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Д</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Х</w:t>
      </w:r>
      <w:r w:rsidRPr="008953BD">
        <w:rPr>
          <w:rFonts w:ascii="Times New Roman" w:hAnsi="Times New Roman" w:cs="Times New Roman"/>
          <w:color w:val="000000"/>
          <w:sz w:val="24"/>
          <w:szCs w:val="24"/>
          <w:lang w:val="en-US" w:eastAsia="en-US"/>
        </w:rPr>
        <w:t xml:space="preserve">. (2013). </w:t>
      </w:r>
      <w:r w:rsidRPr="008953BD">
        <w:rPr>
          <w:rFonts w:ascii="Times New Roman" w:hAnsi="Times New Roman" w:cs="Times New Roman"/>
          <w:color w:val="000000"/>
          <w:sz w:val="24"/>
          <w:szCs w:val="24"/>
          <w:lang w:eastAsia="en-US"/>
        </w:rPr>
        <w:t>Инфекция</w:t>
      </w:r>
      <w:r w:rsidRPr="008953BD">
        <w:rPr>
          <w:rFonts w:ascii="Times New Roman" w:hAnsi="Times New Roman" w:cs="Times New Roman"/>
          <w:color w:val="000000"/>
          <w:sz w:val="24"/>
          <w:szCs w:val="24"/>
          <w:lang w:val="en-US" w:eastAsia="en-US"/>
        </w:rPr>
        <w:t xml:space="preserve"> Mycoplasma </w:t>
      </w:r>
      <w:proofErr w:type="spellStart"/>
      <w:r w:rsidRPr="008953BD">
        <w:rPr>
          <w:rFonts w:ascii="Times New Roman" w:hAnsi="Times New Roman" w:cs="Times New Roman"/>
          <w:color w:val="000000"/>
          <w:sz w:val="24"/>
          <w:szCs w:val="24"/>
          <w:lang w:val="en-US" w:eastAsia="en-US"/>
        </w:rPr>
        <w:t>gallisepticum</w:t>
      </w:r>
      <w:proofErr w:type="spellEnd"/>
      <w:r w:rsidRPr="008953BD">
        <w:rPr>
          <w:rFonts w:ascii="Times New Roman" w:hAnsi="Times New Roman" w:cs="Times New Roman"/>
          <w:color w:val="000000"/>
          <w:sz w:val="24"/>
          <w:szCs w:val="24"/>
          <w:lang w:val="en-US" w:eastAsia="en-US"/>
        </w:rPr>
        <w:t xml:space="preserve">. </w:t>
      </w:r>
      <w:proofErr w:type="gramStart"/>
      <w:r w:rsidRPr="008953BD">
        <w:rPr>
          <w:rFonts w:ascii="Times New Roman" w:hAnsi="Times New Roman" w:cs="Times New Roman"/>
          <w:color w:val="000000"/>
          <w:sz w:val="24"/>
          <w:szCs w:val="24"/>
          <w:lang w:eastAsia="en-US"/>
        </w:rPr>
        <w:t>В</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Болезни</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домашней</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птицы</w:t>
      </w:r>
      <w:r w:rsidRPr="008953BD">
        <w:rPr>
          <w:rFonts w:ascii="Times New Roman" w:hAnsi="Times New Roman" w:cs="Times New Roman"/>
          <w:color w:val="000000"/>
          <w:sz w:val="24"/>
          <w:szCs w:val="24"/>
          <w:lang w:val="en-US" w:eastAsia="en-US"/>
        </w:rPr>
        <w:t>, 13-</w:t>
      </w:r>
      <w:r w:rsidRPr="008953BD">
        <w:rPr>
          <w:rFonts w:ascii="Times New Roman" w:hAnsi="Times New Roman" w:cs="Times New Roman"/>
          <w:color w:val="000000"/>
          <w:sz w:val="24"/>
          <w:szCs w:val="24"/>
          <w:lang w:eastAsia="en-US"/>
        </w:rPr>
        <w:t>е</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издание</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Суэйн</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Дэвид</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Э</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Глиссон</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Дж</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Р</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Макдугалд</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Л</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Р</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Нолан</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Л</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К</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Суарес</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Д</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Л</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и</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Наир</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В</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Л</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ред</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Уайли-Блэквелл</w:t>
      </w:r>
      <w:proofErr w:type="spellEnd"/>
      <w:r w:rsidRPr="008953BD">
        <w:rPr>
          <w:rFonts w:ascii="Times New Roman" w:hAnsi="Times New Roman" w:cs="Times New Roman"/>
          <w:color w:val="000000"/>
          <w:sz w:val="24"/>
          <w:szCs w:val="24"/>
          <w:lang w:eastAsia="en-US"/>
        </w:rPr>
        <w:t xml:space="preserve">, </w:t>
      </w:r>
      <w:proofErr w:type="spellStart"/>
      <w:r w:rsidRPr="008953BD">
        <w:rPr>
          <w:rFonts w:ascii="Times New Roman" w:hAnsi="Times New Roman" w:cs="Times New Roman"/>
          <w:color w:val="000000"/>
          <w:sz w:val="24"/>
          <w:szCs w:val="24"/>
          <w:lang w:eastAsia="en-US"/>
        </w:rPr>
        <w:t>Эймс</w:t>
      </w:r>
      <w:proofErr w:type="spellEnd"/>
      <w:r w:rsidRPr="008953BD">
        <w:rPr>
          <w:rFonts w:ascii="Times New Roman" w:hAnsi="Times New Roman" w:cs="Times New Roman"/>
          <w:color w:val="000000"/>
          <w:sz w:val="24"/>
          <w:szCs w:val="24"/>
          <w:lang w:eastAsia="en-US"/>
        </w:rPr>
        <w:t>, Айова, США и Оксфорд, Великобритания, 877-893)</w:t>
      </w:r>
      <w:proofErr w:type="gramEnd"/>
    </w:p>
    <w:p w14:paraId="7E1A3FFF" w14:textId="77777777" w:rsidR="008953BD" w:rsidRPr="00BF65D1" w:rsidRDefault="008953BD" w:rsidP="008953BD">
      <w:pPr>
        <w:widowControl/>
        <w:rPr>
          <w:rFonts w:ascii="Times New Roman" w:hAnsi="Times New Roman" w:cs="Times New Roman"/>
          <w:color w:val="000000"/>
          <w:sz w:val="24"/>
          <w:szCs w:val="24"/>
          <w:lang w:eastAsia="en-US"/>
        </w:rPr>
      </w:pPr>
      <w:r w:rsidRPr="00BF65D1">
        <w:rPr>
          <w:rFonts w:ascii="Times New Roman" w:hAnsi="Times New Roman" w:cs="Times New Roman"/>
          <w:color w:val="000000"/>
          <w:sz w:val="24"/>
          <w:szCs w:val="24"/>
          <w:lang w:val="en-US" w:eastAsia="en-US"/>
        </w:rPr>
        <w:t xml:space="preserve">[2] </w:t>
      </w:r>
      <w:r w:rsidRPr="008953BD">
        <w:rPr>
          <w:rFonts w:ascii="Times New Roman" w:hAnsi="Times New Roman" w:cs="Times New Roman"/>
          <w:color w:val="000000"/>
          <w:sz w:val="24"/>
          <w:szCs w:val="24"/>
          <w:lang w:val="en-US" w:eastAsia="en-US"/>
        </w:rPr>
        <w:t>ABOLNIK</w:t>
      </w:r>
      <w:r w:rsidRPr="00BF65D1">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val="en-US" w:eastAsia="en-US"/>
        </w:rPr>
        <w:t>C</w:t>
      </w:r>
      <w:r w:rsidRPr="00BF65D1">
        <w:rPr>
          <w:rFonts w:ascii="Times New Roman" w:hAnsi="Times New Roman" w:cs="Times New Roman"/>
          <w:color w:val="000000"/>
          <w:sz w:val="24"/>
          <w:szCs w:val="24"/>
          <w:lang w:val="en-US" w:eastAsia="en-US"/>
        </w:rPr>
        <w:t xml:space="preserve">. &amp; </w:t>
      </w:r>
      <w:r w:rsidRPr="008953BD">
        <w:rPr>
          <w:rFonts w:ascii="Times New Roman" w:hAnsi="Times New Roman" w:cs="Times New Roman"/>
          <w:color w:val="000000"/>
          <w:sz w:val="24"/>
          <w:szCs w:val="24"/>
          <w:lang w:val="en-US" w:eastAsia="en-US"/>
        </w:rPr>
        <w:t>GOUWS</w:t>
      </w:r>
      <w:r w:rsidRPr="00BF65D1">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val="en-US" w:eastAsia="en-US"/>
        </w:rPr>
        <w:t>J</w:t>
      </w:r>
      <w:r w:rsidRPr="00BF65D1">
        <w:rPr>
          <w:rFonts w:ascii="Times New Roman" w:hAnsi="Times New Roman" w:cs="Times New Roman"/>
          <w:color w:val="000000"/>
          <w:sz w:val="24"/>
          <w:szCs w:val="24"/>
          <w:lang w:val="en-US" w:eastAsia="en-US"/>
        </w:rPr>
        <w:t xml:space="preserve">. (2014). </w:t>
      </w:r>
      <w:proofErr w:type="gramStart"/>
      <w:r w:rsidRPr="008953BD">
        <w:rPr>
          <w:rFonts w:ascii="Times New Roman" w:hAnsi="Times New Roman" w:cs="Times New Roman"/>
          <w:color w:val="000000"/>
          <w:sz w:val="24"/>
          <w:szCs w:val="24"/>
          <w:lang w:val="en-US" w:eastAsia="en-US"/>
        </w:rPr>
        <w:t xml:space="preserve">Extended survival times of Mycoplasma </w:t>
      </w:r>
      <w:proofErr w:type="spellStart"/>
      <w:r w:rsidRPr="008953BD">
        <w:rPr>
          <w:rFonts w:ascii="Times New Roman" w:hAnsi="Times New Roman" w:cs="Times New Roman"/>
          <w:color w:val="000000"/>
          <w:sz w:val="24"/>
          <w:szCs w:val="24"/>
          <w:lang w:val="en-US" w:eastAsia="en-US"/>
        </w:rPr>
        <w:t>gallisepticum</w:t>
      </w:r>
      <w:proofErr w:type="spellEnd"/>
      <w:r w:rsidRPr="008953BD">
        <w:rPr>
          <w:rFonts w:ascii="Times New Roman" w:hAnsi="Times New Roman" w:cs="Times New Roman"/>
          <w:color w:val="000000"/>
          <w:sz w:val="24"/>
          <w:szCs w:val="24"/>
          <w:lang w:val="en-US" w:eastAsia="en-US"/>
        </w:rPr>
        <w:t xml:space="preserve"> and Mycoplasma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val="en-US" w:eastAsia="en-US"/>
        </w:rPr>
        <w:t xml:space="preserve"> on </w:t>
      </w:r>
      <w:proofErr w:type="spellStart"/>
      <w:r w:rsidRPr="008953BD">
        <w:rPr>
          <w:rFonts w:ascii="Times New Roman" w:hAnsi="Times New Roman" w:cs="Times New Roman"/>
          <w:color w:val="000000"/>
          <w:sz w:val="24"/>
          <w:szCs w:val="24"/>
          <w:lang w:val="en-US" w:eastAsia="en-US"/>
        </w:rPr>
        <w:t>kanekalon</w:t>
      </w:r>
      <w:proofErr w:type="spellEnd"/>
      <w:r w:rsidRPr="008953BD">
        <w:rPr>
          <w:rFonts w:ascii="Times New Roman" w:hAnsi="Times New Roman" w:cs="Times New Roman"/>
          <w:color w:val="000000"/>
          <w:sz w:val="24"/>
          <w:szCs w:val="24"/>
          <w:lang w:val="en-US" w:eastAsia="en-US"/>
        </w:rPr>
        <w:t xml:space="preserve"> synthetic hair </w:t>
      </w:r>
      <w:proofErr w:type="spellStart"/>
      <w:r w:rsidRPr="008953BD">
        <w:rPr>
          <w:rFonts w:ascii="Times New Roman" w:hAnsi="Times New Roman" w:cs="Times New Roman"/>
          <w:color w:val="000000"/>
          <w:sz w:val="24"/>
          <w:szCs w:val="24"/>
          <w:lang w:val="en-US" w:eastAsia="en-US"/>
        </w:rPr>
        <w:t>fibres</w:t>
      </w:r>
      <w:proofErr w:type="spellEnd"/>
      <w:r w:rsidRPr="008953BD">
        <w:rPr>
          <w:rFonts w:ascii="Times New Roman" w:hAnsi="Times New Roman" w:cs="Times New Roman"/>
          <w:color w:val="000000"/>
          <w:sz w:val="24"/>
          <w:szCs w:val="24"/>
          <w:lang w:val="en-US" w:eastAsia="en-US"/>
        </w:rPr>
        <w:t>.</w:t>
      </w:r>
      <w:proofErr w:type="gramEnd"/>
      <w:r w:rsidRPr="008953BD">
        <w:rPr>
          <w:rFonts w:ascii="Times New Roman" w:hAnsi="Times New Roman" w:cs="Times New Roman"/>
          <w:color w:val="000000"/>
          <w:sz w:val="24"/>
          <w:szCs w:val="24"/>
          <w:lang w:val="en-US" w:eastAsia="en-US"/>
        </w:rPr>
        <w:t xml:space="preserve"> </w:t>
      </w:r>
      <w:proofErr w:type="spellStart"/>
      <w:proofErr w:type="gramStart"/>
      <w:r w:rsidRPr="008953BD">
        <w:rPr>
          <w:rFonts w:ascii="Times New Roman" w:hAnsi="Times New Roman" w:cs="Times New Roman"/>
          <w:color w:val="000000"/>
          <w:sz w:val="24"/>
          <w:szCs w:val="24"/>
          <w:lang w:val="en-US" w:eastAsia="en-US"/>
        </w:rPr>
        <w:t>Poult</w:t>
      </w:r>
      <w:proofErr w:type="spellEnd"/>
      <w:r w:rsidRPr="008953BD">
        <w:rPr>
          <w:rFonts w:ascii="Times New Roman" w:hAnsi="Times New Roman" w:cs="Times New Roman"/>
          <w:color w:val="000000"/>
          <w:sz w:val="24"/>
          <w:szCs w:val="24"/>
          <w:lang w:val="en-US" w:eastAsia="en-US"/>
        </w:rPr>
        <w:t>.</w:t>
      </w:r>
      <w:proofErr w:type="gramEnd"/>
      <w:r w:rsidRPr="008953BD">
        <w:rPr>
          <w:rFonts w:ascii="Times New Roman" w:hAnsi="Times New Roman" w:cs="Times New Roman"/>
          <w:color w:val="000000"/>
          <w:sz w:val="24"/>
          <w:szCs w:val="24"/>
          <w:lang w:val="en-US" w:eastAsia="en-US"/>
        </w:rPr>
        <w:t xml:space="preserve"> Sci., 93, 8–11 (</w:t>
      </w:r>
      <w:proofErr w:type="spellStart"/>
      <w:r w:rsidRPr="008953BD">
        <w:rPr>
          <w:rFonts w:ascii="Times New Roman" w:hAnsi="Times New Roman" w:cs="Times New Roman"/>
          <w:color w:val="000000"/>
          <w:sz w:val="24"/>
          <w:szCs w:val="24"/>
          <w:lang w:val="en-US" w:eastAsia="en-US"/>
        </w:rPr>
        <w:t>doi</w:t>
      </w:r>
      <w:proofErr w:type="spellEnd"/>
      <w:r w:rsidRPr="008953BD">
        <w:rPr>
          <w:rFonts w:ascii="Times New Roman" w:hAnsi="Times New Roman" w:cs="Times New Roman"/>
          <w:color w:val="000000"/>
          <w:sz w:val="24"/>
          <w:szCs w:val="24"/>
          <w:lang w:val="en-US" w:eastAsia="en-US"/>
        </w:rPr>
        <w:t>: 10.3382/ps.2013-03457) (</w:t>
      </w:r>
      <w:proofErr w:type="spellStart"/>
      <w:r w:rsidRPr="008953BD">
        <w:rPr>
          <w:rFonts w:ascii="Times New Roman" w:hAnsi="Times New Roman" w:cs="Times New Roman"/>
          <w:color w:val="000000"/>
          <w:sz w:val="24"/>
          <w:szCs w:val="24"/>
          <w:lang w:eastAsia="en-US"/>
        </w:rPr>
        <w:t>Абольник</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С</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и</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Гоувс</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Дж</w:t>
      </w:r>
      <w:r w:rsidRPr="008953BD">
        <w:rPr>
          <w:rFonts w:ascii="Times New Roman" w:hAnsi="Times New Roman" w:cs="Times New Roman"/>
          <w:color w:val="000000"/>
          <w:sz w:val="24"/>
          <w:szCs w:val="24"/>
          <w:lang w:val="en-US" w:eastAsia="en-US"/>
        </w:rPr>
        <w:t xml:space="preserve">. (2014). </w:t>
      </w:r>
      <w:r w:rsidRPr="008953BD">
        <w:rPr>
          <w:rFonts w:ascii="Times New Roman" w:hAnsi="Times New Roman" w:cs="Times New Roman"/>
          <w:color w:val="000000"/>
          <w:sz w:val="24"/>
          <w:szCs w:val="24"/>
          <w:lang w:eastAsia="en-US"/>
        </w:rPr>
        <w:t>Увеличение</w:t>
      </w:r>
      <w:r w:rsidRPr="00BF65D1">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eastAsia="en-US"/>
        </w:rPr>
        <w:t>времени</w:t>
      </w:r>
      <w:r w:rsidRPr="00BF65D1">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eastAsia="en-US"/>
        </w:rPr>
        <w:t>выживания</w:t>
      </w:r>
      <w:r w:rsidRPr="00BF65D1">
        <w:rPr>
          <w:rFonts w:ascii="Times New Roman" w:hAnsi="Times New Roman" w:cs="Times New Roman"/>
          <w:color w:val="000000"/>
          <w:sz w:val="24"/>
          <w:szCs w:val="24"/>
          <w:lang w:eastAsia="en-US"/>
        </w:rPr>
        <w:t xml:space="preserve"> </w:t>
      </w:r>
      <w:r w:rsidRPr="00CB4F87">
        <w:rPr>
          <w:rFonts w:ascii="Times New Roman" w:hAnsi="Times New Roman" w:cs="Times New Roman"/>
          <w:iCs/>
          <w:color w:val="000000"/>
          <w:sz w:val="24"/>
          <w:szCs w:val="24"/>
          <w:lang w:val="en-US" w:eastAsia="en-US"/>
        </w:rPr>
        <w:t>Mycoplasma</w:t>
      </w:r>
      <w:r w:rsidRPr="00CB4F87">
        <w:rPr>
          <w:rFonts w:ascii="Times New Roman" w:hAnsi="Times New Roman" w:cs="Times New Roman"/>
          <w:iCs/>
          <w:color w:val="000000"/>
          <w:sz w:val="24"/>
          <w:szCs w:val="24"/>
          <w:lang w:eastAsia="en-US"/>
        </w:rPr>
        <w:t xml:space="preserve"> </w:t>
      </w:r>
      <w:proofErr w:type="spellStart"/>
      <w:r w:rsidRPr="00CB4F87">
        <w:rPr>
          <w:rFonts w:ascii="Times New Roman" w:hAnsi="Times New Roman" w:cs="Times New Roman"/>
          <w:iCs/>
          <w:color w:val="000000"/>
          <w:sz w:val="24"/>
          <w:szCs w:val="24"/>
          <w:lang w:val="en-US" w:eastAsia="en-US"/>
        </w:rPr>
        <w:t>gallisepticum</w:t>
      </w:r>
      <w:proofErr w:type="spellEnd"/>
      <w:r w:rsidRPr="00CB4F87">
        <w:rPr>
          <w:rFonts w:ascii="Times New Roman" w:hAnsi="Times New Roman" w:cs="Times New Roman"/>
          <w:color w:val="000000"/>
          <w:sz w:val="24"/>
          <w:szCs w:val="24"/>
          <w:lang w:eastAsia="en-US"/>
        </w:rPr>
        <w:t xml:space="preserve"> и </w:t>
      </w:r>
      <w:r w:rsidRPr="00CB4F87">
        <w:rPr>
          <w:rFonts w:ascii="Times New Roman" w:hAnsi="Times New Roman" w:cs="Times New Roman"/>
          <w:iCs/>
          <w:color w:val="000000"/>
          <w:sz w:val="24"/>
          <w:szCs w:val="24"/>
          <w:lang w:val="en-US" w:eastAsia="en-US"/>
        </w:rPr>
        <w:t>Mycoplasma</w:t>
      </w:r>
      <w:r w:rsidRPr="00CB4F87">
        <w:rPr>
          <w:rFonts w:ascii="Times New Roman" w:hAnsi="Times New Roman" w:cs="Times New Roman"/>
          <w:iCs/>
          <w:color w:val="000000"/>
          <w:sz w:val="24"/>
          <w:szCs w:val="24"/>
          <w:lang w:eastAsia="en-US"/>
        </w:rPr>
        <w:t xml:space="preserve"> </w:t>
      </w:r>
      <w:proofErr w:type="spellStart"/>
      <w:r w:rsidRPr="00CB4F87">
        <w:rPr>
          <w:rFonts w:ascii="Times New Roman" w:hAnsi="Times New Roman" w:cs="Times New Roman"/>
          <w:iCs/>
          <w:color w:val="000000"/>
          <w:sz w:val="24"/>
          <w:szCs w:val="24"/>
          <w:lang w:val="en-US" w:eastAsia="en-US"/>
        </w:rPr>
        <w:t>synoviae</w:t>
      </w:r>
      <w:proofErr w:type="spellEnd"/>
      <w:r w:rsidRPr="00BF65D1">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eastAsia="en-US"/>
        </w:rPr>
        <w:t>на</w:t>
      </w:r>
      <w:r w:rsidRPr="00BF65D1">
        <w:rPr>
          <w:rFonts w:ascii="Times New Roman" w:hAnsi="Times New Roman" w:cs="Times New Roman"/>
          <w:color w:val="000000"/>
          <w:sz w:val="24"/>
          <w:szCs w:val="24"/>
          <w:lang w:eastAsia="en-US"/>
        </w:rPr>
        <w:t xml:space="preserve"> </w:t>
      </w:r>
      <w:proofErr w:type="spellStart"/>
      <w:r w:rsidRPr="008953BD">
        <w:rPr>
          <w:rFonts w:ascii="Times New Roman" w:hAnsi="Times New Roman" w:cs="Times New Roman"/>
          <w:color w:val="000000"/>
          <w:sz w:val="24"/>
          <w:szCs w:val="24"/>
          <w:lang w:eastAsia="en-US"/>
        </w:rPr>
        <w:t>канекалоновых</w:t>
      </w:r>
      <w:proofErr w:type="spellEnd"/>
      <w:r w:rsidRPr="00BF65D1">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eastAsia="en-US"/>
        </w:rPr>
        <w:t>синтетических</w:t>
      </w:r>
      <w:r w:rsidRPr="00BF65D1">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eastAsia="en-US"/>
        </w:rPr>
        <w:t>волосяных</w:t>
      </w:r>
      <w:r w:rsidRPr="00BF65D1">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eastAsia="en-US"/>
        </w:rPr>
        <w:t>волокнах</w:t>
      </w:r>
      <w:r w:rsidRPr="00BF65D1">
        <w:rPr>
          <w:rFonts w:ascii="Times New Roman" w:hAnsi="Times New Roman" w:cs="Times New Roman"/>
          <w:color w:val="000000"/>
          <w:sz w:val="24"/>
          <w:szCs w:val="24"/>
          <w:lang w:eastAsia="en-US"/>
        </w:rPr>
        <w:t xml:space="preserve">. </w:t>
      </w:r>
      <w:proofErr w:type="gramStart"/>
      <w:r w:rsidRPr="00CB4F87">
        <w:rPr>
          <w:rFonts w:ascii="Times New Roman" w:hAnsi="Times New Roman" w:cs="Times New Roman"/>
          <w:iCs/>
          <w:color w:val="000000"/>
          <w:sz w:val="24"/>
          <w:szCs w:val="24"/>
          <w:lang w:eastAsia="en-US"/>
        </w:rPr>
        <w:t>Журнал Птицеводство,</w:t>
      </w:r>
      <w:r w:rsidRPr="00BF65D1">
        <w:rPr>
          <w:rFonts w:ascii="Times New Roman" w:hAnsi="Times New Roman" w:cs="Times New Roman"/>
          <w:b/>
          <w:bCs/>
          <w:color w:val="000000"/>
          <w:sz w:val="24"/>
          <w:szCs w:val="24"/>
          <w:lang w:eastAsia="en-US"/>
        </w:rPr>
        <w:t xml:space="preserve"> 93,</w:t>
      </w:r>
      <w:r w:rsidRPr="00BF65D1">
        <w:rPr>
          <w:rFonts w:ascii="Times New Roman" w:hAnsi="Times New Roman" w:cs="Times New Roman"/>
          <w:color w:val="000000"/>
          <w:sz w:val="24"/>
          <w:szCs w:val="24"/>
          <w:lang w:eastAsia="en-US"/>
        </w:rPr>
        <w:t xml:space="preserve"> 8-11 (</w:t>
      </w:r>
      <w:proofErr w:type="spellStart"/>
      <w:r w:rsidRPr="008953BD">
        <w:rPr>
          <w:rFonts w:ascii="Times New Roman" w:hAnsi="Times New Roman" w:cs="Times New Roman"/>
          <w:color w:val="000000"/>
          <w:sz w:val="24"/>
          <w:szCs w:val="24"/>
          <w:lang w:val="en-US" w:eastAsia="en-US"/>
        </w:rPr>
        <w:t>doi</w:t>
      </w:r>
      <w:proofErr w:type="spellEnd"/>
      <w:r w:rsidRPr="00BF65D1">
        <w:rPr>
          <w:rFonts w:ascii="Times New Roman" w:hAnsi="Times New Roman" w:cs="Times New Roman"/>
          <w:color w:val="000000"/>
          <w:sz w:val="24"/>
          <w:szCs w:val="24"/>
          <w:lang w:eastAsia="en-US"/>
        </w:rPr>
        <w:t>: 10.3382/</w:t>
      </w:r>
      <w:proofErr w:type="spellStart"/>
      <w:r w:rsidRPr="008953BD">
        <w:rPr>
          <w:rFonts w:ascii="Times New Roman" w:hAnsi="Times New Roman" w:cs="Times New Roman"/>
          <w:color w:val="000000"/>
          <w:sz w:val="24"/>
          <w:szCs w:val="24"/>
          <w:lang w:val="en-US" w:eastAsia="en-US"/>
        </w:rPr>
        <w:t>ps</w:t>
      </w:r>
      <w:proofErr w:type="spellEnd"/>
      <w:r w:rsidRPr="00BF65D1">
        <w:rPr>
          <w:rFonts w:ascii="Times New Roman" w:hAnsi="Times New Roman" w:cs="Times New Roman"/>
          <w:color w:val="000000"/>
          <w:sz w:val="24"/>
          <w:szCs w:val="24"/>
          <w:lang w:eastAsia="en-US"/>
        </w:rPr>
        <w:t>.2013-03457))</w:t>
      </w:r>
      <w:proofErr w:type="gramEnd"/>
    </w:p>
    <w:p w14:paraId="501611BF" w14:textId="77777777" w:rsidR="008953BD" w:rsidRPr="008953BD" w:rsidRDefault="008953BD" w:rsidP="008953BD">
      <w:pPr>
        <w:widowControl/>
        <w:rPr>
          <w:rFonts w:ascii="Times New Roman" w:hAnsi="Times New Roman" w:cs="Times New Roman"/>
          <w:color w:val="000000"/>
          <w:sz w:val="24"/>
          <w:szCs w:val="24"/>
          <w:lang w:val="en-US" w:eastAsia="en-US"/>
        </w:rPr>
      </w:pPr>
      <w:r w:rsidRPr="00BF65D1">
        <w:rPr>
          <w:rFonts w:ascii="Times New Roman" w:hAnsi="Times New Roman" w:cs="Times New Roman"/>
          <w:color w:val="000000"/>
          <w:sz w:val="24"/>
          <w:szCs w:val="24"/>
          <w:lang w:eastAsia="en-US"/>
        </w:rPr>
        <w:t xml:space="preserve">[3] </w:t>
      </w:r>
      <w:r w:rsidRPr="008953BD">
        <w:rPr>
          <w:rFonts w:ascii="Times New Roman" w:hAnsi="Times New Roman" w:cs="Times New Roman"/>
          <w:color w:val="000000"/>
          <w:sz w:val="24"/>
          <w:szCs w:val="24"/>
          <w:lang w:val="en-US" w:eastAsia="en-US"/>
        </w:rPr>
        <w:t>FERGUSON</w:t>
      </w:r>
      <w:r w:rsidRPr="00BF65D1">
        <w:rPr>
          <w:rFonts w:ascii="Times New Roman" w:hAnsi="Times New Roman" w:cs="Times New Roman"/>
          <w:color w:val="000000"/>
          <w:sz w:val="24"/>
          <w:szCs w:val="24"/>
          <w:lang w:eastAsia="en-US"/>
        </w:rPr>
        <w:t>-</w:t>
      </w:r>
      <w:r w:rsidRPr="008953BD">
        <w:rPr>
          <w:rFonts w:ascii="Times New Roman" w:hAnsi="Times New Roman" w:cs="Times New Roman"/>
          <w:color w:val="000000"/>
          <w:sz w:val="24"/>
          <w:szCs w:val="24"/>
          <w:lang w:val="en-US" w:eastAsia="en-US"/>
        </w:rPr>
        <w:t>NOEL</w:t>
      </w:r>
      <w:r w:rsidRPr="00BF65D1">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val="en-US" w:eastAsia="en-US"/>
        </w:rPr>
        <w:t>N</w:t>
      </w:r>
      <w:r w:rsidRPr="00BF65D1">
        <w:rPr>
          <w:rFonts w:ascii="Times New Roman" w:hAnsi="Times New Roman" w:cs="Times New Roman"/>
          <w:color w:val="000000"/>
          <w:sz w:val="24"/>
          <w:szCs w:val="24"/>
          <w:lang w:eastAsia="en-US"/>
        </w:rPr>
        <w:t xml:space="preserve">. &amp; </w:t>
      </w:r>
      <w:r w:rsidRPr="008953BD">
        <w:rPr>
          <w:rFonts w:ascii="Times New Roman" w:hAnsi="Times New Roman" w:cs="Times New Roman"/>
          <w:color w:val="000000"/>
          <w:sz w:val="24"/>
          <w:szCs w:val="24"/>
          <w:lang w:val="en-US" w:eastAsia="en-US"/>
        </w:rPr>
        <w:t>NOORMOHAMMADI</w:t>
      </w:r>
      <w:r w:rsidRPr="00BF65D1">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val="en-US" w:eastAsia="en-US"/>
        </w:rPr>
        <w:t>A</w:t>
      </w:r>
      <w:r w:rsidRPr="00BF65D1">
        <w:rPr>
          <w:rFonts w:ascii="Times New Roman" w:hAnsi="Times New Roman" w:cs="Times New Roman"/>
          <w:color w:val="000000"/>
          <w:sz w:val="24"/>
          <w:szCs w:val="24"/>
          <w:lang w:eastAsia="en-US"/>
        </w:rPr>
        <w:t>.</w:t>
      </w:r>
      <w:r w:rsidRPr="008953BD">
        <w:rPr>
          <w:rFonts w:ascii="Times New Roman" w:hAnsi="Times New Roman" w:cs="Times New Roman"/>
          <w:color w:val="000000"/>
          <w:sz w:val="24"/>
          <w:szCs w:val="24"/>
          <w:lang w:val="en-US" w:eastAsia="en-US"/>
        </w:rPr>
        <w:t>H</w:t>
      </w:r>
      <w:r w:rsidRPr="00BF65D1">
        <w:rPr>
          <w:rFonts w:ascii="Times New Roman" w:hAnsi="Times New Roman" w:cs="Times New Roman"/>
          <w:color w:val="000000"/>
          <w:sz w:val="24"/>
          <w:szCs w:val="24"/>
          <w:lang w:eastAsia="en-US"/>
        </w:rPr>
        <w:t xml:space="preserve">. (2013). </w:t>
      </w:r>
      <w:proofErr w:type="gramStart"/>
      <w:r w:rsidRPr="008953BD">
        <w:rPr>
          <w:rFonts w:ascii="Times New Roman" w:hAnsi="Times New Roman" w:cs="Times New Roman"/>
          <w:color w:val="000000"/>
          <w:sz w:val="24"/>
          <w:szCs w:val="24"/>
          <w:lang w:val="en-US" w:eastAsia="en-US"/>
        </w:rPr>
        <w:t xml:space="preserve">Mycoplasma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val="en-US" w:eastAsia="en-US"/>
        </w:rPr>
        <w:t xml:space="preserve"> infection.</w:t>
      </w:r>
      <w:proofErr w:type="gramEnd"/>
      <w:r w:rsidRPr="008953BD">
        <w:rPr>
          <w:rFonts w:ascii="Times New Roman" w:hAnsi="Times New Roman" w:cs="Times New Roman"/>
          <w:color w:val="000000"/>
          <w:sz w:val="24"/>
          <w:szCs w:val="24"/>
          <w:lang w:val="en-US" w:eastAsia="en-US"/>
        </w:rPr>
        <w:t xml:space="preserve"> In: Diseases of Poultry, 13th Edition, Swayne David E., Glisson J.R., </w:t>
      </w:r>
      <w:proofErr w:type="spellStart"/>
      <w:r w:rsidRPr="008953BD">
        <w:rPr>
          <w:rFonts w:ascii="Times New Roman" w:hAnsi="Times New Roman" w:cs="Times New Roman"/>
          <w:color w:val="000000"/>
          <w:sz w:val="24"/>
          <w:szCs w:val="24"/>
          <w:lang w:val="en-US" w:eastAsia="en-US"/>
        </w:rPr>
        <w:t>McDougald</w:t>
      </w:r>
      <w:proofErr w:type="spellEnd"/>
      <w:r w:rsidRPr="008953BD">
        <w:rPr>
          <w:rFonts w:ascii="Times New Roman" w:hAnsi="Times New Roman" w:cs="Times New Roman"/>
          <w:color w:val="000000"/>
          <w:sz w:val="24"/>
          <w:szCs w:val="24"/>
          <w:lang w:val="en-US" w:eastAsia="en-US"/>
        </w:rPr>
        <w:t xml:space="preserve"> L.R., Nolan L.K., Suarez D.L. &amp; Nair V.L., eds. Wiley-Blackwell, Ames, Iowa, USA and Oxford, UK, 900–906 (</w:t>
      </w:r>
      <w:proofErr w:type="spellStart"/>
      <w:r w:rsidRPr="008953BD">
        <w:rPr>
          <w:rFonts w:ascii="Times New Roman" w:hAnsi="Times New Roman" w:cs="Times New Roman"/>
          <w:color w:val="000000"/>
          <w:sz w:val="24"/>
          <w:szCs w:val="24"/>
          <w:lang w:val="en-US" w:eastAsia="en-US"/>
        </w:rPr>
        <w:t>Фергюсон-Ноэль</w:t>
      </w:r>
      <w:proofErr w:type="spellEnd"/>
      <w:r w:rsidRPr="008953BD">
        <w:rPr>
          <w:rFonts w:ascii="Times New Roman" w:hAnsi="Times New Roman" w:cs="Times New Roman"/>
          <w:color w:val="000000"/>
          <w:sz w:val="24"/>
          <w:szCs w:val="24"/>
          <w:lang w:val="en-US" w:eastAsia="en-US"/>
        </w:rPr>
        <w:t xml:space="preserve"> Н. и </w:t>
      </w:r>
      <w:proofErr w:type="spellStart"/>
      <w:r w:rsidRPr="008953BD">
        <w:rPr>
          <w:rFonts w:ascii="Times New Roman" w:hAnsi="Times New Roman" w:cs="Times New Roman"/>
          <w:color w:val="000000"/>
          <w:sz w:val="24"/>
          <w:szCs w:val="24"/>
          <w:lang w:val="en-US" w:eastAsia="en-US"/>
        </w:rPr>
        <w:t>Нурмохаммади</w:t>
      </w:r>
      <w:proofErr w:type="spellEnd"/>
      <w:r w:rsidRPr="008953BD">
        <w:rPr>
          <w:rFonts w:ascii="Times New Roman" w:hAnsi="Times New Roman" w:cs="Times New Roman"/>
          <w:color w:val="000000"/>
          <w:sz w:val="24"/>
          <w:szCs w:val="24"/>
          <w:lang w:val="en-US" w:eastAsia="en-US"/>
        </w:rPr>
        <w:t xml:space="preserve"> А.Х. (2013). </w:t>
      </w:r>
      <w:proofErr w:type="spellStart"/>
      <w:proofErr w:type="gramStart"/>
      <w:r w:rsidRPr="008953BD">
        <w:rPr>
          <w:rFonts w:ascii="Times New Roman" w:hAnsi="Times New Roman" w:cs="Times New Roman"/>
          <w:color w:val="000000"/>
          <w:sz w:val="24"/>
          <w:szCs w:val="24"/>
          <w:lang w:val="en-US" w:eastAsia="en-US"/>
        </w:rPr>
        <w:t>Инфекция</w:t>
      </w:r>
      <w:proofErr w:type="spellEnd"/>
      <w:r w:rsidRPr="008953BD">
        <w:rPr>
          <w:rFonts w:ascii="Times New Roman" w:hAnsi="Times New Roman" w:cs="Times New Roman"/>
          <w:color w:val="000000"/>
          <w:sz w:val="24"/>
          <w:szCs w:val="24"/>
          <w:lang w:val="en-US" w:eastAsia="en-US"/>
        </w:rPr>
        <w:t xml:space="preserve"> Mycoplasma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val="en-US" w:eastAsia="en-US"/>
        </w:rPr>
        <w:t>.</w:t>
      </w:r>
      <w:proofErr w:type="gramEnd"/>
      <w:r w:rsidRPr="008953BD">
        <w:rPr>
          <w:rFonts w:ascii="Times New Roman" w:hAnsi="Times New Roman" w:cs="Times New Roman"/>
          <w:color w:val="000000"/>
          <w:sz w:val="24"/>
          <w:szCs w:val="24"/>
          <w:lang w:val="en-US" w:eastAsia="en-US"/>
        </w:rPr>
        <w:t xml:space="preserve"> В: </w:t>
      </w:r>
      <w:proofErr w:type="spellStart"/>
      <w:r w:rsidRPr="008953BD">
        <w:rPr>
          <w:rFonts w:ascii="Times New Roman" w:hAnsi="Times New Roman" w:cs="Times New Roman"/>
          <w:color w:val="000000"/>
          <w:sz w:val="24"/>
          <w:szCs w:val="24"/>
          <w:lang w:val="en-US" w:eastAsia="en-US"/>
        </w:rPr>
        <w:t>Болезни</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домашней</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птицы</w:t>
      </w:r>
      <w:proofErr w:type="spellEnd"/>
      <w:r w:rsidRPr="008953BD">
        <w:rPr>
          <w:rFonts w:ascii="Times New Roman" w:hAnsi="Times New Roman" w:cs="Times New Roman"/>
          <w:color w:val="000000"/>
          <w:sz w:val="24"/>
          <w:szCs w:val="24"/>
          <w:lang w:val="en-US" w:eastAsia="en-US"/>
        </w:rPr>
        <w:t xml:space="preserve">, 13-е </w:t>
      </w:r>
      <w:proofErr w:type="spellStart"/>
      <w:r w:rsidRPr="008953BD">
        <w:rPr>
          <w:rFonts w:ascii="Times New Roman" w:hAnsi="Times New Roman" w:cs="Times New Roman"/>
          <w:color w:val="000000"/>
          <w:sz w:val="24"/>
          <w:szCs w:val="24"/>
          <w:lang w:val="en-US" w:eastAsia="en-US"/>
        </w:rPr>
        <w:t>издание</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Суэйн</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Дэвид</w:t>
      </w:r>
      <w:proofErr w:type="spellEnd"/>
      <w:r w:rsidRPr="008953BD">
        <w:rPr>
          <w:rFonts w:ascii="Times New Roman" w:hAnsi="Times New Roman" w:cs="Times New Roman"/>
          <w:color w:val="000000"/>
          <w:sz w:val="24"/>
          <w:szCs w:val="24"/>
          <w:lang w:val="en-US" w:eastAsia="en-US"/>
        </w:rPr>
        <w:t xml:space="preserve"> </w:t>
      </w:r>
      <w:proofErr w:type="gramStart"/>
      <w:r w:rsidRPr="008953BD">
        <w:rPr>
          <w:rFonts w:ascii="Times New Roman" w:hAnsi="Times New Roman" w:cs="Times New Roman"/>
          <w:color w:val="000000"/>
          <w:sz w:val="24"/>
          <w:szCs w:val="24"/>
          <w:lang w:val="en-US" w:eastAsia="en-US"/>
        </w:rPr>
        <w:t>Э.,</w:t>
      </w:r>
      <w:proofErr w:type="gram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Глиссон</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Дж.Р</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Макдугалд</w:t>
      </w:r>
      <w:proofErr w:type="spellEnd"/>
      <w:r w:rsidRPr="008953BD">
        <w:rPr>
          <w:rFonts w:ascii="Times New Roman" w:hAnsi="Times New Roman" w:cs="Times New Roman"/>
          <w:color w:val="000000"/>
          <w:sz w:val="24"/>
          <w:szCs w:val="24"/>
          <w:lang w:val="en-US" w:eastAsia="en-US"/>
        </w:rPr>
        <w:t xml:space="preserve"> Л.Р., </w:t>
      </w:r>
      <w:proofErr w:type="spellStart"/>
      <w:r w:rsidRPr="008953BD">
        <w:rPr>
          <w:rFonts w:ascii="Times New Roman" w:hAnsi="Times New Roman" w:cs="Times New Roman"/>
          <w:color w:val="000000"/>
          <w:sz w:val="24"/>
          <w:szCs w:val="24"/>
          <w:lang w:val="en-US" w:eastAsia="en-US"/>
        </w:rPr>
        <w:t>Нолан</w:t>
      </w:r>
      <w:proofErr w:type="spellEnd"/>
      <w:r w:rsidRPr="008953BD">
        <w:rPr>
          <w:rFonts w:ascii="Times New Roman" w:hAnsi="Times New Roman" w:cs="Times New Roman"/>
          <w:color w:val="000000"/>
          <w:sz w:val="24"/>
          <w:szCs w:val="24"/>
          <w:lang w:val="en-US" w:eastAsia="en-US"/>
        </w:rPr>
        <w:t xml:space="preserve"> Л.К., </w:t>
      </w:r>
      <w:proofErr w:type="spellStart"/>
      <w:r w:rsidRPr="008953BD">
        <w:rPr>
          <w:rFonts w:ascii="Times New Roman" w:hAnsi="Times New Roman" w:cs="Times New Roman"/>
          <w:color w:val="000000"/>
          <w:sz w:val="24"/>
          <w:szCs w:val="24"/>
          <w:lang w:val="en-US" w:eastAsia="en-US"/>
        </w:rPr>
        <w:t>Суарес</w:t>
      </w:r>
      <w:proofErr w:type="spellEnd"/>
      <w:r w:rsidRPr="008953BD">
        <w:rPr>
          <w:rFonts w:ascii="Times New Roman" w:hAnsi="Times New Roman" w:cs="Times New Roman"/>
          <w:color w:val="000000"/>
          <w:sz w:val="24"/>
          <w:szCs w:val="24"/>
          <w:lang w:val="en-US" w:eastAsia="en-US"/>
        </w:rPr>
        <w:t xml:space="preserve"> Д.Л. и </w:t>
      </w:r>
      <w:proofErr w:type="spellStart"/>
      <w:r w:rsidRPr="008953BD">
        <w:rPr>
          <w:rFonts w:ascii="Times New Roman" w:hAnsi="Times New Roman" w:cs="Times New Roman"/>
          <w:color w:val="000000"/>
          <w:sz w:val="24"/>
          <w:szCs w:val="24"/>
          <w:lang w:val="en-US" w:eastAsia="en-US"/>
        </w:rPr>
        <w:t>Наир</w:t>
      </w:r>
      <w:proofErr w:type="spellEnd"/>
      <w:r w:rsidRPr="008953BD">
        <w:rPr>
          <w:rFonts w:ascii="Times New Roman" w:hAnsi="Times New Roman" w:cs="Times New Roman"/>
          <w:color w:val="000000"/>
          <w:sz w:val="24"/>
          <w:szCs w:val="24"/>
          <w:lang w:val="en-US" w:eastAsia="en-US"/>
        </w:rPr>
        <w:t xml:space="preserve"> В.Л., </w:t>
      </w:r>
      <w:proofErr w:type="spellStart"/>
      <w:r w:rsidRPr="008953BD">
        <w:rPr>
          <w:rFonts w:ascii="Times New Roman" w:hAnsi="Times New Roman" w:cs="Times New Roman"/>
          <w:color w:val="000000"/>
          <w:sz w:val="24"/>
          <w:szCs w:val="24"/>
          <w:lang w:val="en-US" w:eastAsia="en-US"/>
        </w:rPr>
        <w:t>ред</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Уайли-Блэквелл</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Эймс</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Айова</w:t>
      </w:r>
      <w:proofErr w:type="spellEnd"/>
      <w:r w:rsidRPr="008953BD">
        <w:rPr>
          <w:rFonts w:ascii="Times New Roman" w:hAnsi="Times New Roman" w:cs="Times New Roman"/>
          <w:color w:val="000000"/>
          <w:sz w:val="24"/>
          <w:szCs w:val="24"/>
          <w:lang w:val="en-US" w:eastAsia="en-US"/>
        </w:rPr>
        <w:t xml:space="preserve">, США и </w:t>
      </w:r>
      <w:proofErr w:type="spellStart"/>
      <w:r w:rsidRPr="008953BD">
        <w:rPr>
          <w:rFonts w:ascii="Times New Roman" w:hAnsi="Times New Roman" w:cs="Times New Roman"/>
          <w:color w:val="000000"/>
          <w:sz w:val="24"/>
          <w:szCs w:val="24"/>
          <w:lang w:val="en-US" w:eastAsia="en-US"/>
        </w:rPr>
        <w:t>Оксфорд</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Великобритания</w:t>
      </w:r>
      <w:proofErr w:type="spellEnd"/>
      <w:r w:rsidRPr="008953BD">
        <w:rPr>
          <w:rFonts w:ascii="Times New Roman" w:hAnsi="Times New Roman" w:cs="Times New Roman"/>
          <w:color w:val="000000"/>
          <w:sz w:val="24"/>
          <w:szCs w:val="24"/>
          <w:lang w:val="en-US" w:eastAsia="en-US"/>
        </w:rPr>
        <w:t>, 900-906))</w:t>
      </w:r>
    </w:p>
    <w:p w14:paraId="79B3ACD1" w14:textId="77777777" w:rsidR="008953BD" w:rsidRPr="008953BD" w:rsidRDefault="008953BD" w:rsidP="008953BD">
      <w:pPr>
        <w:widowControl/>
        <w:rPr>
          <w:rFonts w:ascii="Times New Roman" w:hAnsi="Times New Roman" w:cs="Times New Roman"/>
          <w:color w:val="000000"/>
          <w:sz w:val="24"/>
          <w:szCs w:val="24"/>
          <w:lang w:eastAsia="en-US"/>
        </w:rPr>
      </w:pPr>
      <w:r w:rsidRPr="008953BD">
        <w:rPr>
          <w:rFonts w:ascii="Times New Roman" w:hAnsi="Times New Roman" w:cs="Times New Roman"/>
          <w:color w:val="000000"/>
          <w:sz w:val="24"/>
          <w:szCs w:val="24"/>
          <w:lang w:val="en-US" w:eastAsia="en-US"/>
        </w:rPr>
        <w:t xml:space="preserve">[4] CATANIA S., GOBBO F., BILATO D., GAGLIAZZO L., MORONATO M.L., TERREGINO C., BRADBURY J.M. &amp; RAMÍREZ A.S. (2016a). Two strains of Mycoplasma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val="en-US" w:eastAsia="en-US"/>
        </w:rPr>
        <w:t xml:space="preserve"> from chicken flocks on the same layer farm differ in their ability to produce eggshell apex abnormality. Vet. </w:t>
      </w:r>
      <w:proofErr w:type="spellStart"/>
      <w:proofErr w:type="gramStart"/>
      <w:r w:rsidRPr="008953BD">
        <w:rPr>
          <w:rFonts w:ascii="Times New Roman" w:hAnsi="Times New Roman" w:cs="Times New Roman"/>
          <w:color w:val="000000"/>
          <w:sz w:val="24"/>
          <w:szCs w:val="24"/>
          <w:lang w:val="en-US" w:eastAsia="en-US"/>
        </w:rPr>
        <w:t>Microbiol</w:t>
      </w:r>
      <w:proofErr w:type="spellEnd"/>
      <w:r w:rsidRPr="008953BD">
        <w:rPr>
          <w:rFonts w:ascii="Times New Roman" w:hAnsi="Times New Roman" w:cs="Times New Roman"/>
          <w:color w:val="000000"/>
          <w:sz w:val="24"/>
          <w:szCs w:val="24"/>
          <w:lang w:val="en-US" w:eastAsia="en-US"/>
        </w:rPr>
        <w:t>.,</w:t>
      </w:r>
      <w:proofErr w:type="gramEnd"/>
      <w:r w:rsidRPr="008953BD">
        <w:rPr>
          <w:rFonts w:ascii="Times New Roman" w:hAnsi="Times New Roman" w:cs="Times New Roman"/>
          <w:color w:val="000000"/>
          <w:sz w:val="24"/>
          <w:szCs w:val="24"/>
          <w:lang w:val="en-US" w:eastAsia="en-US"/>
        </w:rPr>
        <w:t xml:space="preserve"> 193, 60–66 (</w:t>
      </w:r>
      <w:proofErr w:type="spellStart"/>
      <w:r w:rsidRPr="008953BD">
        <w:rPr>
          <w:rFonts w:ascii="Times New Roman" w:hAnsi="Times New Roman" w:cs="Times New Roman"/>
          <w:color w:val="000000"/>
          <w:sz w:val="24"/>
          <w:szCs w:val="24"/>
          <w:lang w:val="en-US" w:eastAsia="en-US"/>
        </w:rPr>
        <w:t>doi</w:t>
      </w:r>
      <w:proofErr w:type="spellEnd"/>
      <w:r w:rsidRPr="008953BD">
        <w:rPr>
          <w:rFonts w:ascii="Times New Roman" w:hAnsi="Times New Roman" w:cs="Times New Roman"/>
          <w:color w:val="000000"/>
          <w:sz w:val="24"/>
          <w:szCs w:val="24"/>
          <w:lang w:val="en-US" w:eastAsia="en-US"/>
        </w:rPr>
        <w:t>: 10.1016/j.vetmic.2016.08.007) (</w:t>
      </w:r>
      <w:r w:rsidRPr="008953BD">
        <w:rPr>
          <w:rFonts w:ascii="Times New Roman" w:hAnsi="Times New Roman" w:cs="Times New Roman"/>
          <w:color w:val="000000"/>
          <w:sz w:val="24"/>
          <w:szCs w:val="24"/>
          <w:lang w:eastAsia="en-US"/>
        </w:rPr>
        <w:t>Катания</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С</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Гоббо</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Ф</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Билато</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Д</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Гальяццо</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Л</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Моронато</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М</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Л</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Террегино</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С</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Брэдбери</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Дж</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М</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и</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Рамирес</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А</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С</w:t>
      </w:r>
      <w:r w:rsidRPr="008953BD">
        <w:rPr>
          <w:rFonts w:ascii="Times New Roman" w:hAnsi="Times New Roman" w:cs="Times New Roman"/>
          <w:color w:val="000000"/>
          <w:sz w:val="24"/>
          <w:szCs w:val="24"/>
          <w:lang w:val="en-US" w:eastAsia="en-US"/>
        </w:rPr>
        <w:t xml:space="preserve">. (2016a). </w:t>
      </w:r>
      <w:r w:rsidRPr="008953BD">
        <w:rPr>
          <w:rFonts w:ascii="Times New Roman" w:hAnsi="Times New Roman" w:cs="Times New Roman"/>
          <w:color w:val="000000"/>
          <w:sz w:val="24"/>
          <w:szCs w:val="24"/>
          <w:lang w:eastAsia="en-US"/>
        </w:rPr>
        <w:t xml:space="preserve">Два штамма </w:t>
      </w:r>
      <w:proofErr w:type="spellStart"/>
      <w:r w:rsidRPr="00CB4F87">
        <w:rPr>
          <w:rFonts w:ascii="Times New Roman" w:hAnsi="Times New Roman" w:cs="Times New Roman"/>
          <w:iCs/>
          <w:color w:val="000000"/>
          <w:sz w:val="24"/>
          <w:szCs w:val="24"/>
          <w:lang w:eastAsia="en-US"/>
        </w:rPr>
        <w:t>Mycoplasma</w:t>
      </w:r>
      <w:proofErr w:type="spellEnd"/>
      <w:r w:rsidRPr="00CB4F87">
        <w:rPr>
          <w:rFonts w:ascii="Times New Roman" w:hAnsi="Times New Roman" w:cs="Times New Roman"/>
          <w:iCs/>
          <w:color w:val="000000"/>
          <w:sz w:val="24"/>
          <w:szCs w:val="24"/>
          <w:lang w:eastAsia="en-US"/>
        </w:rPr>
        <w:t xml:space="preserve"> </w:t>
      </w:r>
      <w:proofErr w:type="spellStart"/>
      <w:r w:rsidRPr="00CB4F87">
        <w:rPr>
          <w:rFonts w:ascii="Times New Roman" w:hAnsi="Times New Roman" w:cs="Times New Roman"/>
          <w:iCs/>
          <w:color w:val="000000"/>
          <w:sz w:val="24"/>
          <w:szCs w:val="24"/>
          <w:lang w:eastAsia="en-US"/>
        </w:rPr>
        <w:t>synoviae</w:t>
      </w:r>
      <w:proofErr w:type="spellEnd"/>
      <w:r w:rsidRPr="008953BD">
        <w:rPr>
          <w:rFonts w:ascii="Times New Roman" w:hAnsi="Times New Roman" w:cs="Times New Roman"/>
          <w:color w:val="000000"/>
          <w:sz w:val="24"/>
          <w:szCs w:val="24"/>
          <w:lang w:eastAsia="en-US"/>
        </w:rPr>
        <w:t xml:space="preserve"> из куриных стад одной и той же птицефермы различаются по способности вызывать аномалии верхушки скорлупы яиц. </w:t>
      </w:r>
      <w:proofErr w:type="gramStart"/>
      <w:r w:rsidRPr="00CB4F87">
        <w:rPr>
          <w:rFonts w:ascii="Times New Roman" w:hAnsi="Times New Roman" w:cs="Times New Roman"/>
          <w:iCs/>
          <w:color w:val="000000"/>
          <w:sz w:val="24"/>
          <w:szCs w:val="24"/>
          <w:lang w:eastAsia="en-US"/>
        </w:rPr>
        <w:t>Ветеринарная микробиология,</w:t>
      </w:r>
      <w:r w:rsidRPr="008953BD">
        <w:rPr>
          <w:rFonts w:ascii="Times New Roman" w:hAnsi="Times New Roman" w:cs="Times New Roman"/>
          <w:bCs/>
          <w:color w:val="000000"/>
          <w:sz w:val="24"/>
          <w:szCs w:val="24"/>
          <w:lang w:eastAsia="en-US"/>
        </w:rPr>
        <w:t xml:space="preserve"> 193,</w:t>
      </w:r>
      <w:r w:rsidRPr="008953BD">
        <w:rPr>
          <w:rFonts w:ascii="Times New Roman" w:hAnsi="Times New Roman" w:cs="Times New Roman"/>
          <w:color w:val="000000"/>
          <w:sz w:val="24"/>
          <w:szCs w:val="24"/>
          <w:lang w:eastAsia="en-US"/>
        </w:rPr>
        <w:t xml:space="preserve"> 60-66 (</w:t>
      </w:r>
      <w:proofErr w:type="spellStart"/>
      <w:r w:rsidRPr="008953BD">
        <w:rPr>
          <w:rFonts w:ascii="Times New Roman" w:hAnsi="Times New Roman" w:cs="Times New Roman"/>
          <w:color w:val="000000"/>
          <w:sz w:val="24"/>
          <w:szCs w:val="24"/>
          <w:lang w:eastAsia="en-US"/>
        </w:rPr>
        <w:t>doi</w:t>
      </w:r>
      <w:proofErr w:type="spellEnd"/>
      <w:r w:rsidRPr="008953BD">
        <w:rPr>
          <w:rFonts w:ascii="Times New Roman" w:hAnsi="Times New Roman" w:cs="Times New Roman"/>
          <w:color w:val="000000"/>
          <w:sz w:val="24"/>
          <w:szCs w:val="24"/>
          <w:lang w:eastAsia="en-US"/>
        </w:rPr>
        <w:t>: 10.1016/j.vetmic.2016.08.007))</w:t>
      </w:r>
      <w:proofErr w:type="gramEnd"/>
    </w:p>
    <w:p w14:paraId="7CF9C55C" w14:textId="77777777" w:rsidR="008953BD" w:rsidRPr="008953BD" w:rsidRDefault="008953BD" w:rsidP="008953BD">
      <w:pPr>
        <w:widowControl/>
        <w:rPr>
          <w:rFonts w:ascii="Times New Roman" w:hAnsi="Times New Roman" w:cs="Times New Roman"/>
          <w:color w:val="000000"/>
          <w:sz w:val="24"/>
          <w:szCs w:val="24"/>
          <w:lang w:val="en-US" w:eastAsia="en-US"/>
        </w:rPr>
      </w:pPr>
      <w:r w:rsidRPr="008953BD">
        <w:rPr>
          <w:rFonts w:ascii="Times New Roman" w:hAnsi="Times New Roman" w:cs="Times New Roman"/>
          <w:color w:val="000000"/>
          <w:sz w:val="24"/>
          <w:szCs w:val="24"/>
          <w:lang w:eastAsia="en-US"/>
        </w:rPr>
        <w:t xml:space="preserve">[5] </w:t>
      </w:r>
      <w:r w:rsidRPr="008953BD">
        <w:rPr>
          <w:rFonts w:ascii="Times New Roman" w:hAnsi="Times New Roman" w:cs="Times New Roman"/>
          <w:color w:val="000000"/>
          <w:sz w:val="24"/>
          <w:szCs w:val="24"/>
          <w:lang w:val="en-US" w:eastAsia="en-US"/>
        </w:rPr>
        <w:t>LANDMAN</w:t>
      </w:r>
      <w:r w:rsidRPr="008953BD">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val="en-US" w:eastAsia="en-US"/>
        </w:rPr>
        <w:t>W</w:t>
      </w:r>
      <w:r w:rsidRPr="008953BD">
        <w:rPr>
          <w:rFonts w:ascii="Times New Roman" w:hAnsi="Times New Roman" w:cs="Times New Roman"/>
          <w:color w:val="000000"/>
          <w:sz w:val="24"/>
          <w:szCs w:val="24"/>
          <w:lang w:eastAsia="en-US"/>
        </w:rPr>
        <w:t>.</w:t>
      </w:r>
      <w:r w:rsidRPr="008953BD">
        <w:rPr>
          <w:rFonts w:ascii="Times New Roman" w:hAnsi="Times New Roman" w:cs="Times New Roman"/>
          <w:color w:val="000000"/>
          <w:sz w:val="24"/>
          <w:szCs w:val="24"/>
          <w:lang w:val="en-US" w:eastAsia="en-US"/>
        </w:rPr>
        <w:t>J</w:t>
      </w:r>
      <w:r w:rsidRPr="008953BD">
        <w:rPr>
          <w:rFonts w:ascii="Times New Roman" w:hAnsi="Times New Roman" w:cs="Times New Roman"/>
          <w:color w:val="000000"/>
          <w:sz w:val="24"/>
          <w:szCs w:val="24"/>
          <w:lang w:eastAsia="en-US"/>
        </w:rPr>
        <w:t xml:space="preserve">. (2014). </w:t>
      </w:r>
      <w:r w:rsidRPr="008953BD">
        <w:rPr>
          <w:rFonts w:ascii="Times New Roman" w:hAnsi="Times New Roman" w:cs="Times New Roman"/>
          <w:color w:val="000000"/>
          <w:sz w:val="24"/>
          <w:szCs w:val="24"/>
          <w:lang w:val="en-US" w:eastAsia="en-US"/>
        </w:rPr>
        <w:t>Is</w:t>
      </w:r>
      <w:r w:rsidRPr="008953BD">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val="en-US" w:eastAsia="en-US"/>
        </w:rPr>
        <w:t>Mycoplasma</w:t>
      </w:r>
      <w:r w:rsidRPr="008953BD">
        <w:rPr>
          <w:rFonts w:ascii="Times New Roman" w:hAnsi="Times New Roman" w:cs="Times New Roman"/>
          <w:color w:val="000000"/>
          <w:sz w:val="24"/>
          <w:szCs w:val="24"/>
          <w:lang w:eastAsia="en-US"/>
        </w:rPr>
        <w:t xml:space="preserve">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val="en-US" w:eastAsia="en-US"/>
        </w:rPr>
        <w:t>outrunning</w:t>
      </w:r>
      <w:r w:rsidRPr="008953BD">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val="en-US" w:eastAsia="en-US"/>
        </w:rPr>
        <w:t>Mycoplasma</w:t>
      </w:r>
      <w:r w:rsidRPr="008953BD">
        <w:rPr>
          <w:rFonts w:ascii="Times New Roman" w:hAnsi="Times New Roman" w:cs="Times New Roman"/>
          <w:color w:val="000000"/>
          <w:sz w:val="24"/>
          <w:szCs w:val="24"/>
          <w:lang w:eastAsia="en-US"/>
        </w:rPr>
        <w:t xml:space="preserve"> </w:t>
      </w:r>
      <w:proofErr w:type="spellStart"/>
      <w:r w:rsidRPr="008953BD">
        <w:rPr>
          <w:rFonts w:ascii="Times New Roman" w:hAnsi="Times New Roman" w:cs="Times New Roman"/>
          <w:color w:val="000000"/>
          <w:sz w:val="24"/>
          <w:szCs w:val="24"/>
          <w:lang w:val="en-US" w:eastAsia="en-US"/>
        </w:rPr>
        <w:t>gallisepticum</w:t>
      </w:r>
      <w:proofErr w:type="spellEnd"/>
      <w:r w:rsidRPr="008953BD">
        <w:rPr>
          <w:rFonts w:ascii="Times New Roman" w:hAnsi="Times New Roman" w:cs="Times New Roman"/>
          <w:color w:val="000000"/>
          <w:sz w:val="24"/>
          <w:szCs w:val="24"/>
          <w:lang w:eastAsia="en-US"/>
        </w:rPr>
        <w:t xml:space="preserve">? </w:t>
      </w:r>
      <w:proofErr w:type="gramStart"/>
      <w:r w:rsidRPr="008953BD">
        <w:rPr>
          <w:rFonts w:ascii="Times New Roman" w:hAnsi="Times New Roman" w:cs="Times New Roman"/>
          <w:color w:val="000000"/>
          <w:sz w:val="24"/>
          <w:szCs w:val="24"/>
          <w:lang w:val="en-US" w:eastAsia="en-US"/>
        </w:rPr>
        <w:t>A viewpoint from the Netherlands.</w:t>
      </w:r>
      <w:proofErr w:type="gramEnd"/>
      <w:r w:rsidRPr="008953BD">
        <w:rPr>
          <w:rFonts w:ascii="Times New Roman" w:hAnsi="Times New Roman" w:cs="Times New Roman"/>
          <w:color w:val="000000"/>
          <w:sz w:val="24"/>
          <w:szCs w:val="24"/>
          <w:lang w:val="en-US" w:eastAsia="en-US"/>
        </w:rPr>
        <w:t xml:space="preserve"> Avian </w:t>
      </w:r>
      <w:proofErr w:type="spellStart"/>
      <w:proofErr w:type="gramStart"/>
      <w:r w:rsidRPr="008953BD">
        <w:rPr>
          <w:rFonts w:ascii="Times New Roman" w:hAnsi="Times New Roman" w:cs="Times New Roman"/>
          <w:color w:val="000000"/>
          <w:sz w:val="24"/>
          <w:szCs w:val="24"/>
          <w:lang w:val="en-US" w:eastAsia="en-US"/>
        </w:rPr>
        <w:t>Pathol</w:t>
      </w:r>
      <w:proofErr w:type="spellEnd"/>
      <w:r w:rsidRPr="008953BD">
        <w:rPr>
          <w:rFonts w:ascii="Times New Roman" w:hAnsi="Times New Roman" w:cs="Times New Roman"/>
          <w:color w:val="000000"/>
          <w:sz w:val="24"/>
          <w:szCs w:val="24"/>
          <w:lang w:val="en-US" w:eastAsia="en-US"/>
        </w:rPr>
        <w:t>.,</w:t>
      </w:r>
      <w:proofErr w:type="gramEnd"/>
      <w:r w:rsidRPr="008953BD">
        <w:rPr>
          <w:rFonts w:ascii="Times New Roman" w:hAnsi="Times New Roman" w:cs="Times New Roman"/>
          <w:color w:val="000000"/>
          <w:sz w:val="24"/>
          <w:szCs w:val="24"/>
          <w:lang w:val="en-US" w:eastAsia="en-US"/>
        </w:rPr>
        <w:t xml:space="preserve"> 43, 2–8 (</w:t>
      </w:r>
      <w:proofErr w:type="spellStart"/>
      <w:r w:rsidRPr="008953BD">
        <w:rPr>
          <w:rFonts w:ascii="Times New Roman" w:hAnsi="Times New Roman" w:cs="Times New Roman"/>
          <w:color w:val="000000"/>
          <w:sz w:val="24"/>
          <w:szCs w:val="24"/>
          <w:lang w:val="en-US" w:eastAsia="en-US"/>
        </w:rPr>
        <w:t>doi</w:t>
      </w:r>
      <w:proofErr w:type="spellEnd"/>
      <w:r w:rsidRPr="008953BD">
        <w:rPr>
          <w:rFonts w:ascii="Times New Roman" w:hAnsi="Times New Roman" w:cs="Times New Roman"/>
          <w:color w:val="000000"/>
          <w:sz w:val="24"/>
          <w:szCs w:val="24"/>
          <w:lang w:val="en-US" w:eastAsia="en-US"/>
        </w:rPr>
        <w:t>: 10.1080/03079457.2014.881049) (</w:t>
      </w:r>
      <w:proofErr w:type="spellStart"/>
      <w:r w:rsidRPr="008953BD">
        <w:rPr>
          <w:rFonts w:ascii="Times New Roman" w:hAnsi="Times New Roman" w:cs="Times New Roman"/>
          <w:color w:val="000000"/>
          <w:sz w:val="24"/>
          <w:szCs w:val="24"/>
          <w:lang w:val="en-US" w:eastAsia="en-US"/>
        </w:rPr>
        <w:t>Лэндман</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У.Дж</w:t>
      </w:r>
      <w:proofErr w:type="spellEnd"/>
      <w:r w:rsidRPr="008953BD">
        <w:rPr>
          <w:rFonts w:ascii="Times New Roman" w:hAnsi="Times New Roman" w:cs="Times New Roman"/>
          <w:color w:val="000000"/>
          <w:sz w:val="24"/>
          <w:szCs w:val="24"/>
          <w:lang w:val="en-US" w:eastAsia="en-US"/>
        </w:rPr>
        <w:t xml:space="preserve">. (2014). </w:t>
      </w:r>
      <w:proofErr w:type="spellStart"/>
      <w:proofErr w:type="gramStart"/>
      <w:r w:rsidRPr="008953BD">
        <w:rPr>
          <w:rFonts w:ascii="Times New Roman" w:hAnsi="Times New Roman" w:cs="Times New Roman"/>
          <w:color w:val="000000"/>
          <w:sz w:val="24"/>
          <w:szCs w:val="24"/>
          <w:lang w:val="en-US" w:eastAsia="en-US"/>
        </w:rPr>
        <w:t>Опережает</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ли</w:t>
      </w:r>
      <w:proofErr w:type="spellEnd"/>
      <w:r w:rsidRPr="008953BD">
        <w:rPr>
          <w:rFonts w:ascii="Times New Roman" w:hAnsi="Times New Roman" w:cs="Times New Roman"/>
          <w:color w:val="000000"/>
          <w:sz w:val="24"/>
          <w:szCs w:val="24"/>
          <w:lang w:val="en-US" w:eastAsia="en-US"/>
        </w:rPr>
        <w:t xml:space="preserve"> Mycoplasma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val="en-US" w:eastAsia="en-US"/>
        </w:rPr>
        <w:t xml:space="preserve"> Mycoplasma </w:t>
      </w:r>
      <w:proofErr w:type="spellStart"/>
      <w:r w:rsidRPr="008953BD">
        <w:rPr>
          <w:rFonts w:ascii="Times New Roman" w:hAnsi="Times New Roman" w:cs="Times New Roman"/>
          <w:color w:val="000000"/>
          <w:sz w:val="24"/>
          <w:szCs w:val="24"/>
          <w:lang w:val="en-US" w:eastAsia="en-US"/>
        </w:rPr>
        <w:t>gallisepticum</w:t>
      </w:r>
      <w:proofErr w:type="spellEnd"/>
      <w:r w:rsidRPr="008953BD">
        <w:rPr>
          <w:rFonts w:ascii="Times New Roman" w:hAnsi="Times New Roman" w:cs="Times New Roman"/>
          <w:color w:val="000000"/>
          <w:sz w:val="24"/>
          <w:szCs w:val="24"/>
          <w:lang w:val="en-US" w:eastAsia="en-US"/>
        </w:rPr>
        <w:t>?</w:t>
      </w:r>
      <w:proofErr w:type="gram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Точка</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зрения</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из</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Нидерландов</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Патология</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птиц</w:t>
      </w:r>
      <w:proofErr w:type="spellEnd"/>
      <w:r w:rsidRPr="008953BD">
        <w:rPr>
          <w:rFonts w:ascii="Times New Roman" w:hAnsi="Times New Roman" w:cs="Times New Roman"/>
          <w:color w:val="000000"/>
          <w:sz w:val="24"/>
          <w:szCs w:val="24"/>
          <w:lang w:val="en-US" w:eastAsia="en-US"/>
        </w:rPr>
        <w:t>, 43, 2-8 (</w:t>
      </w:r>
      <w:proofErr w:type="spellStart"/>
      <w:r w:rsidRPr="008953BD">
        <w:rPr>
          <w:rFonts w:ascii="Times New Roman" w:hAnsi="Times New Roman" w:cs="Times New Roman"/>
          <w:color w:val="000000"/>
          <w:sz w:val="24"/>
          <w:szCs w:val="24"/>
          <w:lang w:val="en-US" w:eastAsia="en-US"/>
        </w:rPr>
        <w:t>doi</w:t>
      </w:r>
      <w:proofErr w:type="spellEnd"/>
      <w:r w:rsidRPr="008953BD">
        <w:rPr>
          <w:rFonts w:ascii="Times New Roman" w:hAnsi="Times New Roman" w:cs="Times New Roman"/>
          <w:color w:val="000000"/>
          <w:sz w:val="24"/>
          <w:szCs w:val="24"/>
          <w:lang w:val="en-US" w:eastAsia="en-US"/>
        </w:rPr>
        <w:t>: 10.1080/03079457.2014.881049))</w:t>
      </w:r>
    </w:p>
    <w:p w14:paraId="151548CB" w14:textId="77777777" w:rsidR="008953BD" w:rsidRPr="008953BD" w:rsidRDefault="008953BD" w:rsidP="008953BD">
      <w:pPr>
        <w:widowControl/>
        <w:rPr>
          <w:rFonts w:ascii="Times New Roman" w:hAnsi="Times New Roman" w:cs="Times New Roman"/>
          <w:color w:val="000000"/>
          <w:sz w:val="24"/>
          <w:szCs w:val="24"/>
          <w:lang w:val="en-US" w:eastAsia="en-US"/>
        </w:rPr>
      </w:pPr>
      <w:proofErr w:type="gramStart"/>
      <w:r w:rsidRPr="008953BD">
        <w:rPr>
          <w:rFonts w:ascii="Times New Roman" w:hAnsi="Times New Roman" w:cs="Times New Roman"/>
          <w:color w:val="000000"/>
          <w:sz w:val="24"/>
          <w:szCs w:val="24"/>
          <w:lang w:val="en-US" w:eastAsia="en-US"/>
        </w:rPr>
        <w:t>[6] LANDMAN W.J.M. &amp; FEBERWEE A. (2004).</w:t>
      </w:r>
      <w:proofErr w:type="gramEnd"/>
      <w:r w:rsidRPr="008953BD">
        <w:rPr>
          <w:rFonts w:ascii="Times New Roman" w:hAnsi="Times New Roman" w:cs="Times New Roman"/>
          <w:color w:val="000000"/>
          <w:sz w:val="24"/>
          <w:szCs w:val="24"/>
          <w:lang w:val="en-US" w:eastAsia="en-US"/>
        </w:rPr>
        <w:t xml:space="preserve"> Aerosol-induced Mycoplasma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val="en-US" w:eastAsia="en-US"/>
        </w:rPr>
        <w:t xml:space="preserve"> arthritis: the synergistic effect of infectious bronchitis virus infection. Avian </w:t>
      </w:r>
      <w:proofErr w:type="spellStart"/>
      <w:proofErr w:type="gramStart"/>
      <w:r w:rsidRPr="008953BD">
        <w:rPr>
          <w:rFonts w:ascii="Times New Roman" w:hAnsi="Times New Roman" w:cs="Times New Roman"/>
          <w:color w:val="000000"/>
          <w:sz w:val="24"/>
          <w:szCs w:val="24"/>
          <w:lang w:val="en-US" w:eastAsia="en-US"/>
        </w:rPr>
        <w:t>Pathol</w:t>
      </w:r>
      <w:proofErr w:type="spellEnd"/>
      <w:r w:rsidRPr="008953BD">
        <w:rPr>
          <w:rFonts w:ascii="Times New Roman" w:hAnsi="Times New Roman" w:cs="Times New Roman"/>
          <w:color w:val="000000"/>
          <w:sz w:val="24"/>
          <w:szCs w:val="24"/>
          <w:lang w:val="en-US" w:eastAsia="en-US"/>
        </w:rPr>
        <w:t>.,</w:t>
      </w:r>
      <w:proofErr w:type="gramEnd"/>
      <w:r w:rsidRPr="008953BD">
        <w:rPr>
          <w:rFonts w:ascii="Times New Roman" w:hAnsi="Times New Roman" w:cs="Times New Roman"/>
          <w:color w:val="000000"/>
          <w:sz w:val="24"/>
          <w:szCs w:val="24"/>
          <w:lang w:val="en-US" w:eastAsia="en-US"/>
        </w:rPr>
        <w:t xml:space="preserve"> 33, 591–598 (</w:t>
      </w:r>
      <w:proofErr w:type="spellStart"/>
      <w:r w:rsidRPr="008953BD">
        <w:rPr>
          <w:rFonts w:ascii="Times New Roman" w:hAnsi="Times New Roman" w:cs="Times New Roman"/>
          <w:color w:val="000000"/>
          <w:sz w:val="24"/>
          <w:szCs w:val="24"/>
          <w:lang w:eastAsia="en-US"/>
        </w:rPr>
        <w:t>Ландман</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У</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Дж</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М</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и</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Феберви</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А</w:t>
      </w:r>
      <w:r w:rsidRPr="008953BD">
        <w:rPr>
          <w:rFonts w:ascii="Times New Roman" w:hAnsi="Times New Roman" w:cs="Times New Roman"/>
          <w:color w:val="000000"/>
          <w:sz w:val="24"/>
          <w:szCs w:val="24"/>
          <w:lang w:val="en-US" w:eastAsia="en-US"/>
        </w:rPr>
        <w:t xml:space="preserve">. (2004). </w:t>
      </w:r>
      <w:r w:rsidRPr="008953BD">
        <w:rPr>
          <w:rFonts w:ascii="Times New Roman" w:hAnsi="Times New Roman" w:cs="Times New Roman"/>
          <w:color w:val="000000"/>
          <w:sz w:val="24"/>
          <w:szCs w:val="24"/>
          <w:lang w:eastAsia="en-US"/>
        </w:rPr>
        <w:t>Аэрозоль</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индуцированный</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артрит</w:t>
      </w:r>
      <w:r w:rsidRPr="008953BD">
        <w:rPr>
          <w:rFonts w:ascii="Times New Roman" w:hAnsi="Times New Roman" w:cs="Times New Roman"/>
          <w:color w:val="000000"/>
          <w:sz w:val="24"/>
          <w:szCs w:val="24"/>
          <w:lang w:val="en-US" w:eastAsia="en-US"/>
        </w:rPr>
        <w:t xml:space="preserve"> Mycoplasma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синергетический</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эффект</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инфекции</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вируса</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инфекционного</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бронхита</w:t>
      </w:r>
      <w:r w:rsidRPr="008953BD">
        <w:rPr>
          <w:rFonts w:ascii="Times New Roman" w:hAnsi="Times New Roman" w:cs="Times New Roman"/>
          <w:color w:val="000000"/>
          <w:sz w:val="24"/>
          <w:szCs w:val="24"/>
          <w:lang w:val="en-US" w:eastAsia="en-US"/>
        </w:rPr>
        <w:t xml:space="preserve">. </w:t>
      </w:r>
      <w:proofErr w:type="gramStart"/>
      <w:r w:rsidRPr="008953BD">
        <w:rPr>
          <w:rFonts w:ascii="Times New Roman" w:hAnsi="Times New Roman" w:cs="Times New Roman"/>
          <w:color w:val="000000"/>
          <w:sz w:val="24"/>
          <w:szCs w:val="24"/>
          <w:lang w:eastAsia="en-US"/>
        </w:rPr>
        <w:t>Патология</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птиц</w:t>
      </w:r>
      <w:r w:rsidRPr="008953BD">
        <w:rPr>
          <w:rFonts w:ascii="Times New Roman" w:hAnsi="Times New Roman" w:cs="Times New Roman"/>
          <w:color w:val="000000"/>
          <w:sz w:val="24"/>
          <w:szCs w:val="24"/>
          <w:lang w:val="en-US" w:eastAsia="en-US"/>
        </w:rPr>
        <w:t>, 33, 591-598)</w:t>
      </w:r>
      <w:proofErr w:type="gramEnd"/>
    </w:p>
    <w:p w14:paraId="6C965CA6" w14:textId="77777777" w:rsidR="008953BD" w:rsidRPr="008953BD" w:rsidRDefault="008953BD" w:rsidP="008953BD">
      <w:pPr>
        <w:widowControl/>
        <w:rPr>
          <w:rFonts w:ascii="Times New Roman" w:hAnsi="Times New Roman" w:cs="Times New Roman"/>
          <w:color w:val="000000"/>
          <w:sz w:val="24"/>
          <w:szCs w:val="24"/>
          <w:lang w:val="en-US" w:eastAsia="en-US"/>
        </w:rPr>
      </w:pPr>
      <w:r w:rsidRPr="008953BD">
        <w:rPr>
          <w:rFonts w:ascii="Times New Roman" w:hAnsi="Times New Roman" w:cs="Times New Roman"/>
          <w:color w:val="000000"/>
          <w:sz w:val="24"/>
          <w:szCs w:val="24"/>
          <w:lang w:val="en-US" w:eastAsia="en-US"/>
        </w:rPr>
        <w:t xml:space="preserve">[7] CATANIA S., BILATO D., GOBBO F., GRANATO A., TERREGINO C., IOB L. &amp; NICHOLAS R.A. (2010). </w:t>
      </w:r>
      <w:proofErr w:type="gramStart"/>
      <w:r w:rsidRPr="008953BD">
        <w:rPr>
          <w:rFonts w:ascii="Times New Roman" w:hAnsi="Times New Roman" w:cs="Times New Roman"/>
          <w:color w:val="000000"/>
          <w:sz w:val="24"/>
          <w:szCs w:val="24"/>
          <w:lang w:val="en-US" w:eastAsia="en-US"/>
        </w:rPr>
        <w:t xml:space="preserve">Treatment of eggshell abnormalities and reduced egg production caused by Mycoplasma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val="en-US" w:eastAsia="en-US"/>
        </w:rPr>
        <w:t xml:space="preserve"> infection.</w:t>
      </w:r>
      <w:proofErr w:type="gramEnd"/>
      <w:r w:rsidRPr="008953BD">
        <w:rPr>
          <w:rFonts w:ascii="Times New Roman" w:hAnsi="Times New Roman" w:cs="Times New Roman"/>
          <w:color w:val="000000"/>
          <w:sz w:val="24"/>
          <w:szCs w:val="24"/>
          <w:lang w:val="en-US" w:eastAsia="en-US"/>
        </w:rPr>
        <w:t xml:space="preserve"> Avian</w:t>
      </w:r>
      <w:r w:rsidRPr="008953BD">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val="en-US" w:eastAsia="en-US"/>
        </w:rPr>
        <w:t>Dis</w:t>
      </w:r>
      <w:r w:rsidRPr="008953BD">
        <w:rPr>
          <w:rFonts w:ascii="Times New Roman" w:hAnsi="Times New Roman" w:cs="Times New Roman"/>
          <w:color w:val="000000"/>
          <w:sz w:val="24"/>
          <w:szCs w:val="24"/>
          <w:lang w:eastAsia="en-US"/>
        </w:rPr>
        <w:t xml:space="preserve">., 54, 961–964 (Катания </w:t>
      </w:r>
      <w:proofErr w:type="gramStart"/>
      <w:r w:rsidRPr="008953BD">
        <w:rPr>
          <w:rFonts w:ascii="Times New Roman" w:hAnsi="Times New Roman" w:cs="Times New Roman"/>
          <w:color w:val="000000"/>
          <w:sz w:val="24"/>
          <w:szCs w:val="24"/>
          <w:lang w:eastAsia="en-US"/>
        </w:rPr>
        <w:t>С.,</w:t>
      </w:r>
      <w:proofErr w:type="gramEnd"/>
      <w:r w:rsidRPr="008953BD">
        <w:rPr>
          <w:rFonts w:ascii="Times New Roman" w:hAnsi="Times New Roman" w:cs="Times New Roman"/>
          <w:color w:val="000000"/>
          <w:sz w:val="24"/>
          <w:szCs w:val="24"/>
          <w:lang w:eastAsia="en-US"/>
        </w:rPr>
        <w:t xml:space="preserve"> </w:t>
      </w:r>
      <w:proofErr w:type="spellStart"/>
      <w:r w:rsidRPr="008953BD">
        <w:rPr>
          <w:rFonts w:ascii="Times New Roman" w:hAnsi="Times New Roman" w:cs="Times New Roman"/>
          <w:color w:val="000000"/>
          <w:sz w:val="24"/>
          <w:szCs w:val="24"/>
          <w:lang w:eastAsia="en-US"/>
        </w:rPr>
        <w:t>Билато</w:t>
      </w:r>
      <w:proofErr w:type="spellEnd"/>
      <w:r w:rsidRPr="008953BD">
        <w:rPr>
          <w:rFonts w:ascii="Times New Roman" w:hAnsi="Times New Roman" w:cs="Times New Roman"/>
          <w:color w:val="000000"/>
          <w:sz w:val="24"/>
          <w:szCs w:val="24"/>
          <w:lang w:eastAsia="en-US"/>
        </w:rPr>
        <w:t xml:space="preserve"> Д., </w:t>
      </w:r>
      <w:proofErr w:type="spellStart"/>
      <w:r w:rsidRPr="008953BD">
        <w:rPr>
          <w:rFonts w:ascii="Times New Roman" w:hAnsi="Times New Roman" w:cs="Times New Roman"/>
          <w:color w:val="000000"/>
          <w:sz w:val="24"/>
          <w:szCs w:val="24"/>
          <w:lang w:eastAsia="en-US"/>
        </w:rPr>
        <w:t>Гоббо</w:t>
      </w:r>
      <w:proofErr w:type="spellEnd"/>
      <w:r w:rsidRPr="008953BD">
        <w:rPr>
          <w:rFonts w:ascii="Times New Roman" w:hAnsi="Times New Roman" w:cs="Times New Roman"/>
          <w:color w:val="000000"/>
          <w:sz w:val="24"/>
          <w:szCs w:val="24"/>
          <w:lang w:eastAsia="en-US"/>
        </w:rPr>
        <w:t xml:space="preserve"> Ф., </w:t>
      </w:r>
      <w:proofErr w:type="spellStart"/>
      <w:r w:rsidRPr="008953BD">
        <w:rPr>
          <w:rFonts w:ascii="Times New Roman" w:hAnsi="Times New Roman" w:cs="Times New Roman"/>
          <w:color w:val="000000"/>
          <w:sz w:val="24"/>
          <w:szCs w:val="24"/>
          <w:lang w:eastAsia="en-US"/>
        </w:rPr>
        <w:t>Гранато</w:t>
      </w:r>
      <w:proofErr w:type="spellEnd"/>
      <w:r w:rsidRPr="008953BD">
        <w:rPr>
          <w:rFonts w:ascii="Times New Roman" w:hAnsi="Times New Roman" w:cs="Times New Roman"/>
          <w:color w:val="000000"/>
          <w:sz w:val="24"/>
          <w:szCs w:val="24"/>
          <w:lang w:eastAsia="en-US"/>
        </w:rPr>
        <w:t xml:space="preserve"> А., </w:t>
      </w:r>
      <w:proofErr w:type="spellStart"/>
      <w:r w:rsidRPr="008953BD">
        <w:rPr>
          <w:rFonts w:ascii="Times New Roman" w:hAnsi="Times New Roman" w:cs="Times New Roman"/>
          <w:color w:val="000000"/>
          <w:sz w:val="24"/>
          <w:szCs w:val="24"/>
          <w:lang w:eastAsia="en-US"/>
        </w:rPr>
        <w:t>Террегино</w:t>
      </w:r>
      <w:proofErr w:type="spellEnd"/>
      <w:r w:rsidRPr="008953BD">
        <w:rPr>
          <w:rFonts w:ascii="Times New Roman" w:hAnsi="Times New Roman" w:cs="Times New Roman"/>
          <w:color w:val="000000"/>
          <w:sz w:val="24"/>
          <w:szCs w:val="24"/>
          <w:lang w:eastAsia="en-US"/>
        </w:rPr>
        <w:t xml:space="preserve"> С., </w:t>
      </w:r>
      <w:proofErr w:type="spellStart"/>
      <w:r w:rsidRPr="008953BD">
        <w:rPr>
          <w:rFonts w:ascii="Times New Roman" w:hAnsi="Times New Roman" w:cs="Times New Roman"/>
          <w:color w:val="000000"/>
          <w:sz w:val="24"/>
          <w:szCs w:val="24"/>
          <w:lang w:eastAsia="en-US"/>
        </w:rPr>
        <w:t>Иоб</w:t>
      </w:r>
      <w:proofErr w:type="spellEnd"/>
      <w:r w:rsidRPr="008953BD">
        <w:rPr>
          <w:rFonts w:ascii="Times New Roman" w:hAnsi="Times New Roman" w:cs="Times New Roman"/>
          <w:color w:val="000000"/>
          <w:sz w:val="24"/>
          <w:szCs w:val="24"/>
          <w:lang w:eastAsia="en-US"/>
        </w:rPr>
        <w:t xml:space="preserve"> Л. и Николас Р.А. (2010). Лечение аномалий скорлупы и снижения яйценоскости, вызванных инфекцией </w:t>
      </w:r>
      <w:proofErr w:type="spellStart"/>
      <w:r w:rsidRPr="00CB4F87">
        <w:rPr>
          <w:rFonts w:ascii="Times New Roman" w:hAnsi="Times New Roman" w:cs="Times New Roman"/>
          <w:iCs/>
          <w:color w:val="000000"/>
          <w:sz w:val="24"/>
          <w:szCs w:val="24"/>
          <w:lang w:eastAsia="en-US"/>
        </w:rPr>
        <w:t>Mycoplasma</w:t>
      </w:r>
      <w:proofErr w:type="spellEnd"/>
      <w:r w:rsidRPr="00CB4F87">
        <w:rPr>
          <w:rFonts w:ascii="Times New Roman" w:hAnsi="Times New Roman" w:cs="Times New Roman"/>
          <w:iCs/>
          <w:color w:val="000000"/>
          <w:sz w:val="24"/>
          <w:szCs w:val="24"/>
          <w:lang w:eastAsia="en-US"/>
        </w:rPr>
        <w:t xml:space="preserve"> </w:t>
      </w:r>
      <w:proofErr w:type="spellStart"/>
      <w:r w:rsidRPr="00CB4F87">
        <w:rPr>
          <w:rFonts w:ascii="Times New Roman" w:hAnsi="Times New Roman" w:cs="Times New Roman"/>
          <w:iCs/>
          <w:color w:val="000000"/>
          <w:sz w:val="24"/>
          <w:szCs w:val="24"/>
          <w:lang w:eastAsia="en-US"/>
        </w:rPr>
        <w:t>synoviae</w:t>
      </w:r>
      <w:proofErr w:type="spellEnd"/>
      <w:r w:rsidRPr="00CB4F87">
        <w:rPr>
          <w:rFonts w:ascii="Times New Roman" w:hAnsi="Times New Roman" w:cs="Times New Roman"/>
          <w:color w:val="000000"/>
          <w:sz w:val="24"/>
          <w:szCs w:val="24"/>
          <w:lang w:eastAsia="en-US"/>
        </w:rPr>
        <w:t xml:space="preserve">. </w:t>
      </w:r>
      <w:proofErr w:type="gramStart"/>
      <w:r w:rsidRPr="00CB4F87">
        <w:rPr>
          <w:rFonts w:ascii="Times New Roman" w:hAnsi="Times New Roman" w:cs="Times New Roman"/>
          <w:iCs/>
          <w:color w:val="000000"/>
          <w:sz w:val="24"/>
          <w:szCs w:val="24"/>
          <w:lang w:eastAsia="en-US"/>
        </w:rPr>
        <w:t>Болезни</w:t>
      </w:r>
      <w:r w:rsidRPr="00CB4F87">
        <w:rPr>
          <w:rFonts w:ascii="Times New Roman" w:hAnsi="Times New Roman" w:cs="Times New Roman"/>
          <w:iCs/>
          <w:color w:val="000000"/>
          <w:sz w:val="24"/>
          <w:szCs w:val="24"/>
          <w:lang w:val="en-US" w:eastAsia="en-US"/>
        </w:rPr>
        <w:t xml:space="preserve"> </w:t>
      </w:r>
      <w:r w:rsidRPr="00CB4F87">
        <w:rPr>
          <w:rFonts w:ascii="Times New Roman" w:hAnsi="Times New Roman" w:cs="Times New Roman"/>
          <w:iCs/>
          <w:color w:val="000000"/>
          <w:sz w:val="24"/>
          <w:szCs w:val="24"/>
          <w:lang w:eastAsia="en-US"/>
        </w:rPr>
        <w:t>птиц</w:t>
      </w:r>
      <w:r w:rsidRPr="00CB4F87">
        <w:rPr>
          <w:rFonts w:ascii="Times New Roman" w:hAnsi="Times New Roman" w:cs="Times New Roman"/>
          <w:iCs/>
          <w:color w:val="000000"/>
          <w:sz w:val="24"/>
          <w:szCs w:val="24"/>
          <w:lang w:val="en-US" w:eastAsia="en-US"/>
        </w:rPr>
        <w:t>,</w:t>
      </w:r>
      <w:r w:rsidRPr="008953BD">
        <w:rPr>
          <w:rFonts w:ascii="Times New Roman" w:hAnsi="Times New Roman" w:cs="Times New Roman"/>
          <w:bCs/>
          <w:color w:val="000000"/>
          <w:sz w:val="24"/>
          <w:szCs w:val="24"/>
          <w:lang w:val="en-US" w:eastAsia="en-US"/>
        </w:rPr>
        <w:t xml:space="preserve"> 54,</w:t>
      </w:r>
      <w:r w:rsidRPr="008953BD">
        <w:rPr>
          <w:rFonts w:ascii="Times New Roman" w:hAnsi="Times New Roman" w:cs="Times New Roman"/>
          <w:color w:val="000000"/>
          <w:sz w:val="24"/>
          <w:szCs w:val="24"/>
          <w:lang w:val="en-US" w:eastAsia="en-US"/>
        </w:rPr>
        <w:t xml:space="preserve"> 961-964)</w:t>
      </w:r>
      <w:proofErr w:type="gramEnd"/>
    </w:p>
    <w:p w14:paraId="5F6D4264" w14:textId="77777777" w:rsidR="008953BD" w:rsidRPr="008953BD" w:rsidRDefault="008953BD" w:rsidP="008953BD">
      <w:pPr>
        <w:widowControl/>
        <w:rPr>
          <w:rFonts w:ascii="Times New Roman" w:hAnsi="Times New Roman" w:cs="Times New Roman"/>
          <w:color w:val="000000"/>
          <w:sz w:val="24"/>
          <w:szCs w:val="24"/>
          <w:lang w:val="en-US" w:eastAsia="en-US"/>
        </w:rPr>
      </w:pPr>
      <w:r w:rsidRPr="008953BD">
        <w:rPr>
          <w:rFonts w:ascii="Times New Roman" w:hAnsi="Times New Roman" w:cs="Times New Roman"/>
          <w:color w:val="000000"/>
          <w:sz w:val="24"/>
          <w:szCs w:val="24"/>
          <w:lang w:val="en-US" w:eastAsia="en-US"/>
        </w:rPr>
        <w:t>[8]</w:t>
      </w:r>
      <w:r w:rsidRPr="008953BD">
        <w:rPr>
          <w:lang w:val="en-US"/>
        </w:rPr>
        <w:t xml:space="preserve"> </w:t>
      </w:r>
      <w:r w:rsidRPr="008953BD">
        <w:rPr>
          <w:rFonts w:ascii="Times New Roman" w:hAnsi="Times New Roman" w:cs="Times New Roman"/>
          <w:color w:val="000000"/>
          <w:sz w:val="24"/>
          <w:szCs w:val="24"/>
          <w:lang w:val="en-US" w:eastAsia="en-US"/>
        </w:rPr>
        <w:t xml:space="preserve">FEBERWEE A., MORROW C.J., GHORASHI S.A., NOORMOHAMMADI A.H. &amp; LANDMAN W.J. (2009a) Effect of a live Mycoplasma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val="en-US" w:eastAsia="en-US"/>
        </w:rPr>
        <w:t xml:space="preserve"> vaccine on the production of eggshell apex abnormalities induced by an M.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val="en-US" w:eastAsia="en-US"/>
        </w:rPr>
        <w:t xml:space="preserve"> infection preceded by an infection with infectious bronchitis virus D1466. Avian </w:t>
      </w:r>
      <w:proofErr w:type="spellStart"/>
      <w:proofErr w:type="gramStart"/>
      <w:r w:rsidRPr="008953BD">
        <w:rPr>
          <w:rFonts w:ascii="Times New Roman" w:hAnsi="Times New Roman" w:cs="Times New Roman"/>
          <w:color w:val="000000"/>
          <w:sz w:val="24"/>
          <w:szCs w:val="24"/>
          <w:lang w:val="en-US" w:eastAsia="en-US"/>
        </w:rPr>
        <w:t>Pathol</w:t>
      </w:r>
      <w:proofErr w:type="spellEnd"/>
      <w:r w:rsidRPr="008953BD">
        <w:rPr>
          <w:rFonts w:ascii="Times New Roman" w:hAnsi="Times New Roman" w:cs="Times New Roman"/>
          <w:color w:val="000000"/>
          <w:sz w:val="24"/>
          <w:szCs w:val="24"/>
          <w:lang w:val="en-US" w:eastAsia="en-US"/>
        </w:rPr>
        <w:t>.,</w:t>
      </w:r>
      <w:proofErr w:type="gramEnd"/>
      <w:r w:rsidRPr="008953BD">
        <w:rPr>
          <w:rFonts w:ascii="Times New Roman" w:hAnsi="Times New Roman" w:cs="Times New Roman"/>
          <w:color w:val="000000"/>
          <w:sz w:val="24"/>
          <w:szCs w:val="24"/>
          <w:lang w:val="en-US" w:eastAsia="en-US"/>
        </w:rPr>
        <w:t xml:space="preserve"> 38, 333–340 (</w:t>
      </w:r>
      <w:proofErr w:type="spellStart"/>
      <w:r w:rsidRPr="008953BD">
        <w:rPr>
          <w:rFonts w:ascii="Times New Roman" w:hAnsi="Times New Roman" w:cs="Times New Roman"/>
          <w:color w:val="000000"/>
          <w:sz w:val="24"/>
          <w:szCs w:val="24"/>
          <w:lang w:val="en-US" w:eastAsia="en-US"/>
        </w:rPr>
        <w:t>doi</w:t>
      </w:r>
      <w:proofErr w:type="spellEnd"/>
      <w:r w:rsidRPr="008953BD">
        <w:rPr>
          <w:rFonts w:ascii="Times New Roman" w:hAnsi="Times New Roman" w:cs="Times New Roman"/>
          <w:color w:val="000000"/>
          <w:sz w:val="24"/>
          <w:szCs w:val="24"/>
          <w:lang w:val="en-US" w:eastAsia="en-US"/>
        </w:rPr>
        <w:t>: 10.1080/03079450903183652) (</w:t>
      </w:r>
      <w:proofErr w:type="spellStart"/>
      <w:r w:rsidRPr="008953BD">
        <w:rPr>
          <w:rFonts w:ascii="Times New Roman" w:hAnsi="Times New Roman" w:cs="Times New Roman"/>
          <w:color w:val="000000"/>
          <w:sz w:val="24"/>
          <w:szCs w:val="24"/>
          <w:lang w:eastAsia="en-US"/>
        </w:rPr>
        <w:t>Феверви</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А</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Морроу</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С</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Дж</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Гораши</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С</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А</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Нурмохаммади</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lastRenderedPageBreak/>
        <w:t>А</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Х</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и</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Ландман</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В</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Дж</w:t>
      </w:r>
      <w:r w:rsidRPr="008953BD">
        <w:rPr>
          <w:rFonts w:ascii="Times New Roman" w:hAnsi="Times New Roman" w:cs="Times New Roman"/>
          <w:color w:val="000000"/>
          <w:sz w:val="24"/>
          <w:szCs w:val="24"/>
          <w:lang w:val="en-US" w:eastAsia="en-US"/>
        </w:rPr>
        <w:t xml:space="preserve">. (2009a) </w:t>
      </w:r>
      <w:r w:rsidRPr="008953BD">
        <w:rPr>
          <w:rFonts w:ascii="Times New Roman" w:hAnsi="Times New Roman" w:cs="Times New Roman"/>
          <w:color w:val="000000"/>
          <w:sz w:val="24"/>
          <w:szCs w:val="24"/>
          <w:lang w:eastAsia="en-US"/>
        </w:rPr>
        <w:t>Влияние</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живой</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вакцины</w:t>
      </w:r>
      <w:r w:rsidRPr="008953BD">
        <w:rPr>
          <w:rFonts w:ascii="Times New Roman" w:hAnsi="Times New Roman" w:cs="Times New Roman"/>
          <w:color w:val="000000"/>
          <w:sz w:val="24"/>
          <w:szCs w:val="24"/>
          <w:lang w:val="en-US" w:eastAsia="en-US"/>
        </w:rPr>
        <w:t xml:space="preserve"> Mycoplasma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на</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развитие</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аномалий</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верхушки</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скорлупы</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яиц</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вызванных</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инфекцией</w:t>
      </w:r>
      <w:r w:rsidRPr="008953BD">
        <w:rPr>
          <w:rFonts w:ascii="Times New Roman" w:hAnsi="Times New Roman" w:cs="Times New Roman"/>
          <w:color w:val="000000"/>
          <w:sz w:val="24"/>
          <w:szCs w:val="24"/>
          <w:lang w:val="en-US" w:eastAsia="en-US"/>
        </w:rPr>
        <w:t xml:space="preserve"> M.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которой</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предшествовала</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инфекция</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вирусом</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инфекционного</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бронхита</w:t>
      </w:r>
      <w:r w:rsidRPr="008953BD">
        <w:rPr>
          <w:rFonts w:ascii="Times New Roman" w:hAnsi="Times New Roman" w:cs="Times New Roman"/>
          <w:color w:val="000000"/>
          <w:sz w:val="24"/>
          <w:szCs w:val="24"/>
          <w:lang w:val="en-US" w:eastAsia="en-US"/>
        </w:rPr>
        <w:t xml:space="preserve"> D1466. </w:t>
      </w:r>
      <w:proofErr w:type="gramStart"/>
      <w:r w:rsidRPr="008953BD">
        <w:rPr>
          <w:rFonts w:ascii="Times New Roman" w:hAnsi="Times New Roman" w:cs="Times New Roman"/>
          <w:color w:val="000000"/>
          <w:sz w:val="24"/>
          <w:szCs w:val="24"/>
          <w:lang w:eastAsia="en-US"/>
        </w:rPr>
        <w:t>Патология</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птиц</w:t>
      </w:r>
      <w:r w:rsidRPr="008953BD">
        <w:rPr>
          <w:rFonts w:ascii="Times New Roman" w:hAnsi="Times New Roman" w:cs="Times New Roman"/>
          <w:color w:val="000000"/>
          <w:sz w:val="24"/>
          <w:szCs w:val="24"/>
          <w:lang w:val="en-US" w:eastAsia="en-US"/>
        </w:rPr>
        <w:t>, 38, 333-340 (</w:t>
      </w:r>
      <w:proofErr w:type="spellStart"/>
      <w:r w:rsidRPr="008953BD">
        <w:rPr>
          <w:rFonts w:ascii="Times New Roman" w:hAnsi="Times New Roman" w:cs="Times New Roman"/>
          <w:color w:val="000000"/>
          <w:sz w:val="24"/>
          <w:szCs w:val="24"/>
          <w:lang w:val="en-US" w:eastAsia="en-US"/>
        </w:rPr>
        <w:t>doi</w:t>
      </w:r>
      <w:proofErr w:type="spellEnd"/>
      <w:r w:rsidRPr="008953BD">
        <w:rPr>
          <w:rFonts w:ascii="Times New Roman" w:hAnsi="Times New Roman" w:cs="Times New Roman"/>
          <w:color w:val="000000"/>
          <w:sz w:val="24"/>
          <w:szCs w:val="24"/>
          <w:lang w:val="en-US" w:eastAsia="en-US"/>
        </w:rPr>
        <w:t>: 10.1080/03079450903183652))</w:t>
      </w:r>
      <w:proofErr w:type="gramEnd"/>
    </w:p>
    <w:p w14:paraId="7D98DA5B" w14:textId="77777777" w:rsidR="008953BD" w:rsidRPr="00184DD7" w:rsidRDefault="008953BD" w:rsidP="008953BD">
      <w:pPr>
        <w:widowControl/>
        <w:rPr>
          <w:rFonts w:ascii="Times New Roman" w:hAnsi="Times New Roman" w:cs="Times New Roman"/>
          <w:color w:val="000000"/>
          <w:sz w:val="24"/>
          <w:szCs w:val="24"/>
          <w:lang w:eastAsia="en-US"/>
        </w:rPr>
      </w:pPr>
      <w:r w:rsidRPr="008953BD">
        <w:rPr>
          <w:rFonts w:ascii="Times New Roman" w:hAnsi="Times New Roman" w:cs="Times New Roman"/>
          <w:color w:val="000000"/>
          <w:sz w:val="24"/>
          <w:szCs w:val="24"/>
          <w:lang w:val="en-US" w:eastAsia="en-US"/>
        </w:rPr>
        <w:t xml:space="preserve">[9] FEBERWEE A., DE WIT J.J. &amp; LANDMAN W.J.M. (2009b). Induction of eggshell apex abnormalities by Mycoplasma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val="en-US" w:eastAsia="en-US"/>
        </w:rPr>
        <w:t xml:space="preserve">: field and experimental studies. Avian </w:t>
      </w:r>
      <w:proofErr w:type="spellStart"/>
      <w:proofErr w:type="gramStart"/>
      <w:r w:rsidRPr="008953BD">
        <w:rPr>
          <w:rFonts w:ascii="Times New Roman" w:hAnsi="Times New Roman" w:cs="Times New Roman"/>
          <w:color w:val="000000"/>
          <w:sz w:val="24"/>
          <w:szCs w:val="24"/>
          <w:lang w:val="en-US" w:eastAsia="en-US"/>
        </w:rPr>
        <w:t>Pathol</w:t>
      </w:r>
      <w:proofErr w:type="spellEnd"/>
      <w:r w:rsidRPr="008953BD">
        <w:rPr>
          <w:rFonts w:ascii="Times New Roman" w:hAnsi="Times New Roman" w:cs="Times New Roman"/>
          <w:color w:val="000000"/>
          <w:sz w:val="24"/>
          <w:szCs w:val="24"/>
          <w:lang w:val="en-US" w:eastAsia="en-US"/>
        </w:rPr>
        <w:t>.,</w:t>
      </w:r>
      <w:proofErr w:type="gramEnd"/>
      <w:r w:rsidRPr="008953BD">
        <w:rPr>
          <w:rFonts w:ascii="Times New Roman" w:hAnsi="Times New Roman" w:cs="Times New Roman"/>
          <w:color w:val="000000"/>
          <w:sz w:val="24"/>
          <w:szCs w:val="24"/>
          <w:lang w:val="en-US" w:eastAsia="en-US"/>
        </w:rPr>
        <w:t xml:space="preserve"> 38, 77–85 (</w:t>
      </w:r>
      <w:proofErr w:type="spellStart"/>
      <w:r w:rsidRPr="008953BD">
        <w:rPr>
          <w:rFonts w:ascii="Times New Roman" w:hAnsi="Times New Roman" w:cs="Times New Roman"/>
          <w:color w:val="000000"/>
          <w:sz w:val="24"/>
          <w:szCs w:val="24"/>
          <w:lang w:eastAsia="en-US"/>
        </w:rPr>
        <w:t>Феверви</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А</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де</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Вит</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Дж</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Дж</w:t>
      </w:r>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и</w:t>
      </w:r>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eastAsia="en-US"/>
        </w:rPr>
        <w:t>Лэндман</w:t>
      </w:r>
      <w:proofErr w:type="spellEnd"/>
      <w:r w:rsidRPr="008953BD">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У</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Дж</w:t>
      </w:r>
      <w:r w:rsidRPr="008953BD">
        <w:rPr>
          <w:rFonts w:ascii="Times New Roman" w:hAnsi="Times New Roman" w:cs="Times New Roman"/>
          <w:color w:val="000000"/>
          <w:sz w:val="24"/>
          <w:szCs w:val="24"/>
          <w:lang w:val="en-US" w:eastAsia="en-US"/>
        </w:rPr>
        <w:t>.</w:t>
      </w:r>
      <w:r w:rsidRPr="008953BD">
        <w:rPr>
          <w:rFonts w:ascii="Times New Roman" w:hAnsi="Times New Roman" w:cs="Times New Roman"/>
          <w:color w:val="000000"/>
          <w:sz w:val="24"/>
          <w:szCs w:val="24"/>
          <w:lang w:eastAsia="en-US"/>
        </w:rPr>
        <w:t>М</w:t>
      </w:r>
      <w:r w:rsidRPr="008953BD">
        <w:rPr>
          <w:rFonts w:ascii="Times New Roman" w:hAnsi="Times New Roman" w:cs="Times New Roman"/>
          <w:color w:val="000000"/>
          <w:sz w:val="24"/>
          <w:szCs w:val="24"/>
          <w:lang w:val="en-US" w:eastAsia="en-US"/>
        </w:rPr>
        <w:t xml:space="preserve">. (2009b). </w:t>
      </w:r>
      <w:r w:rsidRPr="008953BD">
        <w:rPr>
          <w:rFonts w:ascii="Times New Roman" w:hAnsi="Times New Roman" w:cs="Times New Roman"/>
          <w:color w:val="000000"/>
          <w:sz w:val="24"/>
          <w:szCs w:val="24"/>
          <w:lang w:eastAsia="en-US"/>
        </w:rPr>
        <w:t xml:space="preserve">Индукция аномалий апекса скорлупы яиц </w:t>
      </w:r>
      <w:proofErr w:type="spellStart"/>
      <w:r w:rsidRPr="008953BD">
        <w:rPr>
          <w:rFonts w:ascii="Times New Roman" w:hAnsi="Times New Roman" w:cs="Times New Roman"/>
          <w:color w:val="000000"/>
          <w:sz w:val="24"/>
          <w:szCs w:val="24"/>
          <w:lang w:eastAsia="en-US"/>
        </w:rPr>
        <w:t>Mycoplasma</w:t>
      </w:r>
      <w:proofErr w:type="spellEnd"/>
      <w:r w:rsidRPr="008953BD">
        <w:rPr>
          <w:rFonts w:ascii="Times New Roman" w:hAnsi="Times New Roman" w:cs="Times New Roman"/>
          <w:color w:val="000000"/>
          <w:sz w:val="24"/>
          <w:szCs w:val="24"/>
          <w:lang w:eastAsia="en-US"/>
        </w:rPr>
        <w:t xml:space="preserve"> </w:t>
      </w:r>
      <w:proofErr w:type="spellStart"/>
      <w:r w:rsidRPr="008953BD">
        <w:rPr>
          <w:rFonts w:ascii="Times New Roman" w:hAnsi="Times New Roman" w:cs="Times New Roman"/>
          <w:color w:val="000000"/>
          <w:sz w:val="24"/>
          <w:szCs w:val="24"/>
          <w:lang w:eastAsia="en-US"/>
        </w:rPr>
        <w:t>synoviae</w:t>
      </w:r>
      <w:proofErr w:type="spellEnd"/>
      <w:r w:rsidRPr="008953BD">
        <w:rPr>
          <w:rFonts w:ascii="Times New Roman" w:hAnsi="Times New Roman" w:cs="Times New Roman"/>
          <w:color w:val="000000"/>
          <w:sz w:val="24"/>
          <w:szCs w:val="24"/>
          <w:lang w:eastAsia="en-US"/>
        </w:rPr>
        <w:t xml:space="preserve">: полевые и экспериментальные исследования. </w:t>
      </w:r>
      <w:proofErr w:type="gramStart"/>
      <w:r w:rsidRPr="008953BD">
        <w:rPr>
          <w:rFonts w:ascii="Times New Roman" w:hAnsi="Times New Roman" w:cs="Times New Roman"/>
          <w:color w:val="000000"/>
          <w:sz w:val="24"/>
          <w:szCs w:val="24"/>
          <w:lang w:eastAsia="en-US"/>
        </w:rPr>
        <w:t>Патология</w:t>
      </w:r>
      <w:r w:rsidRPr="00184DD7">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eastAsia="en-US"/>
        </w:rPr>
        <w:t>птиц</w:t>
      </w:r>
      <w:r w:rsidRPr="00184DD7">
        <w:rPr>
          <w:rFonts w:ascii="Times New Roman" w:hAnsi="Times New Roman" w:cs="Times New Roman"/>
          <w:color w:val="000000"/>
          <w:sz w:val="24"/>
          <w:szCs w:val="24"/>
          <w:lang w:eastAsia="en-US"/>
        </w:rPr>
        <w:t>, 38, 77-85))</w:t>
      </w:r>
      <w:proofErr w:type="gramEnd"/>
    </w:p>
    <w:p w14:paraId="6BFDC1B4" w14:textId="15B25CA5" w:rsidR="008953BD" w:rsidRPr="00184DD7" w:rsidRDefault="008953BD" w:rsidP="008953BD">
      <w:pPr>
        <w:widowControl/>
        <w:rPr>
          <w:rFonts w:ascii="Times New Roman" w:hAnsi="Times New Roman" w:cs="Times New Roman"/>
          <w:color w:val="000000"/>
          <w:sz w:val="24"/>
          <w:szCs w:val="24"/>
          <w:lang w:eastAsia="en-US"/>
        </w:rPr>
      </w:pPr>
      <w:r w:rsidRPr="00184DD7">
        <w:rPr>
          <w:rFonts w:ascii="Times New Roman" w:hAnsi="Times New Roman" w:cs="Times New Roman"/>
          <w:color w:val="000000"/>
          <w:sz w:val="24"/>
          <w:szCs w:val="24"/>
          <w:lang w:eastAsia="en-US"/>
        </w:rPr>
        <w:t>[10]</w:t>
      </w:r>
      <w:r w:rsidRPr="00184DD7">
        <w:t xml:space="preserve"> </w:t>
      </w:r>
      <w:r w:rsidRPr="00BF65D1">
        <w:rPr>
          <w:rFonts w:ascii="Times New Roman" w:hAnsi="Times New Roman" w:cs="Times New Roman"/>
          <w:color w:val="000000"/>
          <w:sz w:val="24"/>
          <w:szCs w:val="24"/>
          <w:lang w:val="en-US" w:eastAsia="en-US"/>
        </w:rPr>
        <w:t>Chapter</w:t>
      </w:r>
      <w:r w:rsidRPr="00184DD7">
        <w:rPr>
          <w:rFonts w:ascii="Times New Roman" w:hAnsi="Times New Roman" w:cs="Times New Roman"/>
          <w:color w:val="000000"/>
          <w:sz w:val="24"/>
          <w:szCs w:val="24"/>
          <w:lang w:eastAsia="en-US"/>
        </w:rPr>
        <w:t xml:space="preserve"> 3.3.14 </w:t>
      </w:r>
      <w:r w:rsidRPr="00BF65D1">
        <w:rPr>
          <w:rFonts w:ascii="Times New Roman" w:hAnsi="Times New Roman" w:cs="Times New Roman"/>
          <w:color w:val="000000"/>
          <w:sz w:val="24"/>
          <w:szCs w:val="24"/>
          <w:lang w:val="en-US" w:eastAsia="en-US"/>
        </w:rPr>
        <w:t>Newcastle</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disease</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infection</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with</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Newcastle</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disease</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virus</w:t>
      </w:r>
      <w:r w:rsidRPr="00184DD7">
        <w:rPr>
          <w:rFonts w:ascii="Times New Roman" w:hAnsi="Times New Roman" w:cs="Times New Roman"/>
          <w:color w:val="000000"/>
          <w:sz w:val="24"/>
          <w:szCs w:val="24"/>
          <w:lang w:eastAsia="en-US"/>
        </w:rPr>
        <w:t>) (</w:t>
      </w:r>
      <w:r w:rsidRPr="00BF65D1">
        <w:rPr>
          <w:rFonts w:ascii="Times New Roman" w:hAnsi="Times New Roman" w:cs="Times New Roman"/>
          <w:color w:val="000000"/>
          <w:sz w:val="24"/>
          <w:szCs w:val="24"/>
          <w:lang w:val="en-US" w:eastAsia="en-US"/>
        </w:rPr>
        <w:t>Manual</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of</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Diagnostic</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Tests</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and</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Vaccines</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for</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Terrestrial</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Animals</w:t>
      </w:r>
      <w:r w:rsidRPr="00184DD7">
        <w:rPr>
          <w:rFonts w:ascii="Times New Roman" w:hAnsi="Times New Roman" w:cs="Times New Roman"/>
          <w:color w:val="000000"/>
          <w:sz w:val="24"/>
          <w:szCs w:val="24"/>
          <w:lang w:eastAsia="en-US"/>
        </w:rPr>
        <w:t xml:space="preserve"> 2022)</w:t>
      </w:r>
      <w:r w:rsidR="00BF65D1" w:rsidRPr="00184DD7">
        <w:rPr>
          <w:rFonts w:ascii="Times New Roman" w:hAnsi="Times New Roman" w:cs="Times New Roman"/>
          <w:color w:val="000000"/>
          <w:sz w:val="24"/>
          <w:szCs w:val="24"/>
          <w:lang w:eastAsia="en-US"/>
        </w:rPr>
        <w:t xml:space="preserve"> (Глава 3.3.14 </w:t>
      </w:r>
      <w:proofErr w:type="spellStart"/>
      <w:r w:rsidR="00BF65D1" w:rsidRPr="00184DD7">
        <w:rPr>
          <w:rFonts w:ascii="Times New Roman" w:hAnsi="Times New Roman" w:cs="Times New Roman"/>
          <w:color w:val="000000"/>
          <w:sz w:val="24"/>
          <w:szCs w:val="24"/>
          <w:lang w:eastAsia="en-US"/>
        </w:rPr>
        <w:t>Ньюкаслская</w:t>
      </w:r>
      <w:proofErr w:type="spellEnd"/>
      <w:r w:rsidR="00BF65D1" w:rsidRPr="00184DD7">
        <w:rPr>
          <w:rFonts w:ascii="Times New Roman" w:hAnsi="Times New Roman" w:cs="Times New Roman"/>
          <w:color w:val="000000"/>
          <w:sz w:val="24"/>
          <w:szCs w:val="24"/>
          <w:lang w:eastAsia="en-US"/>
        </w:rPr>
        <w:t xml:space="preserve"> болезнь (заражение вирусом </w:t>
      </w:r>
      <w:proofErr w:type="spellStart"/>
      <w:r w:rsidR="00BF65D1" w:rsidRPr="00184DD7">
        <w:rPr>
          <w:rFonts w:ascii="Times New Roman" w:hAnsi="Times New Roman" w:cs="Times New Roman"/>
          <w:color w:val="000000"/>
          <w:sz w:val="24"/>
          <w:szCs w:val="24"/>
          <w:lang w:eastAsia="en-US"/>
        </w:rPr>
        <w:t>Ньюкаслской</w:t>
      </w:r>
      <w:proofErr w:type="spellEnd"/>
      <w:r w:rsidR="00BF65D1" w:rsidRPr="00184DD7">
        <w:rPr>
          <w:rFonts w:ascii="Times New Roman" w:hAnsi="Times New Roman" w:cs="Times New Roman"/>
          <w:color w:val="000000"/>
          <w:sz w:val="24"/>
          <w:szCs w:val="24"/>
          <w:lang w:eastAsia="en-US"/>
        </w:rPr>
        <w:t xml:space="preserve"> болезни) (Руководство по диагностическим тестам и вакцинам для наземных животных 2022))</w:t>
      </w:r>
    </w:p>
    <w:p w14:paraId="00FCFEC5" w14:textId="13648931" w:rsidR="008953BD" w:rsidRPr="00184DD7" w:rsidRDefault="008953BD" w:rsidP="008953BD">
      <w:pPr>
        <w:widowControl/>
        <w:rPr>
          <w:rFonts w:ascii="Times New Roman" w:hAnsi="Times New Roman" w:cs="Times New Roman"/>
          <w:color w:val="000000"/>
          <w:sz w:val="24"/>
          <w:szCs w:val="24"/>
          <w:highlight w:val="yellow"/>
          <w:lang w:eastAsia="en-US"/>
        </w:rPr>
      </w:pPr>
      <w:r w:rsidRPr="00184DD7">
        <w:rPr>
          <w:rFonts w:ascii="Times New Roman" w:hAnsi="Times New Roman" w:cs="Times New Roman"/>
          <w:color w:val="000000"/>
          <w:sz w:val="24"/>
          <w:szCs w:val="24"/>
          <w:lang w:eastAsia="en-US"/>
        </w:rPr>
        <w:t>[11]</w:t>
      </w:r>
      <w:r w:rsidRPr="00184DD7">
        <w:t xml:space="preserve"> </w:t>
      </w:r>
      <w:r w:rsidRPr="00BF65D1">
        <w:rPr>
          <w:rFonts w:ascii="Times New Roman" w:hAnsi="Times New Roman" w:cs="Times New Roman"/>
          <w:color w:val="000000"/>
          <w:sz w:val="24"/>
          <w:szCs w:val="24"/>
          <w:lang w:val="en-US" w:eastAsia="en-US"/>
        </w:rPr>
        <w:t>Chapter</w:t>
      </w:r>
      <w:r w:rsidRPr="00184DD7">
        <w:rPr>
          <w:rFonts w:ascii="Times New Roman" w:hAnsi="Times New Roman" w:cs="Times New Roman"/>
          <w:color w:val="000000"/>
          <w:sz w:val="24"/>
          <w:szCs w:val="24"/>
          <w:lang w:eastAsia="en-US"/>
        </w:rPr>
        <w:t xml:space="preserve"> 3.3.2 </w:t>
      </w:r>
      <w:r w:rsidRPr="00BF65D1">
        <w:rPr>
          <w:rFonts w:ascii="Times New Roman" w:hAnsi="Times New Roman" w:cs="Times New Roman"/>
          <w:color w:val="000000"/>
          <w:sz w:val="24"/>
          <w:szCs w:val="24"/>
          <w:lang w:val="en-US" w:eastAsia="en-US"/>
        </w:rPr>
        <w:t>Avian</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infectious</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bronchitis</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Manual</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of</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Diagnostic</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Tests</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and</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Vaccines</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for</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Terrestrial</w:t>
      </w:r>
      <w:r w:rsidRPr="00184DD7">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Animals</w:t>
      </w:r>
      <w:r w:rsidRPr="00184DD7">
        <w:rPr>
          <w:rFonts w:ascii="Times New Roman" w:hAnsi="Times New Roman" w:cs="Times New Roman"/>
          <w:color w:val="000000"/>
          <w:sz w:val="24"/>
          <w:szCs w:val="24"/>
          <w:lang w:eastAsia="en-US"/>
        </w:rPr>
        <w:t xml:space="preserve"> 2022)</w:t>
      </w:r>
      <w:r w:rsidR="00BF65D1" w:rsidRPr="00184DD7">
        <w:rPr>
          <w:rFonts w:ascii="Times New Roman" w:hAnsi="Times New Roman" w:cs="Times New Roman"/>
          <w:color w:val="000000"/>
          <w:sz w:val="24"/>
          <w:szCs w:val="24"/>
          <w:lang w:eastAsia="en-US"/>
        </w:rPr>
        <w:t xml:space="preserve"> (Глава 3.3.2 Инфекционный бронхит птиц (Руководство по диагностическим тестам и вакцинам для наземных животных, 2022))</w:t>
      </w:r>
    </w:p>
    <w:p w14:paraId="04C68018" w14:textId="3EF088B2" w:rsidR="008953BD" w:rsidRPr="00843201" w:rsidRDefault="008953BD" w:rsidP="008953BD">
      <w:pPr>
        <w:widowControl/>
        <w:rPr>
          <w:rFonts w:ascii="Times New Roman" w:hAnsi="Times New Roman" w:cs="Times New Roman"/>
          <w:color w:val="000000"/>
          <w:sz w:val="24"/>
          <w:szCs w:val="24"/>
          <w:lang w:eastAsia="en-US"/>
        </w:rPr>
      </w:pPr>
      <w:r w:rsidRPr="00843201">
        <w:rPr>
          <w:rFonts w:ascii="Times New Roman" w:hAnsi="Times New Roman" w:cs="Times New Roman"/>
          <w:color w:val="000000"/>
          <w:sz w:val="24"/>
          <w:szCs w:val="24"/>
          <w:lang w:eastAsia="en-US"/>
        </w:rPr>
        <w:t>[12]</w:t>
      </w:r>
      <w:r w:rsidRPr="00843201">
        <w:t xml:space="preserve"> </w:t>
      </w:r>
      <w:r w:rsidRPr="00BF65D1">
        <w:rPr>
          <w:rFonts w:ascii="Times New Roman" w:hAnsi="Times New Roman" w:cs="Times New Roman"/>
          <w:color w:val="000000"/>
          <w:sz w:val="24"/>
          <w:szCs w:val="24"/>
          <w:lang w:val="en-US" w:eastAsia="en-US"/>
        </w:rPr>
        <w:t>Chapter</w:t>
      </w:r>
      <w:r w:rsidRPr="00843201">
        <w:rPr>
          <w:rFonts w:ascii="Times New Roman" w:hAnsi="Times New Roman" w:cs="Times New Roman"/>
          <w:color w:val="000000"/>
          <w:sz w:val="24"/>
          <w:szCs w:val="24"/>
          <w:lang w:eastAsia="en-US"/>
        </w:rPr>
        <w:t xml:space="preserve"> 3.3.1 </w:t>
      </w:r>
      <w:r w:rsidRPr="00BF65D1">
        <w:rPr>
          <w:rFonts w:ascii="Times New Roman" w:hAnsi="Times New Roman" w:cs="Times New Roman"/>
          <w:color w:val="000000"/>
          <w:sz w:val="24"/>
          <w:szCs w:val="24"/>
          <w:lang w:val="en-US" w:eastAsia="en-US"/>
        </w:rPr>
        <w:t>Avian</w:t>
      </w:r>
      <w:r w:rsidRPr="00843201">
        <w:rPr>
          <w:rFonts w:ascii="Times New Roman" w:hAnsi="Times New Roman" w:cs="Times New Roman"/>
          <w:color w:val="000000"/>
          <w:sz w:val="24"/>
          <w:szCs w:val="24"/>
          <w:lang w:eastAsia="en-US"/>
        </w:rPr>
        <w:t xml:space="preserve"> </w:t>
      </w:r>
      <w:proofErr w:type="spellStart"/>
      <w:r w:rsidRPr="00BF65D1">
        <w:rPr>
          <w:rFonts w:ascii="Times New Roman" w:hAnsi="Times New Roman" w:cs="Times New Roman"/>
          <w:color w:val="000000"/>
          <w:sz w:val="24"/>
          <w:szCs w:val="24"/>
          <w:lang w:val="en-US" w:eastAsia="en-US"/>
        </w:rPr>
        <w:t>chlamydiosis</w:t>
      </w:r>
      <w:proofErr w:type="spellEnd"/>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Manual</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of</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Diagnostic</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Tests</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and</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Vaccines</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for</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Terrestrial</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Animals</w:t>
      </w:r>
      <w:r w:rsidRPr="00843201">
        <w:rPr>
          <w:rFonts w:ascii="Times New Roman" w:hAnsi="Times New Roman" w:cs="Times New Roman"/>
          <w:color w:val="000000"/>
          <w:sz w:val="24"/>
          <w:szCs w:val="24"/>
          <w:lang w:eastAsia="en-US"/>
        </w:rPr>
        <w:t xml:space="preserve"> 2022) (</w:t>
      </w:r>
      <w:r w:rsidRPr="00BF65D1">
        <w:rPr>
          <w:rFonts w:ascii="Times New Roman" w:hAnsi="Times New Roman" w:cs="Times New Roman"/>
          <w:color w:val="000000"/>
          <w:sz w:val="24"/>
          <w:szCs w:val="24"/>
          <w:lang w:val="en-US" w:eastAsia="en-US"/>
        </w:rPr>
        <w:t>Manual</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of</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Diagnostic</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Tests</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and</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Vaccines</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for</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Terrestrial</w:t>
      </w:r>
      <w:r w:rsidRPr="0084320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Animals</w:t>
      </w:r>
      <w:r w:rsidRPr="00843201">
        <w:rPr>
          <w:rFonts w:ascii="Times New Roman" w:hAnsi="Times New Roman" w:cs="Times New Roman"/>
          <w:color w:val="000000"/>
          <w:sz w:val="24"/>
          <w:szCs w:val="24"/>
          <w:lang w:eastAsia="en-US"/>
        </w:rPr>
        <w:t xml:space="preserve"> 2022)</w:t>
      </w:r>
      <w:r w:rsidR="00BF65D1" w:rsidRPr="00843201">
        <w:rPr>
          <w:rFonts w:ascii="Times New Roman" w:hAnsi="Times New Roman" w:cs="Times New Roman"/>
          <w:color w:val="000000"/>
          <w:sz w:val="24"/>
          <w:szCs w:val="24"/>
          <w:lang w:eastAsia="en-US"/>
        </w:rPr>
        <w:t xml:space="preserve"> </w:t>
      </w:r>
      <w:proofErr w:type="gramStart"/>
      <w:r w:rsidR="00BF65D1" w:rsidRPr="00843201">
        <w:rPr>
          <w:rFonts w:ascii="Times New Roman" w:hAnsi="Times New Roman" w:cs="Times New Roman"/>
          <w:color w:val="000000"/>
          <w:sz w:val="24"/>
          <w:szCs w:val="24"/>
          <w:lang w:eastAsia="en-US"/>
        </w:rPr>
        <w:t>(</w:t>
      </w:r>
      <w:r w:rsidR="00BF65D1" w:rsidRPr="00843201">
        <w:t xml:space="preserve"> </w:t>
      </w:r>
      <w:proofErr w:type="gramEnd"/>
      <w:r w:rsidR="00BF65D1" w:rsidRPr="00843201">
        <w:rPr>
          <w:rFonts w:ascii="Times New Roman" w:hAnsi="Times New Roman" w:cs="Times New Roman"/>
          <w:color w:val="000000"/>
          <w:sz w:val="24"/>
          <w:szCs w:val="24"/>
          <w:lang w:eastAsia="en-US"/>
        </w:rPr>
        <w:t>Глава 3.3.1 Птичий хламидиоз (Руководство по диагностическим тестам и вакцинам для наземных животных 2022) (Руководство по диагностическим тестам и вакцинам для наземных животных 2022))</w:t>
      </w:r>
    </w:p>
    <w:p w14:paraId="4E2CD8DC" w14:textId="77777777" w:rsidR="008953BD" w:rsidRPr="008953BD" w:rsidRDefault="008953BD" w:rsidP="008953BD">
      <w:pPr>
        <w:widowControl/>
        <w:rPr>
          <w:rFonts w:ascii="Times New Roman" w:hAnsi="Times New Roman" w:cs="Times New Roman"/>
          <w:color w:val="000000"/>
          <w:sz w:val="24"/>
          <w:szCs w:val="24"/>
          <w:lang w:eastAsia="en-US"/>
        </w:rPr>
      </w:pPr>
      <w:r w:rsidRPr="008953BD">
        <w:rPr>
          <w:rFonts w:ascii="Times New Roman" w:hAnsi="Times New Roman" w:cs="Times New Roman"/>
          <w:color w:val="000000"/>
          <w:sz w:val="24"/>
          <w:szCs w:val="24"/>
          <w:lang w:val="en-US" w:eastAsia="en-US"/>
        </w:rPr>
        <w:t xml:space="preserve">[13] FREY M.L., HANSON R.P. &amp; ANDERSON D.P. (1968). </w:t>
      </w:r>
      <w:proofErr w:type="gramStart"/>
      <w:r w:rsidRPr="008953BD">
        <w:rPr>
          <w:rFonts w:ascii="Times New Roman" w:hAnsi="Times New Roman" w:cs="Times New Roman"/>
          <w:color w:val="000000"/>
          <w:sz w:val="24"/>
          <w:szCs w:val="24"/>
          <w:lang w:val="en-US" w:eastAsia="en-US"/>
        </w:rPr>
        <w:t>A medium for the isolation of avian Mycoplasmas.</w:t>
      </w:r>
      <w:proofErr w:type="gramEnd"/>
      <w:r w:rsidRPr="008953BD">
        <w:rPr>
          <w:rFonts w:ascii="Times New Roman" w:hAnsi="Times New Roman" w:cs="Times New Roman"/>
          <w:color w:val="000000"/>
          <w:sz w:val="24"/>
          <w:szCs w:val="24"/>
          <w:lang w:val="en-US" w:eastAsia="en-US"/>
        </w:rPr>
        <w:t xml:space="preserve"> Am</w:t>
      </w:r>
      <w:r w:rsidRPr="008953BD">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val="en-US" w:eastAsia="en-US"/>
        </w:rPr>
        <w:t>J</w:t>
      </w:r>
      <w:r w:rsidRPr="008953BD">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val="en-US" w:eastAsia="en-US"/>
        </w:rPr>
        <w:t>Vet</w:t>
      </w:r>
      <w:r w:rsidRPr="008953BD">
        <w:rPr>
          <w:rFonts w:ascii="Times New Roman" w:hAnsi="Times New Roman" w:cs="Times New Roman"/>
          <w:color w:val="000000"/>
          <w:sz w:val="24"/>
          <w:szCs w:val="24"/>
          <w:lang w:eastAsia="en-US"/>
        </w:rPr>
        <w:t xml:space="preserve">. </w:t>
      </w:r>
      <w:proofErr w:type="gramStart"/>
      <w:r w:rsidRPr="008953BD">
        <w:rPr>
          <w:rFonts w:ascii="Times New Roman" w:hAnsi="Times New Roman" w:cs="Times New Roman"/>
          <w:color w:val="000000"/>
          <w:sz w:val="24"/>
          <w:szCs w:val="24"/>
          <w:lang w:val="en-US" w:eastAsia="en-US"/>
        </w:rPr>
        <w:t>Res</w:t>
      </w:r>
      <w:r w:rsidRPr="008953BD">
        <w:rPr>
          <w:rFonts w:ascii="Times New Roman" w:hAnsi="Times New Roman" w:cs="Times New Roman"/>
          <w:color w:val="000000"/>
          <w:sz w:val="24"/>
          <w:szCs w:val="24"/>
          <w:lang w:eastAsia="en-US"/>
        </w:rPr>
        <w:t xml:space="preserve">., 29, 2163–2171 (Фрей М.Л., </w:t>
      </w:r>
      <w:proofErr w:type="spellStart"/>
      <w:r w:rsidRPr="008953BD">
        <w:rPr>
          <w:rFonts w:ascii="Times New Roman" w:hAnsi="Times New Roman" w:cs="Times New Roman"/>
          <w:color w:val="000000"/>
          <w:sz w:val="24"/>
          <w:szCs w:val="24"/>
          <w:lang w:eastAsia="en-US"/>
        </w:rPr>
        <w:t>Хэнсон</w:t>
      </w:r>
      <w:proofErr w:type="spellEnd"/>
      <w:r w:rsidRPr="008953BD">
        <w:rPr>
          <w:rFonts w:ascii="Times New Roman" w:hAnsi="Times New Roman" w:cs="Times New Roman"/>
          <w:color w:val="000000"/>
          <w:sz w:val="24"/>
          <w:szCs w:val="24"/>
          <w:lang w:eastAsia="en-US"/>
        </w:rPr>
        <w:t xml:space="preserve"> Р.П. и Андерсон Д.П. (1968).</w:t>
      </w:r>
      <w:proofErr w:type="gramEnd"/>
      <w:r w:rsidRPr="008953BD">
        <w:rPr>
          <w:rFonts w:ascii="Times New Roman" w:hAnsi="Times New Roman" w:cs="Times New Roman"/>
          <w:color w:val="000000"/>
          <w:sz w:val="24"/>
          <w:szCs w:val="24"/>
          <w:lang w:eastAsia="en-US"/>
        </w:rPr>
        <w:t xml:space="preserve"> Среда для выделения </w:t>
      </w:r>
      <w:proofErr w:type="gramStart"/>
      <w:r w:rsidRPr="008953BD">
        <w:rPr>
          <w:rFonts w:ascii="Times New Roman" w:hAnsi="Times New Roman" w:cs="Times New Roman"/>
          <w:color w:val="000000"/>
          <w:sz w:val="24"/>
          <w:szCs w:val="24"/>
          <w:lang w:eastAsia="en-US"/>
        </w:rPr>
        <w:t>птичьих</w:t>
      </w:r>
      <w:proofErr w:type="gramEnd"/>
      <w:r w:rsidRPr="008953BD">
        <w:rPr>
          <w:rFonts w:ascii="Times New Roman" w:hAnsi="Times New Roman" w:cs="Times New Roman"/>
          <w:color w:val="000000"/>
          <w:sz w:val="24"/>
          <w:szCs w:val="24"/>
          <w:lang w:eastAsia="en-US"/>
        </w:rPr>
        <w:t xml:space="preserve"> микоплазм. </w:t>
      </w:r>
      <w:proofErr w:type="gramStart"/>
      <w:r w:rsidRPr="008953BD">
        <w:rPr>
          <w:rFonts w:ascii="Times New Roman" w:hAnsi="Times New Roman" w:cs="Times New Roman"/>
          <w:color w:val="000000"/>
          <w:sz w:val="24"/>
          <w:szCs w:val="24"/>
          <w:lang w:eastAsia="en-US"/>
        </w:rPr>
        <w:t>Американский журнал ветеринарных исследований, 29, 2163-2171))</w:t>
      </w:r>
      <w:proofErr w:type="gramEnd"/>
    </w:p>
    <w:p w14:paraId="2988417C" w14:textId="77777777" w:rsidR="008953BD" w:rsidRPr="008953BD" w:rsidRDefault="008953BD" w:rsidP="008953BD">
      <w:pPr>
        <w:widowControl/>
        <w:rPr>
          <w:rFonts w:ascii="Times New Roman" w:hAnsi="Times New Roman" w:cs="Times New Roman"/>
          <w:color w:val="000000"/>
          <w:sz w:val="24"/>
          <w:szCs w:val="24"/>
          <w:lang w:val="en-US" w:eastAsia="en-US"/>
        </w:rPr>
      </w:pPr>
      <w:r w:rsidRPr="008953BD">
        <w:rPr>
          <w:rFonts w:ascii="Times New Roman" w:hAnsi="Times New Roman" w:cs="Times New Roman"/>
          <w:color w:val="000000"/>
          <w:sz w:val="24"/>
          <w:szCs w:val="24"/>
          <w:lang w:eastAsia="en-US"/>
        </w:rPr>
        <w:t xml:space="preserve">[14] </w:t>
      </w:r>
      <w:r w:rsidRPr="008953BD">
        <w:rPr>
          <w:rFonts w:ascii="Times New Roman" w:hAnsi="Times New Roman" w:cs="Times New Roman"/>
          <w:color w:val="000000"/>
          <w:sz w:val="24"/>
          <w:szCs w:val="24"/>
          <w:lang w:val="en-US" w:eastAsia="en-US"/>
        </w:rPr>
        <w:t>ROSENDAL</w:t>
      </w:r>
      <w:r w:rsidRPr="008953BD">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val="en-US" w:eastAsia="en-US"/>
        </w:rPr>
        <w:t>S</w:t>
      </w:r>
      <w:r w:rsidRPr="008953BD">
        <w:rPr>
          <w:rFonts w:ascii="Times New Roman" w:hAnsi="Times New Roman" w:cs="Times New Roman"/>
          <w:color w:val="000000"/>
          <w:sz w:val="24"/>
          <w:szCs w:val="24"/>
          <w:lang w:eastAsia="en-US"/>
        </w:rPr>
        <w:t xml:space="preserve">. &amp; </w:t>
      </w:r>
      <w:proofErr w:type="gramStart"/>
      <w:r w:rsidRPr="008953BD">
        <w:rPr>
          <w:rFonts w:ascii="Times New Roman" w:hAnsi="Times New Roman" w:cs="Times New Roman"/>
          <w:color w:val="000000"/>
          <w:sz w:val="24"/>
          <w:szCs w:val="24"/>
          <w:lang w:val="en-US" w:eastAsia="en-US"/>
        </w:rPr>
        <w:t>BLACK</w:t>
      </w:r>
      <w:r w:rsidRPr="008953BD">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val="en-US" w:eastAsia="en-US"/>
        </w:rPr>
        <w:t>F</w:t>
      </w:r>
      <w:r w:rsidRPr="008953BD">
        <w:rPr>
          <w:rFonts w:ascii="Times New Roman" w:hAnsi="Times New Roman" w:cs="Times New Roman"/>
          <w:color w:val="000000"/>
          <w:sz w:val="24"/>
          <w:szCs w:val="24"/>
          <w:lang w:eastAsia="en-US"/>
        </w:rPr>
        <w:t>.</w:t>
      </w:r>
      <w:r w:rsidRPr="008953BD">
        <w:rPr>
          <w:rFonts w:ascii="Times New Roman" w:hAnsi="Times New Roman" w:cs="Times New Roman"/>
          <w:color w:val="000000"/>
          <w:sz w:val="24"/>
          <w:szCs w:val="24"/>
          <w:lang w:val="en-US" w:eastAsia="en-US"/>
        </w:rPr>
        <w:t>T</w:t>
      </w:r>
      <w:r w:rsidRPr="008953BD">
        <w:rPr>
          <w:rFonts w:ascii="Times New Roman" w:hAnsi="Times New Roman" w:cs="Times New Roman"/>
          <w:color w:val="000000"/>
          <w:sz w:val="24"/>
          <w:szCs w:val="24"/>
          <w:lang w:eastAsia="en-US"/>
        </w:rPr>
        <w:t>. (1972).</w:t>
      </w:r>
      <w:proofErr w:type="gramEnd"/>
      <w:r w:rsidRPr="008953BD">
        <w:rPr>
          <w:rFonts w:ascii="Times New Roman" w:hAnsi="Times New Roman" w:cs="Times New Roman"/>
          <w:color w:val="000000"/>
          <w:sz w:val="24"/>
          <w:szCs w:val="24"/>
          <w:lang w:eastAsia="en-US"/>
        </w:rPr>
        <w:t xml:space="preserve"> </w:t>
      </w:r>
      <w:proofErr w:type="gramStart"/>
      <w:r w:rsidRPr="008953BD">
        <w:rPr>
          <w:rFonts w:ascii="Times New Roman" w:hAnsi="Times New Roman" w:cs="Times New Roman"/>
          <w:color w:val="000000"/>
          <w:sz w:val="24"/>
          <w:szCs w:val="24"/>
          <w:lang w:val="en-US" w:eastAsia="en-US"/>
        </w:rPr>
        <w:t xml:space="preserve">Direct and indirect </w:t>
      </w:r>
      <w:proofErr w:type="spellStart"/>
      <w:r w:rsidRPr="008953BD">
        <w:rPr>
          <w:rFonts w:ascii="Times New Roman" w:hAnsi="Times New Roman" w:cs="Times New Roman"/>
          <w:color w:val="000000"/>
          <w:sz w:val="24"/>
          <w:szCs w:val="24"/>
          <w:lang w:val="en-US" w:eastAsia="en-US"/>
        </w:rPr>
        <w:t>immunoflurescence</w:t>
      </w:r>
      <w:proofErr w:type="spellEnd"/>
      <w:r w:rsidRPr="008953BD">
        <w:rPr>
          <w:rFonts w:ascii="Times New Roman" w:hAnsi="Times New Roman" w:cs="Times New Roman"/>
          <w:color w:val="000000"/>
          <w:sz w:val="24"/>
          <w:szCs w:val="24"/>
          <w:lang w:val="en-US" w:eastAsia="en-US"/>
        </w:rPr>
        <w:t xml:space="preserve"> of unfixed and fixed mycoplasma colonies.</w:t>
      </w:r>
      <w:proofErr w:type="gramEnd"/>
      <w:r w:rsidRPr="008953BD">
        <w:rPr>
          <w:rFonts w:ascii="Times New Roman" w:hAnsi="Times New Roman" w:cs="Times New Roman"/>
          <w:color w:val="000000"/>
          <w:sz w:val="24"/>
          <w:szCs w:val="24"/>
          <w:lang w:val="en-US" w:eastAsia="en-US"/>
        </w:rPr>
        <w:t xml:space="preserve"> </w:t>
      </w:r>
      <w:proofErr w:type="spellStart"/>
      <w:proofErr w:type="gramStart"/>
      <w:r w:rsidRPr="008953BD">
        <w:rPr>
          <w:rFonts w:ascii="Times New Roman" w:hAnsi="Times New Roman" w:cs="Times New Roman"/>
          <w:color w:val="000000"/>
          <w:sz w:val="24"/>
          <w:szCs w:val="24"/>
          <w:lang w:val="en-US" w:eastAsia="en-US"/>
        </w:rPr>
        <w:t>Acta</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Pathol</w:t>
      </w:r>
      <w:proofErr w:type="spellEnd"/>
      <w:r w:rsidRPr="008953BD">
        <w:rPr>
          <w:rFonts w:ascii="Times New Roman" w:hAnsi="Times New Roman" w:cs="Times New Roman"/>
          <w:color w:val="000000"/>
          <w:sz w:val="24"/>
          <w:szCs w:val="24"/>
          <w:lang w:val="en-US" w:eastAsia="en-US"/>
        </w:rPr>
        <w:t>.</w:t>
      </w:r>
      <w:proofErr w:type="gramEnd"/>
      <w:r w:rsidRPr="008953BD">
        <w:rPr>
          <w:rFonts w:ascii="Times New Roman" w:hAnsi="Times New Roman" w:cs="Times New Roman"/>
          <w:color w:val="000000"/>
          <w:sz w:val="24"/>
          <w:szCs w:val="24"/>
          <w:lang w:val="en-US" w:eastAsia="en-US"/>
        </w:rPr>
        <w:t xml:space="preserve"> </w:t>
      </w:r>
      <w:proofErr w:type="spellStart"/>
      <w:proofErr w:type="gramStart"/>
      <w:r w:rsidRPr="008953BD">
        <w:rPr>
          <w:rFonts w:ascii="Times New Roman" w:hAnsi="Times New Roman" w:cs="Times New Roman"/>
          <w:color w:val="000000"/>
          <w:sz w:val="24"/>
          <w:szCs w:val="24"/>
          <w:lang w:val="en-US" w:eastAsia="en-US"/>
        </w:rPr>
        <w:t>Microbiol</w:t>
      </w:r>
      <w:proofErr w:type="spellEnd"/>
      <w:r w:rsidRPr="008953BD">
        <w:rPr>
          <w:rFonts w:ascii="Times New Roman" w:hAnsi="Times New Roman" w:cs="Times New Roman"/>
          <w:color w:val="000000"/>
          <w:sz w:val="24"/>
          <w:szCs w:val="24"/>
          <w:lang w:val="en-US" w:eastAsia="en-US"/>
        </w:rPr>
        <w:t>.</w:t>
      </w:r>
      <w:proofErr w:type="gramEnd"/>
      <w:r w:rsidRPr="008953BD">
        <w:rPr>
          <w:rFonts w:ascii="Times New Roman" w:hAnsi="Times New Roman" w:cs="Times New Roman"/>
          <w:color w:val="000000"/>
          <w:sz w:val="24"/>
          <w:szCs w:val="24"/>
          <w:lang w:val="en-US" w:eastAsia="en-US"/>
        </w:rPr>
        <w:t xml:space="preserve"> Scand. [B], 80, 615–622 (</w:t>
      </w:r>
      <w:proofErr w:type="spellStart"/>
      <w:r w:rsidRPr="008953BD">
        <w:rPr>
          <w:rFonts w:ascii="Times New Roman" w:hAnsi="Times New Roman" w:cs="Times New Roman"/>
          <w:color w:val="000000"/>
          <w:sz w:val="24"/>
          <w:szCs w:val="24"/>
          <w:lang w:val="en-US" w:eastAsia="en-US"/>
        </w:rPr>
        <w:t>Розендал</w:t>
      </w:r>
      <w:proofErr w:type="spellEnd"/>
      <w:r w:rsidRPr="008953BD">
        <w:rPr>
          <w:rFonts w:ascii="Times New Roman" w:hAnsi="Times New Roman" w:cs="Times New Roman"/>
          <w:color w:val="000000"/>
          <w:sz w:val="24"/>
          <w:szCs w:val="24"/>
          <w:lang w:val="en-US" w:eastAsia="en-US"/>
        </w:rPr>
        <w:t xml:space="preserve"> С. и </w:t>
      </w:r>
      <w:proofErr w:type="spellStart"/>
      <w:r w:rsidRPr="008953BD">
        <w:rPr>
          <w:rFonts w:ascii="Times New Roman" w:hAnsi="Times New Roman" w:cs="Times New Roman"/>
          <w:color w:val="000000"/>
          <w:sz w:val="24"/>
          <w:szCs w:val="24"/>
          <w:lang w:val="en-US" w:eastAsia="en-US"/>
        </w:rPr>
        <w:t>Блэк</w:t>
      </w:r>
      <w:proofErr w:type="spellEnd"/>
      <w:r w:rsidRPr="008953BD">
        <w:rPr>
          <w:rFonts w:ascii="Times New Roman" w:hAnsi="Times New Roman" w:cs="Times New Roman"/>
          <w:color w:val="000000"/>
          <w:sz w:val="24"/>
          <w:szCs w:val="24"/>
          <w:lang w:val="en-US" w:eastAsia="en-US"/>
        </w:rPr>
        <w:t xml:space="preserve"> Ф.Т. (1972). </w:t>
      </w:r>
      <w:proofErr w:type="spellStart"/>
      <w:proofErr w:type="gramStart"/>
      <w:r w:rsidRPr="008953BD">
        <w:rPr>
          <w:rFonts w:ascii="Times New Roman" w:hAnsi="Times New Roman" w:cs="Times New Roman"/>
          <w:color w:val="000000"/>
          <w:sz w:val="24"/>
          <w:szCs w:val="24"/>
          <w:lang w:val="en-US" w:eastAsia="en-US"/>
        </w:rPr>
        <w:t>Прямая</w:t>
      </w:r>
      <w:proofErr w:type="spellEnd"/>
      <w:r w:rsidRPr="008953BD">
        <w:rPr>
          <w:rFonts w:ascii="Times New Roman" w:hAnsi="Times New Roman" w:cs="Times New Roman"/>
          <w:color w:val="000000"/>
          <w:sz w:val="24"/>
          <w:szCs w:val="24"/>
          <w:lang w:val="en-US" w:eastAsia="en-US"/>
        </w:rPr>
        <w:t xml:space="preserve"> и </w:t>
      </w:r>
      <w:proofErr w:type="spellStart"/>
      <w:r w:rsidRPr="008953BD">
        <w:rPr>
          <w:rFonts w:ascii="Times New Roman" w:hAnsi="Times New Roman" w:cs="Times New Roman"/>
          <w:color w:val="000000"/>
          <w:sz w:val="24"/>
          <w:szCs w:val="24"/>
          <w:lang w:val="en-US" w:eastAsia="en-US"/>
        </w:rPr>
        <w:t>непрямая</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иммунофлюоресценция</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нефиксированных</w:t>
      </w:r>
      <w:proofErr w:type="spellEnd"/>
      <w:r w:rsidRPr="008953BD">
        <w:rPr>
          <w:rFonts w:ascii="Times New Roman" w:hAnsi="Times New Roman" w:cs="Times New Roman"/>
          <w:color w:val="000000"/>
          <w:sz w:val="24"/>
          <w:szCs w:val="24"/>
          <w:lang w:val="en-US" w:eastAsia="en-US"/>
        </w:rPr>
        <w:t xml:space="preserve"> и </w:t>
      </w:r>
      <w:proofErr w:type="spellStart"/>
      <w:r w:rsidRPr="008953BD">
        <w:rPr>
          <w:rFonts w:ascii="Times New Roman" w:hAnsi="Times New Roman" w:cs="Times New Roman"/>
          <w:color w:val="000000"/>
          <w:sz w:val="24"/>
          <w:szCs w:val="24"/>
          <w:lang w:val="en-US" w:eastAsia="en-US"/>
        </w:rPr>
        <w:t>фиксированных</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колоний</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микоплазм</w:t>
      </w:r>
      <w:proofErr w:type="spellEnd"/>
      <w:r w:rsidRPr="008953BD">
        <w:rPr>
          <w:rFonts w:ascii="Times New Roman" w:hAnsi="Times New Roman" w:cs="Times New Roman"/>
          <w:color w:val="000000"/>
          <w:sz w:val="24"/>
          <w:szCs w:val="24"/>
          <w:lang w:val="en-US" w:eastAsia="en-US"/>
        </w:rPr>
        <w:t>.</w:t>
      </w:r>
      <w:proofErr w:type="gram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Архивы</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Acta</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Pathologica</w:t>
      </w:r>
      <w:proofErr w:type="spellEnd"/>
      <w:r w:rsidRPr="008953BD">
        <w:rPr>
          <w:rFonts w:ascii="Times New Roman" w:hAnsi="Times New Roman" w:cs="Times New Roman"/>
          <w:color w:val="000000"/>
          <w:sz w:val="24"/>
          <w:szCs w:val="24"/>
          <w:lang w:val="en-US" w:eastAsia="en-US"/>
        </w:rPr>
        <w:t xml:space="preserve"> </w:t>
      </w:r>
      <w:proofErr w:type="gramStart"/>
      <w:r w:rsidRPr="008953BD">
        <w:rPr>
          <w:rFonts w:ascii="Times New Roman" w:hAnsi="Times New Roman" w:cs="Times New Roman"/>
          <w:color w:val="000000"/>
          <w:sz w:val="24"/>
          <w:szCs w:val="24"/>
          <w:lang w:val="en-US" w:eastAsia="en-US"/>
        </w:rPr>
        <w:t xml:space="preserve">et  </w:t>
      </w:r>
      <w:proofErr w:type="spellStart"/>
      <w:r w:rsidRPr="008953BD">
        <w:rPr>
          <w:rFonts w:ascii="Times New Roman" w:hAnsi="Times New Roman" w:cs="Times New Roman"/>
          <w:color w:val="000000"/>
          <w:sz w:val="24"/>
          <w:szCs w:val="24"/>
          <w:lang w:val="en-US" w:eastAsia="en-US"/>
        </w:rPr>
        <w:t>Microbiologica</w:t>
      </w:r>
      <w:proofErr w:type="spellEnd"/>
      <w:proofErr w:type="gram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Scandinavica</w:t>
      </w:r>
      <w:proofErr w:type="spellEnd"/>
      <w:r w:rsidRPr="008953BD">
        <w:rPr>
          <w:rFonts w:ascii="Times New Roman" w:hAnsi="Times New Roman" w:cs="Times New Roman"/>
          <w:color w:val="000000"/>
          <w:sz w:val="24"/>
          <w:szCs w:val="24"/>
          <w:lang w:val="en-US" w:eastAsia="en-US"/>
        </w:rPr>
        <w:t xml:space="preserve"> [B], 80, 615-622)</w:t>
      </w:r>
    </w:p>
    <w:p w14:paraId="6B44EDD6" w14:textId="77777777" w:rsidR="008953BD" w:rsidRPr="008953BD" w:rsidRDefault="008953BD" w:rsidP="008953BD">
      <w:pPr>
        <w:widowControl/>
        <w:rPr>
          <w:rFonts w:ascii="Times New Roman" w:hAnsi="Times New Roman" w:cs="Times New Roman"/>
          <w:color w:val="000000"/>
          <w:sz w:val="24"/>
          <w:szCs w:val="24"/>
          <w:lang w:eastAsia="en-US"/>
        </w:rPr>
      </w:pPr>
      <w:r w:rsidRPr="008953BD">
        <w:rPr>
          <w:rFonts w:ascii="Times New Roman" w:hAnsi="Times New Roman" w:cs="Times New Roman"/>
          <w:color w:val="000000"/>
          <w:sz w:val="24"/>
          <w:szCs w:val="24"/>
          <w:lang w:val="en-US" w:eastAsia="en-US"/>
        </w:rPr>
        <w:t>[15]</w:t>
      </w:r>
      <w:r w:rsidRPr="008953BD">
        <w:rPr>
          <w:lang w:val="en-US"/>
        </w:rPr>
        <w:t xml:space="preserve"> </w:t>
      </w:r>
      <w:r w:rsidRPr="008953BD">
        <w:rPr>
          <w:rFonts w:ascii="Times New Roman" w:hAnsi="Times New Roman" w:cs="Times New Roman"/>
          <w:color w:val="000000"/>
          <w:sz w:val="24"/>
          <w:szCs w:val="24"/>
          <w:lang w:val="en-US" w:eastAsia="en-US"/>
        </w:rPr>
        <w:t xml:space="preserve">KOTANI H. &amp; MCGARRITY G.J. (1985). </w:t>
      </w:r>
      <w:proofErr w:type="gramStart"/>
      <w:r w:rsidRPr="008953BD">
        <w:rPr>
          <w:rFonts w:ascii="Times New Roman" w:hAnsi="Times New Roman" w:cs="Times New Roman"/>
          <w:color w:val="000000"/>
          <w:sz w:val="24"/>
          <w:szCs w:val="24"/>
          <w:lang w:val="en-US" w:eastAsia="en-US"/>
        </w:rPr>
        <w:t xml:space="preserve">Rapid and simple identification of Mycoplasmas by </w:t>
      </w:r>
      <w:proofErr w:type="spellStart"/>
      <w:r w:rsidRPr="008953BD">
        <w:rPr>
          <w:rFonts w:ascii="Times New Roman" w:hAnsi="Times New Roman" w:cs="Times New Roman"/>
          <w:color w:val="000000"/>
          <w:sz w:val="24"/>
          <w:szCs w:val="24"/>
          <w:lang w:val="en-US" w:eastAsia="en-US"/>
        </w:rPr>
        <w:t>immunobinding</w:t>
      </w:r>
      <w:proofErr w:type="spellEnd"/>
      <w:r w:rsidRPr="008953BD">
        <w:rPr>
          <w:rFonts w:ascii="Times New Roman" w:hAnsi="Times New Roman" w:cs="Times New Roman"/>
          <w:color w:val="000000"/>
          <w:sz w:val="24"/>
          <w:szCs w:val="24"/>
          <w:lang w:val="en-US" w:eastAsia="en-US"/>
        </w:rPr>
        <w:t>.</w:t>
      </w:r>
      <w:proofErr w:type="gramEnd"/>
      <w:r w:rsidRPr="008953BD">
        <w:rPr>
          <w:rFonts w:ascii="Times New Roman" w:hAnsi="Times New Roman" w:cs="Times New Roman"/>
          <w:color w:val="000000"/>
          <w:sz w:val="24"/>
          <w:szCs w:val="24"/>
          <w:lang w:val="en-US" w:eastAsia="en-US"/>
        </w:rPr>
        <w:t xml:space="preserve"> J</w:t>
      </w:r>
      <w:r w:rsidRPr="008953BD">
        <w:rPr>
          <w:rFonts w:ascii="Times New Roman" w:hAnsi="Times New Roman" w:cs="Times New Roman"/>
          <w:color w:val="000000"/>
          <w:sz w:val="24"/>
          <w:szCs w:val="24"/>
          <w:lang w:eastAsia="en-US"/>
        </w:rPr>
        <w:t xml:space="preserve">. </w:t>
      </w:r>
      <w:proofErr w:type="spellStart"/>
      <w:r w:rsidRPr="008953BD">
        <w:rPr>
          <w:rFonts w:ascii="Times New Roman" w:hAnsi="Times New Roman" w:cs="Times New Roman"/>
          <w:color w:val="000000"/>
          <w:sz w:val="24"/>
          <w:szCs w:val="24"/>
          <w:lang w:val="en-US" w:eastAsia="en-US"/>
        </w:rPr>
        <w:t>Immunol</w:t>
      </w:r>
      <w:proofErr w:type="spellEnd"/>
      <w:r w:rsidRPr="008953BD">
        <w:rPr>
          <w:rFonts w:ascii="Times New Roman" w:hAnsi="Times New Roman" w:cs="Times New Roman"/>
          <w:color w:val="000000"/>
          <w:sz w:val="24"/>
          <w:szCs w:val="24"/>
          <w:lang w:eastAsia="en-US"/>
        </w:rPr>
        <w:t xml:space="preserve">. </w:t>
      </w:r>
      <w:proofErr w:type="gramStart"/>
      <w:r w:rsidRPr="008953BD">
        <w:rPr>
          <w:rFonts w:ascii="Times New Roman" w:hAnsi="Times New Roman" w:cs="Times New Roman"/>
          <w:color w:val="000000"/>
          <w:sz w:val="24"/>
          <w:szCs w:val="24"/>
          <w:lang w:val="en-US" w:eastAsia="en-US"/>
        </w:rPr>
        <w:t>Methods</w:t>
      </w:r>
      <w:r w:rsidRPr="008953BD">
        <w:rPr>
          <w:rFonts w:ascii="Times New Roman" w:hAnsi="Times New Roman" w:cs="Times New Roman"/>
          <w:color w:val="000000"/>
          <w:sz w:val="24"/>
          <w:szCs w:val="24"/>
          <w:lang w:eastAsia="en-US"/>
        </w:rPr>
        <w:t>, 85, 257–267 (</w:t>
      </w:r>
      <w:proofErr w:type="spellStart"/>
      <w:r w:rsidRPr="008953BD">
        <w:rPr>
          <w:rFonts w:ascii="Times New Roman" w:hAnsi="Times New Roman" w:cs="Times New Roman"/>
          <w:color w:val="000000"/>
          <w:sz w:val="24"/>
          <w:szCs w:val="24"/>
          <w:lang w:eastAsia="en-US"/>
        </w:rPr>
        <w:t>Котани</w:t>
      </w:r>
      <w:proofErr w:type="spellEnd"/>
      <w:r w:rsidRPr="008953BD">
        <w:rPr>
          <w:rFonts w:ascii="Times New Roman" w:hAnsi="Times New Roman" w:cs="Times New Roman"/>
          <w:color w:val="000000"/>
          <w:sz w:val="24"/>
          <w:szCs w:val="24"/>
          <w:lang w:eastAsia="en-US"/>
        </w:rPr>
        <w:t xml:space="preserve"> Х. и </w:t>
      </w:r>
      <w:proofErr w:type="spellStart"/>
      <w:r w:rsidRPr="008953BD">
        <w:rPr>
          <w:rFonts w:ascii="Times New Roman" w:hAnsi="Times New Roman" w:cs="Times New Roman"/>
          <w:color w:val="000000"/>
          <w:sz w:val="24"/>
          <w:szCs w:val="24"/>
          <w:lang w:eastAsia="en-US"/>
        </w:rPr>
        <w:t>Макгаррити</w:t>
      </w:r>
      <w:proofErr w:type="spellEnd"/>
      <w:r w:rsidRPr="008953BD">
        <w:rPr>
          <w:rFonts w:ascii="Times New Roman" w:hAnsi="Times New Roman" w:cs="Times New Roman"/>
          <w:color w:val="000000"/>
          <w:sz w:val="24"/>
          <w:szCs w:val="24"/>
          <w:lang w:eastAsia="en-US"/>
        </w:rPr>
        <w:t xml:space="preserve"> </w:t>
      </w:r>
      <w:proofErr w:type="spellStart"/>
      <w:r w:rsidRPr="008953BD">
        <w:rPr>
          <w:rFonts w:ascii="Times New Roman" w:hAnsi="Times New Roman" w:cs="Times New Roman"/>
          <w:color w:val="000000"/>
          <w:sz w:val="24"/>
          <w:szCs w:val="24"/>
          <w:lang w:eastAsia="en-US"/>
        </w:rPr>
        <w:t>Дж.Дж</w:t>
      </w:r>
      <w:proofErr w:type="spellEnd"/>
      <w:r w:rsidRPr="008953BD">
        <w:rPr>
          <w:rFonts w:ascii="Times New Roman" w:hAnsi="Times New Roman" w:cs="Times New Roman"/>
          <w:color w:val="000000"/>
          <w:sz w:val="24"/>
          <w:szCs w:val="24"/>
          <w:lang w:eastAsia="en-US"/>
        </w:rPr>
        <w:t>. (1985).</w:t>
      </w:r>
      <w:proofErr w:type="gramEnd"/>
      <w:r w:rsidRPr="008953BD">
        <w:rPr>
          <w:rFonts w:ascii="Times New Roman" w:hAnsi="Times New Roman" w:cs="Times New Roman"/>
          <w:color w:val="000000"/>
          <w:sz w:val="24"/>
          <w:szCs w:val="24"/>
          <w:lang w:eastAsia="en-US"/>
        </w:rPr>
        <w:t xml:space="preserve"> Быстрая и простая идентификация микоплазм с помощью </w:t>
      </w:r>
      <w:proofErr w:type="spellStart"/>
      <w:r w:rsidRPr="008953BD">
        <w:rPr>
          <w:rFonts w:ascii="Times New Roman" w:hAnsi="Times New Roman" w:cs="Times New Roman"/>
          <w:color w:val="000000"/>
          <w:sz w:val="24"/>
          <w:szCs w:val="24"/>
          <w:lang w:eastAsia="en-US"/>
        </w:rPr>
        <w:t>иммуносвязывания</w:t>
      </w:r>
      <w:proofErr w:type="spellEnd"/>
      <w:r w:rsidRPr="008953BD">
        <w:rPr>
          <w:rFonts w:ascii="Times New Roman" w:hAnsi="Times New Roman" w:cs="Times New Roman"/>
          <w:color w:val="000000"/>
          <w:sz w:val="24"/>
          <w:szCs w:val="24"/>
          <w:lang w:eastAsia="en-US"/>
        </w:rPr>
        <w:t xml:space="preserve">. </w:t>
      </w:r>
      <w:proofErr w:type="gramStart"/>
      <w:r w:rsidRPr="008953BD">
        <w:rPr>
          <w:rFonts w:ascii="Times New Roman" w:hAnsi="Times New Roman" w:cs="Times New Roman"/>
          <w:color w:val="000000"/>
          <w:sz w:val="24"/>
          <w:szCs w:val="24"/>
          <w:lang w:eastAsia="en-US"/>
        </w:rPr>
        <w:t>Журнал иммунологических методов, 85, 257-267)</w:t>
      </w:r>
      <w:proofErr w:type="gramEnd"/>
    </w:p>
    <w:p w14:paraId="4E6528FF" w14:textId="77777777" w:rsidR="008953BD" w:rsidRPr="008953BD" w:rsidRDefault="008953BD" w:rsidP="008953BD">
      <w:pPr>
        <w:widowControl/>
        <w:rPr>
          <w:rFonts w:ascii="Times New Roman" w:hAnsi="Times New Roman" w:cs="Times New Roman"/>
          <w:color w:val="000000"/>
          <w:sz w:val="24"/>
          <w:szCs w:val="24"/>
          <w:lang w:eastAsia="en-US"/>
        </w:rPr>
      </w:pPr>
      <w:r w:rsidRPr="008953BD">
        <w:rPr>
          <w:rFonts w:ascii="Times New Roman" w:hAnsi="Times New Roman" w:cs="Times New Roman"/>
          <w:color w:val="000000"/>
          <w:sz w:val="24"/>
          <w:szCs w:val="24"/>
          <w:lang w:eastAsia="en-US"/>
        </w:rPr>
        <w:t xml:space="preserve">[16] </w:t>
      </w:r>
      <w:r w:rsidRPr="008953BD">
        <w:rPr>
          <w:rFonts w:ascii="Times New Roman" w:hAnsi="Times New Roman" w:cs="Times New Roman"/>
          <w:color w:val="000000"/>
          <w:sz w:val="24"/>
          <w:szCs w:val="24"/>
          <w:lang w:val="en-US" w:eastAsia="en-US"/>
        </w:rPr>
        <w:t>CLYDE</w:t>
      </w:r>
      <w:r w:rsidRPr="008953BD">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val="en-US" w:eastAsia="en-US"/>
        </w:rPr>
        <w:t>W</w:t>
      </w:r>
      <w:r w:rsidRPr="008953BD">
        <w:rPr>
          <w:rFonts w:ascii="Times New Roman" w:hAnsi="Times New Roman" w:cs="Times New Roman"/>
          <w:color w:val="000000"/>
          <w:sz w:val="24"/>
          <w:szCs w:val="24"/>
          <w:lang w:eastAsia="en-US"/>
        </w:rPr>
        <w:t>.</w:t>
      </w:r>
      <w:r w:rsidRPr="008953BD">
        <w:rPr>
          <w:rFonts w:ascii="Times New Roman" w:hAnsi="Times New Roman" w:cs="Times New Roman"/>
          <w:color w:val="000000"/>
          <w:sz w:val="24"/>
          <w:szCs w:val="24"/>
          <w:lang w:val="en-US" w:eastAsia="en-US"/>
        </w:rPr>
        <w:t>A</w:t>
      </w:r>
      <w:r w:rsidRPr="008953BD">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val="en-US" w:eastAsia="en-US"/>
        </w:rPr>
        <w:t>JR</w:t>
      </w:r>
      <w:r w:rsidRPr="008953BD">
        <w:rPr>
          <w:rFonts w:ascii="Times New Roman" w:hAnsi="Times New Roman" w:cs="Times New Roman"/>
          <w:color w:val="000000"/>
          <w:sz w:val="24"/>
          <w:szCs w:val="24"/>
          <w:lang w:eastAsia="en-US"/>
        </w:rPr>
        <w:t xml:space="preserve">. (1983). </w:t>
      </w:r>
      <w:proofErr w:type="gramStart"/>
      <w:r w:rsidRPr="008953BD">
        <w:rPr>
          <w:rFonts w:ascii="Times New Roman" w:hAnsi="Times New Roman" w:cs="Times New Roman"/>
          <w:color w:val="000000"/>
          <w:sz w:val="24"/>
          <w:szCs w:val="24"/>
          <w:lang w:val="en-US" w:eastAsia="en-US"/>
        </w:rPr>
        <w:t>Growth</w:t>
      </w:r>
      <w:r w:rsidRPr="00BF65D1">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val="en-US" w:eastAsia="en-US"/>
        </w:rPr>
        <w:t>inhibition</w:t>
      </w:r>
      <w:r w:rsidRPr="00BF65D1">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val="en-US" w:eastAsia="en-US"/>
        </w:rPr>
        <w:t>tests</w:t>
      </w:r>
      <w:r w:rsidRPr="00BF65D1">
        <w:rPr>
          <w:rFonts w:ascii="Times New Roman" w:hAnsi="Times New Roman" w:cs="Times New Roman"/>
          <w:color w:val="000000"/>
          <w:sz w:val="24"/>
          <w:szCs w:val="24"/>
          <w:lang w:val="en-US" w:eastAsia="en-US"/>
        </w:rPr>
        <w:t>.</w:t>
      </w:r>
      <w:proofErr w:type="gramEnd"/>
      <w:r w:rsidRPr="00BF65D1">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val="en-US" w:eastAsia="en-US"/>
        </w:rPr>
        <w:t xml:space="preserve">In: Methods in </w:t>
      </w:r>
      <w:proofErr w:type="spellStart"/>
      <w:r w:rsidRPr="008953BD">
        <w:rPr>
          <w:rFonts w:ascii="Times New Roman" w:hAnsi="Times New Roman" w:cs="Times New Roman"/>
          <w:color w:val="000000"/>
          <w:sz w:val="24"/>
          <w:szCs w:val="24"/>
          <w:lang w:val="en-US" w:eastAsia="en-US"/>
        </w:rPr>
        <w:t>Mycoplasmology</w:t>
      </w:r>
      <w:proofErr w:type="spellEnd"/>
      <w:r w:rsidRPr="008953BD">
        <w:rPr>
          <w:rFonts w:ascii="Times New Roman" w:hAnsi="Times New Roman" w:cs="Times New Roman"/>
          <w:color w:val="000000"/>
          <w:sz w:val="24"/>
          <w:szCs w:val="24"/>
          <w:lang w:val="en-US" w:eastAsia="en-US"/>
        </w:rPr>
        <w:t xml:space="preserve">, Vol. 1, </w:t>
      </w:r>
      <w:proofErr w:type="spellStart"/>
      <w:r w:rsidRPr="008953BD">
        <w:rPr>
          <w:rFonts w:ascii="Times New Roman" w:hAnsi="Times New Roman" w:cs="Times New Roman"/>
          <w:color w:val="000000"/>
          <w:sz w:val="24"/>
          <w:szCs w:val="24"/>
          <w:lang w:val="en-US" w:eastAsia="en-US"/>
        </w:rPr>
        <w:t>Razin</w:t>
      </w:r>
      <w:proofErr w:type="spellEnd"/>
      <w:r w:rsidRPr="008953BD">
        <w:rPr>
          <w:rFonts w:ascii="Times New Roman" w:hAnsi="Times New Roman" w:cs="Times New Roman"/>
          <w:color w:val="000000"/>
          <w:sz w:val="24"/>
          <w:szCs w:val="24"/>
          <w:lang w:val="en-US" w:eastAsia="en-US"/>
        </w:rPr>
        <w:t xml:space="preserve"> S. &amp; Tully J.G., eds. Academic Press, New York, USA, and London, UK, 405–410 (</w:t>
      </w:r>
      <w:proofErr w:type="spellStart"/>
      <w:r w:rsidRPr="008953BD">
        <w:rPr>
          <w:rFonts w:ascii="Times New Roman" w:hAnsi="Times New Roman" w:cs="Times New Roman"/>
          <w:color w:val="000000"/>
          <w:sz w:val="24"/>
          <w:szCs w:val="24"/>
          <w:lang w:val="en-US" w:eastAsia="en-US"/>
        </w:rPr>
        <w:t>Клайд</w:t>
      </w:r>
      <w:proofErr w:type="spellEnd"/>
      <w:r w:rsidRPr="008953BD">
        <w:rPr>
          <w:rFonts w:ascii="Times New Roman" w:hAnsi="Times New Roman" w:cs="Times New Roman"/>
          <w:color w:val="000000"/>
          <w:sz w:val="24"/>
          <w:szCs w:val="24"/>
          <w:lang w:val="en-US" w:eastAsia="en-US"/>
        </w:rPr>
        <w:t xml:space="preserve"> У.А. </w:t>
      </w:r>
      <w:proofErr w:type="spellStart"/>
      <w:r w:rsidRPr="008953BD">
        <w:rPr>
          <w:rFonts w:ascii="Times New Roman" w:hAnsi="Times New Roman" w:cs="Times New Roman"/>
          <w:color w:val="000000"/>
          <w:sz w:val="24"/>
          <w:szCs w:val="24"/>
          <w:lang w:val="en-US" w:eastAsia="en-US"/>
        </w:rPr>
        <w:t>младший</w:t>
      </w:r>
      <w:proofErr w:type="spellEnd"/>
      <w:r w:rsidRPr="008953BD">
        <w:rPr>
          <w:rFonts w:ascii="Times New Roman" w:hAnsi="Times New Roman" w:cs="Times New Roman"/>
          <w:color w:val="000000"/>
          <w:sz w:val="24"/>
          <w:szCs w:val="24"/>
          <w:lang w:val="en-US" w:eastAsia="en-US"/>
        </w:rPr>
        <w:t xml:space="preserve"> (1983). </w:t>
      </w:r>
      <w:r w:rsidRPr="008953BD">
        <w:rPr>
          <w:rFonts w:ascii="Times New Roman" w:hAnsi="Times New Roman" w:cs="Times New Roman"/>
          <w:color w:val="000000"/>
          <w:sz w:val="24"/>
          <w:szCs w:val="24"/>
          <w:lang w:eastAsia="en-US"/>
        </w:rPr>
        <w:t xml:space="preserve">Тесты на ингибирование роста. </w:t>
      </w:r>
      <w:proofErr w:type="gramStart"/>
      <w:r w:rsidRPr="008953BD">
        <w:rPr>
          <w:rFonts w:ascii="Times New Roman" w:hAnsi="Times New Roman" w:cs="Times New Roman"/>
          <w:color w:val="000000"/>
          <w:sz w:val="24"/>
          <w:szCs w:val="24"/>
          <w:lang w:eastAsia="en-US"/>
        </w:rPr>
        <w:t xml:space="preserve">В: Методы в </w:t>
      </w:r>
      <w:proofErr w:type="spellStart"/>
      <w:r w:rsidRPr="008953BD">
        <w:rPr>
          <w:rFonts w:ascii="Times New Roman" w:hAnsi="Times New Roman" w:cs="Times New Roman"/>
          <w:color w:val="000000"/>
          <w:sz w:val="24"/>
          <w:szCs w:val="24"/>
          <w:lang w:eastAsia="en-US"/>
        </w:rPr>
        <w:t>микоплазмологии</w:t>
      </w:r>
      <w:proofErr w:type="spellEnd"/>
      <w:r w:rsidRPr="008953BD">
        <w:rPr>
          <w:rFonts w:ascii="Times New Roman" w:hAnsi="Times New Roman" w:cs="Times New Roman"/>
          <w:color w:val="000000"/>
          <w:sz w:val="24"/>
          <w:szCs w:val="24"/>
          <w:lang w:eastAsia="en-US"/>
        </w:rPr>
        <w:t xml:space="preserve">, том 1, Разин С. И </w:t>
      </w:r>
      <w:proofErr w:type="spellStart"/>
      <w:r w:rsidRPr="008953BD">
        <w:rPr>
          <w:rFonts w:ascii="Times New Roman" w:hAnsi="Times New Roman" w:cs="Times New Roman"/>
          <w:color w:val="000000"/>
          <w:sz w:val="24"/>
          <w:szCs w:val="24"/>
          <w:lang w:eastAsia="en-US"/>
        </w:rPr>
        <w:t>Талли</w:t>
      </w:r>
      <w:proofErr w:type="spellEnd"/>
      <w:r w:rsidRPr="008953BD">
        <w:rPr>
          <w:rFonts w:ascii="Times New Roman" w:hAnsi="Times New Roman" w:cs="Times New Roman"/>
          <w:color w:val="000000"/>
          <w:sz w:val="24"/>
          <w:szCs w:val="24"/>
          <w:lang w:eastAsia="en-US"/>
        </w:rPr>
        <w:t xml:space="preserve"> </w:t>
      </w:r>
      <w:proofErr w:type="spellStart"/>
      <w:r w:rsidRPr="008953BD">
        <w:rPr>
          <w:rFonts w:ascii="Times New Roman" w:hAnsi="Times New Roman" w:cs="Times New Roman"/>
          <w:color w:val="000000"/>
          <w:sz w:val="24"/>
          <w:szCs w:val="24"/>
          <w:lang w:eastAsia="en-US"/>
        </w:rPr>
        <w:t>Дж.Г</w:t>
      </w:r>
      <w:proofErr w:type="spellEnd"/>
      <w:r w:rsidRPr="008953BD">
        <w:rPr>
          <w:rFonts w:ascii="Times New Roman" w:hAnsi="Times New Roman" w:cs="Times New Roman"/>
          <w:color w:val="000000"/>
          <w:sz w:val="24"/>
          <w:szCs w:val="24"/>
          <w:lang w:eastAsia="en-US"/>
        </w:rPr>
        <w:t xml:space="preserve">., ред. </w:t>
      </w:r>
      <w:r w:rsidRPr="008953BD">
        <w:rPr>
          <w:rFonts w:ascii="Times New Roman" w:hAnsi="Times New Roman" w:cs="Times New Roman"/>
          <w:color w:val="000000"/>
          <w:sz w:val="24"/>
          <w:szCs w:val="24"/>
          <w:lang w:val="en-US" w:eastAsia="en-US"/>
        </w:rPr>
        <w:t>Academic</w:t>
      </w:r>
      <w:r w:rsidRPr="008953BD">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val="en-US" w:eastAsia="en-US"/>
        </w:rPr>
        <w:t>Press</w:t>
      </w:r>
      <w:r w:rsidRPr="008953BD">
        <w:rPr>
          <w:rFonts w:ascii="Times New Roman" w:hAnsi="Times New Roman" w:cs="Times New Roman"/>
          <w:color w:val="000000"/>
          <w:sz w:val="24"/>
          <w:szCs w:val="24"/>
          <w:lang w:eastAsia="en-US"/>
        </w:rPr>
        <w:t>, Нью-Йорк, США, и Лондон, Великобритания, 405-410))</w:t>
      </w:r>
      <w:proofErr w:type="gramEnd"/>
    </w:p>
    <w:p w14:paraId="19E29B07" w14:textId="513680F5" w:rsidR="008953BD" w:rsidRPr="00BF65D1" w:rsidRDefault="008953BD" w:rsidP="008953BD">
      <w:pPr>
        <w:widowControl/>
        <w:rPr>
          <w:rFonts w:ascii="Times New Roman" w:hAnsi="Times New Roman" w:cs="Times New Roman"/>
          <w:color w:val="000000"/>
          <w:sz w:val="24"/>
          <w:szCs w:val="24"/>
          <w:lang w:eastAsia="en-US"/>
        </w:rPr>
      </w:pPr>
      <w:r w:rsidRPr="00BF65D1">
        <w:rPr>
          <w:rFonts w:ascii="Times New Roman" w:hAnsi="Times New Roman" w:cs="Times New Roman"/>
          <w:color w:val="000000"/>
          <w:sz w:val="24"/>
          <w:szCs w:val="24"/>
          <w:lang w:eastAsia="en-US"/>
        </w:rPr>
        <w:t>[17]</w:t>
      </w:r>
      <w:r w:rsidRPr="00BF65D1">
        <w:t xml:space="preserve"> </w:t>
      </w:r>
      <w:r w:rsidRPr="00BF65D1">
        <w:rPr>
          <w:rFonts w:ascii="Times New Roman" w:hAnsi="Times New Roman" w:cs="Times New Roman"/>
          <w:color w:val="000000"/>
          <w:sz w:val="24"/>
          <w:szCs w:val="24"/>
          <w:lang w:val="en-US" w:eastAsia="en-US"/>
        </w:rPr>
        <w:t>Chapter</w:t>
      </w:r>
      <w:r w:rsidRPr="00BF65D1">
        <w:rPr>
          <w:rFonts w:ascii="Times New Roman" w:hAnsi="Times New Roman" w:cs="Times New Roman"/>
          <w:color w:val="000000"/>
          <w:sz w:val="24"/>
          <w:szCs w:val="24"/>
          <w:lang w:eastAsia="en-US"/>
        </w:rPr>
        <w:t xml:space="preserve"> 2.1.2 </w:t>
      </w:r>
      <w:r w:rsidRPr="00BF65D1">
        <w:rPr>
          <w:rFonts w:ascii="Times New Roman" w:hAnsi="Times New Roman" w:cs="Times New Roman"/>
          <w:color w:val="000000"/>
          <w:sz w:val="24"/>
          <w:szCs w:val="24"/>
          <w:lang w:val="en-US" w:eastAsia="en-US"/>
        </w:rPr>
        <w:t>Biotechnology</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advances</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in</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the</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diagnosis</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of</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infectious</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diseases</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Manual</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of</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Diagnostic</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Tests</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and</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Vaccines</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for</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Terrestrial</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Animals</w:t>
      </w:r>
      <w:r w:rsidRPr="00BF65D1">
        <w:rPr>
          <w:rFonts w:ascii="Times New Roman" w:hAnsi="Times New Roman" w:cs="Times New Roman"/>
          <w:color w:val="000000"/>
          <w:sz w:val="24"/>
          <w:szCs w:val="24"/>
          <w:lang w:eastAsia="en-US"/>
        </w:rPr>
        <w:t xml:space="preserve"> 2022) (</w:t>
      </w:r>
      <w:r w:rsidR="00BF65D1" w:rsidRPr="00BF65D1">
        <w:rPr>
          <w:rFonts w:ascii="Times New Roman" w:hAnsi="Times New Roman" w:cs="Times New Roman"/>
          <w:color w:val="000000"/>
          <w:sz w:val="24"/>
          <w:szCs w:val="24"/>
          <w:lang w:eastAsia="en-US"/>
        </w:rPr>
        <w:t>Глава 2.1.2 Достижения биотехнологии в диагностике инфекционных заболеваний (Руководство по диагностическим тестам и вакцинам для наземных животных, 2022)</w:t>
      </w:r>
      <w:r w:rsidRPr="00BF65D1">
        <w:rPr>
          <w:rFonts w:ascii="Times New Roman" w:hAnsi="Times New Roman" w:cs="Times New Roman"/>
          <w:color w:val="000000"/>
          <w:sz w:val="24"/>
          <w:szCs w:val="24"/>
          <w:lang w:eastAsia="en-US"/>
        </w:rPr>
        <w:t>)</w:t>
      </w:r>
    </w:p>
    <w:p w14:paraId="25620D99" w14:textId="5A746DEC" w:rsidR="008953BD" w:rsidRPr="00BF65D1" w:rsidRDefault="008953BD" w:rsidP="008953BD">
      <w:pPr>
        <w:widowControl/>
        <w:rPr>
          <w:rFonts w:ascii="Times New Roman" w:hAnsi="Times New Roman" w:cs="Times New Roman"/>
          <w:color w:val="000000"/>
          <w:sz w:val="24"/>
          <w:szCs w:val="24"/>
          <w:lang w:eastAsia="en-US"/>
        </w:rPr>
      </w:pPr>
      <w:proofErr w:type="gramStart"/>
      <w:r w:rsidRPr="00BF65D1">
        <w:rPr>
          <w:rFonts w:ascii="Times New Roman" w:hAnsi="Times New Roman" w:cs="Times New Roman"/>
          <w:color w:val="000000"/>
          <w:sz w:val="24"/>
          <w:szCs w:val="24"/>
          <w:lang w:eastAsia="en-US"/>
        </w:rPr>
        <w:t>[18]</w:t>
      </w:r>
      <w:r w:rsidRPr="00BF65D1">
        <w:t xml:space="preserve"> </w:t>
      </w:r>
      <w:r w:rsidRPr="00BF65D1">
        <w:rPr>
          <w:rFonts w:ascii="Times New Roman" w:hAnsi="Times New Roman" w:cs="Times New Roman"/>
          <w:color w:val="000000"/>
          <w:sz w:val="24"/>
          <w:szCs w:val="24"/>
          <w:lang w:val="en-US" w:eastAsia="en-US"/>
        </w:rPr>
        <w:t>Chapter</w:t>
      </w:r>
      <w:r w:rsidRPr="00BF65D1">
        <w:rPr>
          <w:rFonts w:ascii="Times New Roman" w:hAnsi="Times New Roman" w:cs="Times New Roman"/>
          <w:color w:val="000000"/>
          <w:sz w:val="24"/>
          <w:szCs w:val="24"/>
          <w:lang w:eastAsia="en-US"/>
        </w:rPr>
        <w:t xml:space="preserve"> 1.1.9 </w:t>
      </w:r>
      <w:r w:rsidRPr="00BF65D1">
        <w:rPr>
          <w:rFonts w:ascii="Times New Roman" w:hAnsi="Times New Roman" w:cs="Times New Roman"/>
          <w:color w:val="000000"/>
          <w:sz w:val="24"/>
          <w:szCs w:val="24"/>
          <w:lang w:val="en-US" w:eastAsia="en-US"/>
        </w:rPr>
        <w:t>Tests</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for</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sterility</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and</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freedom</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from</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contamination</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of</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biological</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materials</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intended</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for</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veterinary</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use</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Manual</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of</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Diagnostic</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Tests</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and</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Vaccines</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for</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Terrestrial</w:t>
      </w:r>
      <w:r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val="en-US" w:eastAsia="en-US"/>
        </w:rPr>
        <w:t>Animals</w:t>
      </w:r>
      <w:r w:rsidRPr="00BF65D1">
        <w:rPr>
          <w:rFonts w:ascii="Times New Roman" w:hAnsi="Times New Roman" w:cs="Times New Roman"/>
          <w:color w:val="000000"/>
          <w:sz w:val="24"/>
          <w:szCs w:val="24"/>
          <w:lang w:eastAsia="en-US"/>
        </w:rPr>
        <w:t xml:space="preserve"> 2022)</w:t>
      </w:r>
      <w:r w:rsidR="00BF65D1" w:rsidRPr="00BF65D1">
        <w:rPr>
          <w:rFonts w:ascii="Times New Roman" w:hAnsi="Times New Roman" w:cs="Times New Roman"/>
          <w:color w:val="000000"/>
          <w:sz w:val="24"/>
          <w:szCs w:val="24"/>
          <w:lang w:eastAsia="en-US"/>
        </w:rPr>
        <w:t xml:space="preserve"> </w:t>
      </w:r>
      <w:r w:rsidRPr="00BF65D1">
        <w:rPr>
          <w:rFonts w:ascii="Times New Roman" w:hAnsi="Times New Roman" w:cs="Times New Roman"/>
          <w:color w:val="000000"/>
          <w:sz w:val="24"/>
          <w:szCs w:val="24"/>
          <w:lang w:eastAsia="en-US"/>
        </w:rPr>
        <w:t>(</w:t>
      </w:r>
      <w:r w:rsidR="00BF65D1" w:rsidRPr="00BF65D1">
        <w:rPr>
          <w:rFonts w:ascii="Times New Roman" w:hAnsi="Times New Roman" w:cs="Times New Roman"/>
          <w:color w:val="000000"/>
          <w:sz w:val="24"/>
          <w:szCs w:val="24"/>
          <w:lang w:eastAsia="en-US"/>
        </w:rPr>
        <w:t>Глава 1.1.9 Тесты на стерильность и отсутствие загрязнения биологических материалов, предназначенных для использования в ветеринарии (Руководство по диагностическим тестам и вакцинам для наземных животных, 2022))</w:t>
      </w:r>
      <w:proofErr w:type="gramEnd"/>
    </w:p>
    <w:p w14:paraId="3DB066F2" w14:textId="77777777" w:rsidR="008953BD" w:rsidRPr="00BF65D1" w:rsidRDefault="008953BD" w:rsidP="008953BD">
      <w:pPr>
        <w:widowControl/>
        <w:rPr>
          <w:rFonts w:ascii="Times New Roman" w:hAnsi="Times New Roman" w:cs="Times New Roman"/>
          <w:color w:val="000000"/>
          <w:sz w:val="24"/>
          <w:szCs w:val="24"/>
          <w:lang w:val="en-US" w:eastAsia="en-US"/>
        </w:rPr>
      </w:pPr>
      <w:r w:rsidRPr="008953BD">
        <w:rPr>
          <w:rFonts w:ascii="Times New Roman" w:hAnsi="Times New Roman" w:cs="Times New Roman"/>
          <w:color w:val="000000"/>
          <w:sz w:val="24"/>
          <w:szCs w:val="24"/>
          <w:lang w:val="en-US" w:eastAsia="en-US"/>
        </w:rPr>
        <w:t>[19]</w:t>
      </w:r>
      <w:r w:rsidRPr="008953BD">
        <w:rPr>
          <w:lang w:val="en-US"/>
        </w:rPr>
        <w:t xml:space="preserve"> </w:t>
      </w:r>
      <w:r w:rsidRPr="008953BD">
        <w:rPr>
          <w:rFonts w:ascii="Times New Roman" w:hAnsi="Times New Roman" w:cs="Times New Roman"/>
          <w:color w:val="000000"/>
          <w:sz w:val="24"/>
          <w:szCs w:val="24"/>
          <w:lang w:val="en-US" w:eastAsia="en-US"/>
        </w:rPr>
        <w:t xml:space="preserve">DIJKMAN R., FEBERWEE A. &amp; LANDMAN W.J.M. (2017). Development, validation and field evaluation of a quantitative real-time PCR able to differentiate between field </w:t>
      </w:r>
      <w:r w:rsidRPr="008953BD">
        <w:rPr>
          <w:rFonts w:ascii="Times New Roman" w:hAnsi="Times New Roman" w:cs="Times New Roman"/>
          <w:color w:val="000000"/>
          <w:sz w:val="24"/>
          <w:szCs w:val="24"/>
          <w:lang w:val="en-US" w:eastAsia="en-US"/>
        </w:rPr>
        <w:lastRenderedPageBreak/>
        <w:t xml:space="preserve">Mycoplasma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val="en-US" w:eastAsia="en-US"/>
        </w:rPr>
        <w:t xml:space="preserve"> and the MS-H-live vaccine strain. Avian </w:t>
      </w:r>
      <w:proofErr w:type="spellStart"/>
      <w:proofErr w:type="gramStart"/>
      <w:r w:rsidRPr="008953BD">
        <w:rPr>
          <w:rFonts w:ascii="Times New Roman" w:hAnsi="Times New Roman" w:cs="Times New Roman"/>
          <w:color w:val="000000"/>
          <w:sz w:val="24"/>
          <w:szCs w:val="24"/>
          <w:lang w:val="en-US" w:eastAsia="en-US"/>
        </w:rPr>
        <w:t>Pathol</w:t>
      </w:r>
      <w:proofErr w:type="spellEnd"/>
      <w:r w:rsidRPr="008953BD">
        <w:rPr>
          <w:rFonts w:ascii="Times New Roman" w:hAnsi="Times New Roman" w:cs="Times New Roman"/>
          <w:color w:val="000000"/>
          <w:sz w:val="24"/>
          <w:szCs w:val="24"/>
          <w:lang w:val="en-US" w:eastAsia="en-US"/>
        </w:rPr>
        <w:t>.,</w:t>
      </w:r>
      <w:proofErr w:type="gramEnd"/>
      <w:r w:rsidRPr="008953BD">
        <w:rPr>
          <w:rFonts w:ascii="Times New Roman" w:hAnsi="Times New Roman" w:cs="Times New Roman"/>
          <w:color w:val="000000"/>
          <w:sz w:val="24"/>
          <w:szCs w:val="24"/>
          <w:lang w:val="en-US" w:eastAsia="en-US"/>
        </w:rPr>
        <w:t xml:space="preserve"> 46, 403–415 (</w:t>
      </w:r>
      <w:proofErr w:type="spellStart"/>
      <w:r w:rsidRPr="008953BD">
        <w:rPr>
          <w:rFonts w:ascii="Times New Roman" w:hAnsi="Times New Roman" w:cs="Times New Roman"/>
          <w:color w:val="000000"/>
          <w:sz w:val="24"/>
          <w:szCs w:val="24"/>
          <w:lang w:val="en-US" w:eastAsia="en-US"/>
        </w:rPr>
        <w:t>doi</w:t>
      </w:r>
      <w:proofErr w:type="spellEnd"/>
      <w:r w:rsidRPr="008953BD">
        <w:rPr>
          <w:rFonts w:ascii="Times New Roman" w:hAnsi="Times New Roman" w:cs="Times New Roman"/>
          <w:color w:val="000000"/>
          <w:sz w:val="24"/>
          <w:szCs w:val="24"/>
          <w:lang w:val="en-US" w:eastAsia="en-US"/>
        </w:rPr>
        <w:t>: 10.1080/03079457.2017.1296105) (</w:t>
      </w:r>
      <w:proofErr w:type="spellStart"/>
      <w:r w:rsidRPr="008953BD">
        <w:rPr>
          <w:rFonts w:ascii="Times New Roman" w:hAnsi="Times New Roman" w:cs="Times New Roman"/>
          <w:color w:val="000000"/>
          <w:sz w:val="24"/>
          <w:szCs w:val="24"/>
          <w:lang w:val="en-US" w:eastAsia="en-US"/>
        </w:rPr>
        <w:t>Дейкман</w:t>
      </w:r>
      <w:proofErr w:type="spellEnd"/>
      <w:r w:rsidRPr="008953BD">
        <w:rPr>
          <w:rFonts w:ascii="Times New Roman" w:hAnsi="Times New Roman" w:cs="Times New Roman"/>
          <w:color w:val="000000"/>
          <w:sz w:val="24"/>
          <w:szCs w:val="24"/>
          <w:lang w:val="en-US" w:eastAsia="en-US"/>
        </w:rPr>
        <w:t xml:space="preserve"> Р., </w:t>
      </w:r>
      <w:proofErr w:type="spellStart"/>
      <w:r w:rsidRPr="008953BD">
        <w:rPr>
          <w:rFonts w:ascii="Times New Roman" w:hAnsi="Times New Roman" w:cs="Times New Roman"/>
          <w:color w:val="000000"/>
          <w:sz w:val="24"/>
          <w:szCs w:val="24"/>
          <w:lang w:val="en-US" w:eastAsia="en-US"/>
        </w:rPr>
        <w:t>Феберви</w:t>
      </w:r>
      <w:proofErr w:type="spellEnd"/>
      <w:r w:rsidRPr="008953BD">
        <w:rPr>
          <w:rFonts w:ascii="Times New Roman" w:hAnsi="Times New Roman" w:cs="Times New Roman"/>
          <w:color w:val="000000"/>
          <w:sz w:val="24"/>
          <w:szCs w:val="24"/>
          <w:lang w:val="en-US" w:eastAsia="en-US"/>
        </w:rPr>
        <w:t xml:space="preserve"> А. и </w:t>
      </w:r>
      <w:proofErr w:type="spellStart"/>
      <w:r w:rsidRPr="008953BD">
        <w:rPr>
          <w:rFonts w:ascii="Times New Roman" w:hAnsi="Times New Roman" w:cs="Times New Roman"/>
          <w:color w:val="000000"/>
          <w:sz w:val="24"/>
          <w:szCs w:val="24"/>
          <w:lang w:val="en-US" w:eastAsia="en-US"/>
        </w:rPr>
        <w:t>Лэндман</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У.Дж.М</w:t>
      </w:r>
      <w:proofErr w:type="spellEnd"/>
      <w:r w:rsidRPr="008953BD">
        <w:rPr>
          <w:rFonts w:ascii="Times New Roman" w:hAnsi="Times New Roman" w:cs="Times New Roman"/>
          <w:color w:val="000000"/>
          <w:sz w:val="24"/>
          <w:szCs w:val="24"/>
          <w:lang w:val="en-US" w:eastAsia="en-US"/>
        </w:rPr>
        <w:t xml:space="preserve">. (2017). </w:t>
      </w:r>
      <w:r w:rsidRPr="008953BD">
        <w:rPr>
          <w:rFonts w:ascii="Times New Roman" w:hAnsi="Times New Roman" w:cs="Times New Roman"/>
          <w:color w:val="000000"/>
          <w:sz w:val="24"/>
          <w:szCs w:val="24"/>
          <w:lang w:eastAsia="en-US"/>
        </w:rPr>
        <w:t xml:space="preserve">Разработка, </w:t>
      </w:r>
      <w:proofErr w:type="spellStart"/>
      <w:r w:rsidRPr="008953BD">
        <w:rPr>
          <w:rFonts w:ascii="Times New Roman" w:hAnsi="Times New Roman" w:cs="Times New Roman"/>
          <w:color w:val="000000"/>
          <w:sz w:val="24"/>
          <w:szCs w:val="24"/>
          <w:lang w:eastAsia="en-US"/>
        </w:rPr>
        <w:t>валидация</w:t>
      </w:r>
      <w:proofErr w:type="spellEnd"/>
      <w:r w:rsidRPr="008953BD">
        <w:rPr>
          <w:rFonts w:ascii="Times New Roman" w:hAnsi="Times New Roman" w:cs="Times New Roman"/>
          <w:color w:val="000000"/>
          <w:sz w:val="24"/>
          <w:szCs w:val="24"/>
          <w:lang w:eastAsia="en-US"/>
        </w:rPr>
        <w:t xml:space="preserve"> и полевая оценка </w:t>
      </w:r>
      <w:proofErr w:type="gramStart"/>
      <w:r w:rsidRPr="008953BD">
        <w:rPr>
          <w:rFonts w:ascii="Times New Roman" w:hAnsi="Times New Roman" w:cs="Times New Roman"/>
          <w:color w:val="000000"/>
          <w:sz w:val="24"/>
          <w:szCs w:val="24"/>
          <w:lang w:eastAsia="en-US"/>
        </w:rPr>
        <w:t>количественной</w:t>
      </w:r>
      <w:proofErr w:type="gramEnd"/>
      <w:r w:rsidRPr="008953BD">
        <w:rPr>
          <w:rFonts w:ascii="Times New Roman" w:hAnsi="Times New Roman" w:cs="Times New Roman"/>
          <w:color w:val="000000"/>
          <w:sz w:val="24"/>
          <w:szCs w:val="24"/>
          <w:lang w:eastAsia="en-US"/>
        </w:rPr>
        <w:t xml:space="preserve"> ПЦР в реальном времени, способной дифференцировать полевую </w:t>
      </w:r>
      <w:r w:rsidRPr="008953BD">
        <w:rPr>
          <w:rFonts w:ascii="Times New Roman" w:hAnsi="Times New Roman" w:cs="Times New Roman"/>
          <w:color w:val="000000"/>
          <w:sz w:val="24"/>
          <w:szCs w:val="24"/>
          <w:lang w:val="en-US" w:eastAsia="en-US"/>
        </w:rPr>
        <w:t>Mycoplasma</w:t>
      </w:r>
      <w:r w:rsidRPr="008953BD">
        <w:rPr>
          <w:rFonts w:ascii="Times New Roman" w:hAnsi="Times New Roman" w:cs="Times New Roman"/>
          <w:color w:val="000000"/>
          <w:sz w:val="24"/>
          <w:szCs w:val="24"/>
          <w:lang w:eastAsia="en-US"/>
        </w:rPr>
        <w:t xml:space="preserve"> </w:t>
      </w:r>
      <w:proofErr w:type="spellStart"/>
      <w:r w:rsidRPr="008953BD">
        <w:rPr>
          <w:rFonts w:ascii="Times New Roman" w:hAnsi="Times New Roman" w:cs="Times New Roman"/>
          <w:color w:val="000000"/>
          <w:sz w:val="24"/>
          <w:szCs w:val="24"/>
          <w:lang w:val="en-US" w:eastAsia="en-US"/>
        </w:rPr>
        <w:t>synoviae</w:t>
      </w:r>
      <w:proofErr w:type="spellEnd"/>
      <w:r w:rsidRPr="008953BD">
        <w:rPr>
          <w:rFonts w:ascii="Times New Roman" w:hAnsi="Times New Roman" w:cs="Times New Roman"/>
          <w:color w:val="000000"/>
          <w:sz w:val="24"/>
          <w:szCs w:val="24"/>
          <w:lang w:eastAsia="en-US"/>
        </w:rPr>
        <w:t xml:space="preserve"> и вакцинный штамм </w:t>
      </w:r>
      <w:r w:rsidRPr="008953BD">
        <w:rPr>
          <w:rFonts w:ascii="Times New Roman" w:hAnsi="Times New Roman" w:cs="Times New Roman"/>
          <w:color w:val="000000"/>
          <w:sz w:val="24"/>
          <w:szCs w:val="24"/>
          <w:lang w:val="en-US" w:eastAsia="en-US"/>
        </w:rPr>
        <w:t>MS</w:t>
      </w:r>
      <w:r w:rsidRPr="008953BD">
        <w:rPr>
          <w:rFonts w:ascii="Times New Roman" w:hAnsi="Times New Roman" w:cs="Times New Roman"/>
          <w:color w:val="000000"/>
          <w:sz w:val="24"/>
          <w:szCs w:val="24"/>
          <w:lang w:eastAsia="en-US"/>
        </w:rPr>
        <w:t>-</w:t>
      </w:r>
      <w:r w:rsidRPr="008953BD">
        <w:rPr>
          <w:rFonts w:ascii="Times New Roman" w:hAnsi="Times New Roman" w:cs="Times New Roman"/>
          <w:color w:val="000000"/>
          <w:sz w:val="24"/>
          <w:szCs w:val="24"/>
          <w:lang w:val="en-US" w:eastAsia="en-US"/>
        </w:rPr>
        <w:t>H</w:t>
      </w:r>
      <w:r w:rsidRPr="008953BD">
        <w:rPr>
          <w:rFonts w:ascii="Times New Roman" w:hAnsi="Times New Roman" w:cs="Times New Roman"/>
          <w:color w:val="000000"/>
          <w:sz w:val="24"/>
          <w:szCs w:val="24"/>
          <w:lang w:eastAsia="en-US"/>
        </w:rPr>
        <w:t>-</w:t>
      </w:r>
      <w:r w:rsidRPr="008953BD">
        <w:rPr>
          <w:rFonts w:ascii="Times New Roman" w:hAnsi="Times New Roman" w:cs="Times New Roman"/>
          <w:color w:val="000000"/>
          <w:sz w:val="24"/>
          <w:szCs w:val="24"/>
          <w:lang w:val="en-US" w:eastAsia="en-US"/>
        </w:rPr>
        <w:t>live</w:t>
      </w:r>
      <w:r w:rsidRPr="008953BD">
        <w:rPr>
          <w:rFonts w:ascii="Times New Roman" w:hAnsi="Times New Roman" w:cs="Times New Roman"/>
          <w:color w:val="000000"/>
          <w:sz w:val="24"/>
          <w:szCs w:val="24"/>
          <w:lang w:eastAsia="en-US"/>
        </w:rPr>
        <w:t xml:space="preserve">. </w:t>
      </w:r>
      <w:proofErr w:type="gramStart"/>
      <w:r w:rsidRPr="008953BD">
        <w:rPr>
          <w:rFonts w:ascii="Times New Roman" w:hAnsi="Times New Roman" w:cs="Times New Roman"/>
          <w:color w:val="000000"/>
          <w:sz w:val="24"/>
          <w:szCs w:val="24"/>
          <w:lang w:eastAsia="en-US"/>
        </w:rPr>
        <w:t>Патология</w:t>
      </w:r>
      <w:r w:rsidRPr="00BF65D1">
        <w:rPr>
          <w:rFonts w:ascii="Times New Roman" w:hAnsi="Times New Roman" w:cs="Times New Roman"/>
          <w:color w:val="000000"/>
          <w:sz w:val="24"/>
          <w:szCs w:val="24"/>
          <w:lang w:val="en-US" w:eastAsia="en-US"/>
        </w:rPr>
        <w:t xml:space="preserve"> </w:t>
      </w:r>
      <w:r w:rsidRPr="008953BD">
        <w:rPr>
          <w:rFonts w:ascii="Times New Roman" w:hAnsi="Times New Roman" w:cs="Times New Roman"/>
          <w:color w:val="000000"/>
          <w:sz w:val="24"/>
          <w:szCs w:val="24"/>
          <w:lang w:eastAsia="en-US"/>
        </w:rPr>
        <w:t>птиц</w:t>
      </w:r>
      <w:r w:rsidRPr="00BF65D1">
        <w:rPr>
          <w:rFonts w:ascii="Times New Roman" w:hAnsi="Times New Roman" w:cs="Times New Roman"/>
          <w:color w:val="000000"/>
          <w:sz w:val="24"/>
          <w:szCs w:val="24"/>
          <w:lang w:val="en-US" w:eastAsia="en-US"/>
        </w:rPr>
        <w:t>, 46, 403-415 (</w:t>
      </w:r>
      <w:proofErr w:type="spellStart"/>
      <w:r w:rsidRPr="008953BD">
        <w:rPr>
          <w:rFonts w:ascii="Times New Roman" w:hAnsi="Times New Roman" w:cs="Times New Roman"/>
          <w:color w:val="000000"/>
          <w:sz w:val="24"/>
          <w:szCs w:val="24"/>
          <w:lang w:val="en-US" w:eastAsia="en-US"/>
        </w:rPr>
        <w:t>doi</w:t>
      </w:r>
      <w:proofErr w:type="spellEnd"/>
      <w:r w:rsidRPr="00BF65D1">
        <w:rPr>
          <w:rFonts w:ascii="Times New Roman" w:hAnsi="Times New Roman" w:cs="Times New Roman"/>
          <w:color w:val="000000"/>
          <w:sz w:val="24"/>
          <w:szCs w:val="24"/>
          <w:lang w:val="en-US" w:eastAsia="en-US"/>
        </w:rPr>
        <w:t>: 10.1080/03079457.2017.1296105))</w:t>
      </w:r>
      <w:proofErr w:type="gramEnd"/>
    </w:p>
    <w:p w14:paraId="336A2CE1" w14:textId="77777777" w:rsidR="008953BD" w:rsidRPr="008953BD" w:rsidRDefault="008953BD" w:rsidP="008953BD">
      <w:pPr>
        <w:widowControl/>
        <w:rPr>
          <w:rFonts w:ascii="Times New Roman" w:hAnsi="Times New Roman" w:cs="Times New Roman"/>
          <w:color w:val="000000"/>
          <w:sz w:val="24"/>
          <w:szCs w:val="24"/>
          <w:lang w:val="en-US" w:eastAsia="en-US"/>
        </w:rPr>
      </w:pPr>
      <w:r w:rsidRPr="008953BD">
        <w:rPr>
          <w:rFonts w:ascii="Times New Roman" w:hAnsi="Times New Roman" w:cs="Times New Roman"/>
          <w:color w:val="000000"/>
          <w:sz w:val="24"/>
          <w:szCs w:val="24"/>
          <w:lang w:val="en-US" w:eastAsia="en-US"/>
        </w:rPr>
        <w:t>[20]</w:t>
      </w:r>
      <w:r w:rsidRPr="008953BD">
        <w:rPr>
          <w:lang w:val="en-US"/>
        </w:rPr>
        <w:t xml:space="preserve"> </w:t>
      </w:r>
      <w:r w:rsidRPr="008953BD">
        <w:rPr>
          <w:rFonts w:ascii="Times New Roman" w:hAnsi="Times New Roman" w:cs="Times New Roman"/>
          <w:color w:val="000000"/>
          <w:sz w:val="24"/>
          <w:szCs w:val="24"/>
          <w:lang w:val="en-US" w:eastAsia="en-US"/>
        </w:rPr>
        <w:t xml:space="preserve">RAVIV Z. &amp; KLEVEN S.H. (2009). </w:t>
      </w:r>
      <w:proofErr w:type="gramStart"/>
      <w:r w:rsidRPr="008953BD">
        <w:rPr>
          <w:rFonts w:ascii="Times New Roman" w:hAnsi="Times New Roman" w:cs="Times New Roman"/>
          <w:color w:val="000000"/>
          <w:sz w:val="24"/>
          <w:szCs w:val="24"/>
          <w:lang w:val="en-US" w:eastAsia="en-US"/>
        </w:rPr>
        <w:t xml:space="preserve">The development of diagnostic real-time </w:t>
      </w:r>
      <w:proofErr w:type="spellStart"/>
      <w:r w:rsidRPr="008953BD">
        <w:rPr>
          <w:rFonts w:ascii="Times New Roman" w:hAnsi="Times New Roman" w:cs="Times New Roman"/>
          <w:color w:val="000000"/>
          <w:sz w:val="24"/>
          <w:szCs w:val="24"/>
          <w:lang w:val="en-US" w:eastAsia="en-US"/>
        </w:rPr>
        <w:t>TaqMan</w:t>
      </w:r>
      <w:proofErr w:type="spellEnd"/>
      <w:r w:rsidRPr="008953BD">
        <w:rPr>
          <w:rFonts w:ascii="Times New Roman" w:hAnsi="Times New Roman" w:cs="Times New Roman"/>
          <w:color w:val="000000"/>
          <w:sz w:val="24"/>
          <w:szCs w:val="24"/>
          <w:lang w:val="en-US" w:eastAsia="en-US"/>
        </w:rPr>
        <w:t xml:space="preserve"> PCRs for the four pathogenic avian mycoplasmas.</w:t>
      </w:r>
      <w:proofErr w:type="gramEnd"/>
      <w:r w:rsidRPr="008953BD">
        <w:rPr>
          <w:rFonts w:ascii="Times New Roman" w:hAnsi="Times New Roman" w:cs="Times New Roman"/>
          <w:color w:val="000000"/>
          <w:sz w:val="24"/>
          <w:szCs w:val="24"/>
          <w:lang w:val="en-US" w:eastAsia="en-US"/>
        </w:rPr>
        <w:t xml:space="preserve"> </w:t>
      </w:r>
      <w:proofErr w:type="gramStart"/>
      <w:r w:rsidRPr="008953BD">
        <w:rPr>
          <w:rFonts w:ascii="Times New Roman" w:hAnsi="Times New Roman" w:cs="Times New Roman"/>
          <w:color w:val="000000"/>
          <w:sz w:val="24"/>
          <w:szCs w:val="24"/>
          <w:lang w:val="en-US" w:eastAsia="en-US"/>
        </w:rPr>
        <w:t>Avian</w:t>
      </w:r>
      <w:r w:rsidRPr="008953BD">
        <w:rPr>
          <w:rFonts w:ascii="Times New Roman" w:hAnsi="Times New Roman" w:cs="Times New Roman"/>
          <w:color w:val="000000"/>
          <w:sz w:val="24"/>
          <w:szCs w:val="24"/>
          <w:lang w:eastAsia="en-US"/>
        </w:rPr>
        <w:t xml:space="preserve"> </w:t>
      </w:r>
      <w:r w:rsidRPr="008953BD">
        <w:rPr>
          <w:rFonts w:ascii="Times New Roman" w:hAnsi="Times New Roman" w:cs="Times New Roman"/>
          <w:color w:val="000000"/>
          <w:sz w:val="24"/>
          <w:szCs w:val="24"/>
          <w:lang w:val="en-US" w:eastAsia="en-US"/>
        </w:rPr>
        <w:t>Dis</w:t>
      </w:r>
      <w:r w:rsidRPr="008953BD">
        <w:rPr>
          <w:rFonts w:ascii="Times New Roman" w:hAnsi="Times New Roman" w:cs="Times New Roman"/>
          <w:color w:val="000000"/>
          <w:sz w:val="24"/>
          <w:szCs w:val="24"/>
          <w:lang w:eastAsia="en-US"/>
        </w:rPr>
        <w:t>., 53, 103–107 (</w:t>
      </w:r>
      <w:proofErr w:type="spellStart"/>
      <w:r w:rsidRPr="008953BD">
        <w:rPr>
          <w:rFonts w:ascii="Times New Roman" w:hAnsi="Times New Roman" w:cs="Times New Roman"/>
          <w:color w:val="000000"/>
          <w:sz w:val="24"/>
          <w:szCs w:val="24"/>
          <w:lang w:eastAsia="en-US"/>
        </w:rPr>
        <w:t>Равив</w:t>
      </w:r>
      <w:proofErr w:type="spellEnd"/>
      <w:r w:rsidRPr="008953BD">
        <w:rPr>
          <w:rFonts w:ascii="Times New Roman" w:hAnsi="Times New Roman" w:cs="Times New Roman"/>
          <w:color w:val="000000"/>
          <w:sz w:val="24"/>
          <w:szCs w:val="24"/>
          <w:lang w:eastAsia="en-US"/>
        </w:rPr>
        <w:t xml:space="preserve"> З. и </w:t>
      </w:r>
      <w:proofErr w:type="spellStart"/>
      <w:r w:rsidRPr="008953BD">
        <w:rPr>
          <w:rFonts w:ascii="Times New Roman" w:hAnsi="Times New Roman" w:cs="Times New Roman"/>
          <w:color w:val="000000"/>
          <w:sz w:val="24"/>
          <w:szCs w:val="24"/>
          <w:lang w:eastAsia="en-US"/>
        </w:rPr>
        <w:t>Клевен</w:t>
      </w:r>
      <w:proofErr w:type="spellEnd"/>
      <w:r w:rsidRPr="008953BD">
        <w:rPr>
          <w:rFonts w:ascii="Times New Roman" w:hAnsi="Times New Roman" w:cs="Times New Roman"/>
          <w:color w:val="000000"/>
          <w:sz w:val="24"/>
          <w:szCs w:val="24"/>
          <w:lang w:eastAsia="en-US"/>
        </w:rPr>
        <w:t xml:space="preserve"> С.Х. (2009).</w:t>
      </w:r>
      <w:proofErr w:type="gramEnd"/>
      <w:r w:rsidRPr="008953BD">
        <w:rPr>
          <w:rFonts w:ascii="Times New Roman" w:hAnsi="Times New Roman" w:cs="Times New Roman"/>
          <w:color w:val="000000"/>
          <w:sz w:val="24"/>
          <w:szCs w:val="24"/>
          <w:lang w:eastAsia="en-US"/>
        </w:rPr>
        <w:t xml:space="preserve"> Разработка диагностических ПЦР </w:t>
      </w:r>
      <w:proofErr w:type="spellStart"/>
      <w:r w:rsidRPr="008953BD">
        <w:rPr>
          <w:rFonts w:ascii="Times New Roman" w:hAnsi="Times New Roman" w:cs="Times New Roman"/>
          <w:color w:val="000000"/>
          <w:sz w:val="24"/>
          <w:szCs w:val="24"/>
          <w:lang w:val="en-US" w:eastAsia="en-US"/>
        </w:rPr>
        <w:t>TaqMan</w:t>
      </w:r>
      <w:proofErr w:type="spellEnd"/>
      <w:r w:rsidRPr="008953BD">
        <w:rPr>
          <w:rFonts w:ascii="Times New Roman" w:hAnsi="Times New Roman" w:cs="Times New Roman"/>
          <w:color w:val="000000"/>
          <w:sz w:val="24"/>
          <w:szCs w:val="24"/>
          <w:lang w:eastAsia="en-US"/>
        </w:rPr>
        <w:t xml:space="preserve"> в реальном времени для четырех патогенных микоплазм птиц. </w:t>
      </w:r>
      <w:proofErr w:type="spellStart"/>
      <w:r w:rsidRPr="008953BD">
        <w:rPr>
          <w:rFonts w:ascii="Times New Roman" w:hAnsi="Times New Roman" w:cs="Times New Roman"/>
          <w:color w:val="000000"/>
          <w:sz w:val="24"/>
          <w:szCs w:val="24"/>
          <w:lang w:val="en-US" w:eastAsia="en-US"/>
        </w:rPr>
        <w:t>Болезни</w:t>
      </w:r>
      <w:proofErr w:type="spellEnd"/>
      <w:r w:rsidRPr="008953BD">
        <w:rPr>
          <w:rFonts w:ascii="Times New Roman" w:hAnsi="Times New Roman" w:cs="Times New Roman"/>
          <w:color w:val="000000"/>
          <w:sz w:val="24"/>
          <w:szCs w:val="24"/>
          <w:lang w:val="en-US" w:eastAsia="en-US"/>
        </w:rPr>
        <w:t xml:space="preserve"> </w:t>
      </w:r>
      <w:proofErr w:type="spellStart"/>
      <w:r w:rsidRPr="008953BD">
        <w:rPr>
          <w:rFonts w:ascii="Times New Roman" w:hAnsi="Times New Roman" w:cs="Times New Roman"/>
          <w:color w:val="000000"/>
          <w:sz w:val="24"/>
          <w:szCs w:val="24"/>
          <w:lang w:val="en-US" w:eastAsia="en-US"/>
        </w:rPr>
        <w:t>птиц</w:t>
      </w:r>
      <w:proofErr w:type="spellEnd"/>
      <w:r w:rsidRPr="008953BD">
        <w:rPr>
          <w:rFonts w:ascii="Times New Roman" w:hAnsi="Times New Roman" w:cs="Times New Roman"/>
          <w:color w:val="000000"/>
          <w:sz w:val="24"/>
          <w:szCs w:val="24"/>
          <w:lang w:val="en-US" w:eastAsia="en-US"/>
        </w:rPr>
        <w:t>, 53, 103-107)</w:t>
      </w:r>
    </w:p>
    <w:p w14:paraId="0B487AD9" w14:textId="506E1F56" w:rsidR="008953BD" w:rsidRPr="00184DD7" w:rsidRDefault="008953BD" w:rsidP="008953BD">
      <w:pPr>
        <w:widowControl/>
        <w:rPr>
          <w:rFonts w:ascii="Times New Roman" w:hAnsi="Times New Roman" w:cs="Times New Roman"/>
          <w:color w:val="000000"/>
          <w:sz w:val="24"/>
          <w:szCs w:val="24"/>
          <w:lang w:eastAsia="en-US"/>
        </w:rPr>
      </w:pPr>
      <w:r w:rsidRPr="00530456">
        <w:rPr>
          <w:rFonts w:ascii="Times New Roman" w:hAnsi="Times New Roman" w:cs="Times New Roman"/>
          <w:color w:val="000000"/>
          <w:sz w:val="24"/>
          <w:szCs w:val="24"/>
          <w:lang w:val="en-US" w:eastAsia="en-US"/>
        </w:rPr>
        <w:t xml:space="preserve">[21] </w:t>
      </w:r>
      <w:r w:rsidR="000D531C" w:rsidRPr="008953BD">
        <w:rPr>
          <w:rFonts w:ascii="Times New Roman" w:hAnsi="Times New Roman" w:cs="Times New Roman"/>
          <w:color w:val="000000"/>
          <w:sz w:val="24"/>
          <w:szCs w:val="24"/>
          <w:lang w:val="en-US" w:eastAsia="en-US"/>
        </w:rPr>
        <w:t xml:space="preserve">ARMOUR N.K. &amp; FERGUSON-NOEL N. (2015). </w:t>
      </w:r>
      <w:proofErr w:type="gramStart"/>
      <w:r w:rsidR="000D531C" w:rsidRPr="008953BD">
        <w:rPr>
          <w:rFonts w:ascii="Times New Roman" w:hAnsi="Times New Roman" w:cs="Times New Roman"/>
          <w:color w:val="000000"/>
          <w:sz w:val="24"/>
          <w:szCs w:val="24"/>
          <w:lang w:val="en-US" w:eastAsia="en-US"/>
        </w:rPr>
        <w:t xml:space="preserve">Evaluation of the egg transmission and pathogenicity of Mycoplasma </w:t>
      </w:r>
      <w:proofErr w:type="spellStart"/>
      <w:r w:rsidR="000D531C" w:rsidRPr="008953BD">
        <w:rPr>
          <w:rFonts w:ascii="Times New Roman" w:hAnsi="Times New Roman" w:cs="Times New Roman"/>
          <w:color w:val="000000"/>
          <w:sz w:val="24"/>
          <w:szCs w:val="24"/>
          <w:lang w:val="en-US" w:eastAsia="en-US"/>
        </w:rPr>
        <w:t>gallisepticum</w:t>
      </w:r>
      <w:proofErr w:type="spellEnd"/>
      <w:r w:rsidR="000D531C" w:rsidRPr="008953BD">
        <w:rPr>
          <w:rFonts w:ascii="Times New Roman" w:hAnsi="Times New Roman" w:cs="Times New Roman"/>
          <w:color w:val="000000"/>
          <w:sz w:val="24"/>
          <w:szCs w:val="24"/>
          <w:lang w:val="en-US" w:eastAsia="en-US"/>
        </w:rPr>
        <w:t xml:space="preserve"> isolates genotyped as ts-11.</w:t>
      </w:r>
      <w:proofErr w:type="gramEnd"/>
      <w:r w:rsidR="000D531C" w:rsidRPr="008953BD">
        <w:rPr>
          <w:rFonts w:ascii="Times New Roman" w:hAnsi="Times New Roman" w:cs="Times New Roman"/>
          <w:color w:val="000000"/>
          <w:sz w:val="24"/>
          <w:szCs w:val="24"/>
          <w:lang w:val="en-US" w:eastAsia="en-US"/>
        </w:rPr>
        <w:t xml:space="preserve"> Avian </w:t>
      </w:r>
      <w:proofErr w:type="spellStart"/>
      <w:proofErr w:type="gramStart"/>
      <w:r w:rsidR="000D531C" w:rsidRPr="008953BD">
        <w:rPr>
          <w:rFonts w:ascii="Times New Roman" w:hAnsi="Times New Roman" w:cs="Times New Roman"/>
          <w:color w:val="000000"/>
          <w:sz w:val="24"/>
          <w:szCs w:val="24"/>
          <w:lang w:val="en-US" w:eastAsia="en-US"/>
        </w:rPr>
        <w:t>Pathol</w:t>
      </w:r>
      <w:proofErr w:type="spellEnd"/>
      <w:r w:rsidR="000D531C" w:rsidRPr="008953BD">
        <w:rPr>
          <w:rFonts w:ascii="Times New Roman" w:hAnsi="Times New Roman" w:cs="Times New Roman"/>
          <w:color w:val="000000"/>
          <w:sz w:val="24"/>
          <w:szCs w:val="24"/>
          <w:lang w:val="en-US" w:eastAsia="en-US"/>
        </w:rPr>
        <w:t>.,</w:t>
      </w:r>
      <w:proofErr w:type="gramEnd"/>
      <w:r w:rsidR="000D531C" w:rsidRPr="008953BD">
        <w:rPr>
          <w:rFonts w:ascii="Times New Roman" w:hAnsi="Times New Roman" w:cs="Times New Roman"/>
          <w:color w:val="000000"/>
          <w:sz w:val="24"/>
          <w:szCs w:val="24"/>
          <w:lang w:val="en-US" w:eastAsia="en-US"/>
        </w:rPr>
        <w:t xml:space="preserve"> 44, 296–304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val="en-US" w:eastAsia="en-US"/>
        </w:rPr>
        <w:t>: 10.1080/03079457.2015.1044890) (</w:t>
      </w:r>
      <w:proofErr w:type="spellStart"/>
      <w:r w:rsidR="000D531C" w:rsidRPr="008953BD">
        <w:rPr>
          <w:rFonts w:ascii="Times New Roman" w:hAnsi="Times New Roman" w:cs="Times New Roman"/>
          <w:color w:val="000000"/>
          <w:sz w:val="24"/>
          <w:szCs w:val="24"/>
          <w:lang w:val="en-US" w:eastAsia="en-US"/>
        </w:rPr>
        <w:t>Армор</w:t>
      </w:r>
      <w:proofErr w:type="spellEnd"/>
      <w:r w:rsidR="000D531C" w:rsidRPr="008953BD">
        <w:rPr>
          <w:rFonts w:ascii="Times New Roman" w:hAnsi="Times New Roman" w:cs="Times New Roman"/>
          <w:color w:val="000000"/>
          <w:sz w:val="24"/>
          <w:szCs w:val="24"/>
          <w:lang w:val="en-US" w:eastAsia="en-US"/>
        </w:rPr>
        <w:t xml:space="preserve"> Н.К. и </w:t>
      </w:r>
      <w:proofErr w:type="spellStart"/>
      <w:r w:rsidR="000D531C" w:rsidRPr="008953BD">
        <w:rPr>
          <w:rFonts w:ascii="Times New Roman" w:hAnsi="Times New Roman" w:cs="Times New Roman"/>
          <w:color w:val="000000"/>
          <w:sz w:val="24"/>
          <w:szCs w:val="24"/>
          <w:lang w:val="en-US" w:eastAsia="en-US"/>
        </w:rPr>
        <w:t>Фергюсон-Ноэль</w:t>
      </w:r>
      <w:proofErr w:type="spellEnd"/>
      <w:r w:rsidR="000D531C" w:rsidRPr="008953BD">
        <w:rPr>
          <w:rFonts w:ascii="Times New Roman" w:hAnsi="Times New Roman" w:cs="Times New Roman"/>
          <w:color w:val="000000"/>
          <w:sz w:val="24"/>
          <w:szCs w:val="24"/>
          <w:lang w:val="en-US" w:eastAsia="en-US"/>
        </w:rPr>
        <w:t xml:space="preserve"> Н. (2015). </w:t>
      </w:r>
      <w:r w:rsidR="000D531C" w:rsidRPr="008953BD">
        <w:rPr>
          <w:rFonts w:ascii="Times New Roman" w:hAnsi="Times New Roman" w:cs="Times New Roman"/>
          <w:color w:val="000000"/>
          <w:sz w:val="24"/>
          <w:szCs w:val="24"/>
          <w:lang w:eastAsia="en-US"/>
        </w:rPr>
        <w:t xml:space="preserve">Оценка передачи яиц и патогенности </w:t>
      </w:r>
      <w:proofErr w:type="spellStart"/>
      <w:r w:rsidR="000D531C" w:rsidRPr="008953BD">
        <w:rPr>
          <w:rFonts w:ascii="Times New Roman" w:hAnsi="Times New Roman" w:cs="Times New Roman"/>
          <w:color w:val="000000"/>
          <w:sz w:val="24"/>
          <w:szCs w:val="24"/>
          <w:lang w:eastAsia="en-US"/>
        </w:rPr>
        <w:t>изолятов</w:t>
      </w:r>
      <w:proofErr w:type="spellEnd"/>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Mycoplasma</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gallisepticum</w:t>
      </w:r>
      <w:proofErr w:type="spellEnd"/>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eastAsia="en-US"/>
        </w:rPr>
        <w:t>генотипированных</w:t>
      </w:r>
      <w:proofErr w:type="spellEnd"/>
      <w:r w:rsidR="000D531C" w:rsidRPr="008953BD">
        <w:rPr>
          <w:rFonts w:ascii="Times New Roman" w:hAnsi="Times New Roman" w:cs="Times New Roman"/>
          <w:color w:val="000000"/>
          <w:sz w:val="24"/>
          <w:szCs w:val="24"/>
          <w:lang w:eastAsia="en-US"/>
        </w:rPr>
        <w:t xml:space="preserve">, как </w:t>
      </w:r>
      <w:proofErr w:type="spellStart"/>
      <w:r w:rsidR="000D531C" w:rsidRPr="008953BD">
        <w:rPr>
          <w:rFonts w:ascii="Times New Roman" w:hAnsi="Times New Roman" w:cs="Times New Roman"/>
          <w:color w:val="000000"/>
          <w:sz w:val="24"/>
          <w:szCs w:val="24"/>
          <w:lang w:val="en-US" w:eastAsia="en-US"/>
        </w:rPr>
        <w:t>ts</w:t>
      </w:r>
      <w:proofErr w:type="spellEnd"/>
      <w:r w:rsidR="000D531C" w:rsidRPr="008953BD">
        <w:rPr>
          <w:rFonts w:ascii="Times New Roman" w:hAnsi="Times New Roman" w:cs="Times New Roman"/>
          <w:color w:val="000000"/>
          <w:sz w:val="24"/>
          <w:szCs w:val="24"/>
          <w:lang w:eastAsia="en-US"/>
        </w:rPr>
        <w:t xml:space="preserve">-11. </w:t>
      </w:r>
      <w:proofErr w:type="gramStart"/>
      <w:r w:rsidR="000D531C" w:rsidRPr="008953BD">
        <w:rPr>
          <w:rFonts w:ascii="Times New Roman" w:hAnsi="Times New Roman" w:cs="Times New Roman"/>
          <w:color w:val="000000"/>
          <w:sz w:val="24"/>
          <w:szCs w:val="24"/>
          <w:lang w:eastAsia="en-US"/>
        </w:rPr>
        <w:t>Патология птиц., 44, 296-304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eastAsia="en-US"/>
        </w:rPr>
        <w:t>: 10.1080/03079457.2015.1044890))</w:t>
      </w:r>
      <w:proofErr w:type="gramEnd"/>
    </w:p>
    <w:p w14:paraId="769D98C4" w14:textId="628067C9" w:rsidR="008953BD" w:rsidRPr="008953BD" w:rsidRDefault="008953BD" w:rsidP="008953BD">
      <w:pPr>
        <w:widowControl/>
        <w:rPr>
          <w:rFonts w:ascii="Times New Roman" w:hAnsi="Times New Roman" w:cs="Times New Roman"/>
          <w:color w:val="000000"/>
          <w:sz w:val="24"/>
          <w:szCs w:val="24"/>
          <w:lang w:eastAsia="en-US"/>
        </w:rPr>
      </w:pPr>
      <w:r w:rsidRPr="00184DD7">
        <w:rPr>
          <w:rFonts w:ascii="Times New Roman" w:hAnsi="Times New Roman" w:cs="Times New Roman"/>
          <w:color w:val="000000"/>
          <w:sz w:val="24"/>
          <w:szCs w:val="24"/>
          <w:lang w:eastAsia="en-US"/>
        </w:rPr>
        <w:t>[22]</w:t>
      </w:r>
      <w:r w:rsidRPr="00184DD7">
        <w:t xml:space="preserve"> </w:t>
      </w:r>
      <w:r w:rsidR="000D531C" w:rsidRPr="008953BD">
        <w:rPr>
          <w:rFonts w:ascii="Times New Roman" w:hAnsi="Times New Roman" w:cs="Times New Roman"/>
          <w:color w:val="000000"/>
          <w:sz w:val="24"/>
          <w:szCs w:val="24"/>
          <w:lang w:val="en-US" w:eastAsia="en-US"/>
        </w:rPr>
        <w:t>GARC</w:t>
      </w:r>
      <w:r w:rsidR="000D531C" w:rsidRPr="00184DD7">
        <w:rPr>
          <w:rFonts w:ascii="Times New Roman" w:hAnsi="Times New Roman" w:cs="Times New Roman"/>
          <w:color w:val="000000"/>
          <w:sz w:val="24"/>
          <w:szCs w:val="24"/>
          <w:lang w:eastAsia="en-US"/>
        </w:rPr>
        <w:t>Í</w:t>
      </w:r>
      <w:r w:rsidR="000D531C" w:rsidRPr="008953BD">
        <w:rPr>
          <w:rFonts w:ascii="Times New Roman" w:hAnsi="Times New Roman" w:cs="Times New Roman"/>
          <w:color w:val="000000"/>
          <w:sz w:val="24"/>
          <w:szCs w:val="24"/>
          <w:lang w:val="en-US" w:eastAsia="en-US"/>
        </w:rPr>
        <w:t>A</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IKUTA</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N</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LEVISOHN</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S</w:t>
      </w:r>
      <w:r w:rsidR="000D531C" w:rsidRPr="00184DD7">
        <w:rPr>
          <w:rFonts w:ascii="Times New Roman" w:hAnsi="Times New Roman" w:cs="Times New Roman"/>
          <w:color w:val="000000"/>
          <w:sz w:val="24"/>
          <w:szCs w:val="24"/>
          <w:lang w:eastAsia="en-US"/>
        </w:rPr>
        <w:t xml:space="preserve">. &amp; </w:t>
      </w:r>
      <w:proofErr w:type="gramStart"/>
      <w:r w:rsidR="000D531C" w:rsidRPr="008953BD">
        <w:rPr>
          <w:rFonts w:ascii="Times New Roman" w:hAnsi="Times New Roman" w:cs="Times New Roman"/>
          <w:color w:val="000000"/>
          <w:sz w:val="24"/>
          <w:szCs w:val="24"/>
          <w:lang w:val="en-US" w:eastAsia="en-US"/>
        </w:rPr>
        <w:t>KLEVEN</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S</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H</w:t>
      </w:r>
      <w:r w:rsidR="000D531C" w:rsidRPr="00184DD7">
        <w:rPr>
          <w:rFonts w:ascii="Times New Roman" w:hAnsi="Times New Roman" w:cs="Times New Roman"/>
          <w:color w:val="000000"/>
          <w:sz w:val="24"/>
          <w:szCs w:val="24"/>
          <w:lang w:eastAsia="en-US"/>
        </w:rPr>
        <w:t>. (2005).</w:t>
      </w:r>
      <w:proofErr w:type="gramEnd"/>
      <w:r w:rsidR="000D531C" w:rsidRPr="00184DD7">
        <w:rPr>
          <w:rFonts w:ascii="Times New Roman" w:hAnsi="Times New Roman" w:cs="Times New Roman"/>
          <w:color w:val="000000"/>
          <w:sz w:val="24"/>
          <w:szCs w:val="24"/>
          <w:lang w:eastAsia="en-US"/>
        </w:rPr>
        <w:t xml:space="preserve"> </w:t>
      </w:r>
      <w:proofErr w:type="gramStart"/>
      <w:r w:rsidR="000D531C" w:rsidRPr="008953BD">
        <w:rPr>
          <w:rFonts w:ascii="Times New Roman" w:hAnsi="Times New Roman" w:cs="Times New Roman"/>
          <w:color w:val="000000"/>
          <w:sz w:val="24"/>
          <w:szCs w:val="24"/>
          <w:lang w:val="en-US" w:eastAsia="en-US"/>
        </w:rPr>
        <w:t xml:space="preserve">Evaluation and comparison of various PCR methods for detection of Mycoplasma </w:t>
      </w:r>
      <w:proofErr w:type="spellStart"/>
      <w:r w:rsidR="000D531C" w:rsidRPr="008953BD">
        <w:rPr>
          <w:rFonts w:ascii="Times New Roman" w:hAnsi="Times New Roman" w:cs="Times New Roman"/>
          <w:color w:val="000000"/>
          <w:sz w:val="24"/>
          <w:szCs w:val="24"/>
          <w:lang w:val="en-US" w:eastAsia="en-US"/>
        </w:rPr>
        <w:t>gallisepticum</w:t>
      </w:r>
      <w:proofErr w:type="spellEnd"/>
      <w:r w:rsidR="000D531C" w:rsidRPr="008953BD">
        <w:rPr>
          <w:rFonts w:ascii="Times New Roman" w:hAnsi="Times New Roman" w:cs="Times New Roman"/>
          <w:color w:val="000000"/>
          <w:sz w:val="24"/>
          <w:szCs w:val="24"/>
          <w:lang w:val="en-US" w:eastAsia="en-US"/>
        </w:rPr>
        <w:t xml:space="preserve"> infection in chickens.</w:t>
      </w:r>
      <w:proofErr w:type="gramEnd"/>
      <w:r w:rsidR="000D531C" w:rsidRPr="008953BD">
        <w:rPr>
          <w:rFonts w:ascii="Times New Roman" w:hAnsi="Times New Roman" w:cs="Times New Roman"/>
          <w:color w:val="000000"/>
          <w:sz w:val="24"/>
          <w:szCs w:val="24"/>
          <w:lang w:val="en-US" w:eastAsia="en-US"/>
        </w:rPr>
        <w:t xml:space="preserve"> Avian</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Dis</w:t>
      </w:r>
      <w:r w:rsidR="000D531C" w:rsidRPr="008953BD">
        <w:rPr>
          <w:rFonts w:ascii="Times New Roman" w:hAnsi="Times New Roman" w:cs="Times New Roman"/>
          <w:color w:val="000000"/>
          <w:sz w:val="24"/>
          <w:szCs w:val="24"/>
          <w:lang w:eastAsia="en-US"/>
        </w:rPr>
        <w:t xml:space="preserve">., 49, 125–132 (Гарсия </w:t>
      </w:r>
      <w:proofErr w:type="gramStart"/>
      <w:r w:rsidR="000D531C" w:rsidRPr="008953BD">
        <w:rPr>
          <w:rFonts w:ascii="Times New Roman" w:hAnsi="Times New Roman" w:cs="Times New Roman"/>
          <w:color w:val="000000"/>
          <w:sz w:val="24"/>
          <w:szCs w:val="24"/>
          <w:lang w:eastAsia="en-US"/>
        </w:rPr>
        <w:t>М.,</w:t>
      </w:r>
      <w:proofErr w:type="gramEnd"/>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eastAsia="en-US"/>
        </w:rPr>
        <w:t>Икута</w:t>
      </w:r>
      <w:proofErr w:type="spellEnd"/>
      <w:r w:rsidR="000D531C" w:rsidRPr="008953BD">
        <w:rPr>
          <w:rFonts w:ascii="Times New Roman" w:hAnsi="Times New Roman" w:cs="Times New Roman"/>
          <w:color w:val="000000"/>
          <w:sz w:val="24"/>
          <w:szCs w:val="24"/>
          <w:lang w:eastAsia="en-US"/>
        </w:rPr>
        <w:t xml:space="preserve"> Н., </w:t>
      </w:r>
      <w:proofErr w:type="spellStart"/>
      <w:r w:rsidR="000D531C" w:rsidRPr="008953BD">
        <w:rPr>
          <w:rFonts w:ascii="Times New Roman" w:hAnsi="Times New Roman" w:cs="Times New Roman"/>
          <w:color w:val="000000"/>
          <w:sz w:val="24"/>
          <w:szCs w:val="24"/>
          <w:lang w:eastAsia="en-US"/>
        </w:rPr>
        <w:t>Левисон</w:t>
      </w:r>
      <w:proofErr w:type="spellEnd"/>
      <w:r w:rsidR="000D531C" w:rsidRPr="008953BD">
        <w:rPr>
          <w:rFonts w:ascii="Times New Roman" w:hAnsi="Times New Roman" w:cs="Times New Roman"/>
          <w:color w:val="000000"/>
          <w:sz w:val="24"/>
          <w:szCs w:val="24"/>
          <w:lang w:eastAsia="en-US"/>
        </w:rPr>
        <w:t xml:space="preserve"> С. и </w:t>
      </w:r>
      <w:proofErr w:type="spellStart"/>
      <w:r w:rsidR="000D531C" w:rsidRPr="008953BD">
        <w:rPr>
          <w:rFonts w:ascii="Times New Roman" w:hAnsi="Times New Roman" w:cs="Times New Roman"/>
          <w:color w:val="000000"/>
          <w:sz w:val="24"/>
          <w:szCs w:val="24"/>
          <w:lang w:eastAsia="en-US"/>
        </w:rPr>
        <w:t>Клевен</w:t>
      </w:r>
      <w:proofErr w:type="spellEnd"/>
      <w:r w:rsidR="000D531C" w:rsidRPr="008953BD">
        <w:rPr>
          <w:rFonts w:ascii="Times New Roman" w:hAnsi="Times New Roman" w:cs="Times New Roman"/>
          <w:color w:val="000000"/>
          <w:sz w:val="24"/>
          <w:szCs w:val="24"/>
          <w:lang w:eastAsia="en-US"/>
        </w:rPr>
        <w:t xml:space="preserve"> С.Х. (2005). Оценка и сравнение различных методов ПЦР для выявления инфекции </w:t>
      </w:r>
      <w:r w:rsidR="000D531C" w:rsidRPr="008953BD">
        <w:rPr>
          <w:rFonts w:ascii="Times New Roman" w:hAnsi="Times New Roman" w:cs="Times New Roman"/>
          <w:color w:val="000000"/>
          <w:sz w:val="24"/>
          <w:szCs w:val="24"/>
          <w:lang w:val="en-US" w:eastAsia="en-US"/>
        </w:rPr>
        <w:t>Mycoplasma</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gallisepticum</w:t>
      </w:r>
      <w:proofErr w:type="spellEnd"/>
      <w:r w:rsidR="000D531C" w:rsidRPr="008953BD">
        <w:rPr>
          <w:rFonts w:ascii="Times New Roman" w:hAnsi="Times New Roman" w:cs="Times New Roman"/>
          <w:color w:val="000000"/>
          <w:sz w:val="24"/>
          <w:szCs w:val="24"/>
          <w:lang w:eastAsia="en-US"/>
        </w:rPr>
        <w:t xml:space="preserve"> у цыплят. </w:t>
      </w:r>
      <w:proofErr w:type="gramStart"/>
      <w:r w:rsidR="000D531C" w:rsidRPr="008953BD">
        <w:rPr>
          <w:rFonts w:ascii="Times New Roman" w:hAnsi="Times New Roman" w:cs="Times New Roman"/>
          <w:color w:val="000000"/>
          <w:sz w:val="24"/>
          <w:szCs w:val="24"/>
          <w:lang w:eastAsia="en-US"/>
        </w:rPr>
        <w:t>Болезни птиц, 49, 125-132))</w:t>
      </w:r>
      <w:proofErr w:type="gramEnd"/>
    </w:p>
    <w:p w14:paraId="16FA916A" w14:textId="5BB18DB5" w:rsidR="008953BD" w:rsidRPr="008953BD" w:rsidRDefault="008953BD" w:rsidP="008953BD">
      <w:pPr>
        <w:widowControl/>
        <w:rPr>
          <w:rFonts w:ascii="Times New Roman" w:hAnsi="Times New Roman" w:cs="Times New Roman"/>
          <w:color w:val="000000"/>
          <w:sz w:val="24"/>
          <w:szCs w:val="24"/>
          <w:lang w:eastAsia="en-US"/>
        </w:rPr>
      </w:pPr>
      <w:r w:rsidRPr="00184DD7">
        <w:rPr>
          <w:rFonts w:ascii="Times New Roman" w:hAnsi="Times New Roman" w:cs="Times New Roman"/>
          <w:color w:val="000000"/>
          <w:sz w:val="24"/>
          <w:szCs w:val="24"/>
          <w:lang w:eastAsia="en-US"/>
        </w:rPr>
        <w:t>[23]</w:t>
      </w:r>
      <w:r w:rsidRPr="00184DD7">
        <w:t xml:space="preserve"> </w:t>
      </w:r>
      <w:r w:rsidR="000D531C" w:rsidRPr="008953BD">
        <w:rPr>
          <w:rFonts w:ascii="Times New Roman" w:hAnsi="Times New Roman" w:cs="Times New Roman"/>
          <w:color w:val="000000"/>
          <w:sz w:val="24"/>
          <w:szCs w:val="24"/>
          <w:lang w:val="en-US" w:eastAsia="en-US"/>
        </w:rPr>
        <w:t>HAMMOND</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P</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P</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RAM</w:t>
      </w:r>
      <w:r w:rsidR="000D531C" w:rsidRPr="00184DD7">
        <w:rPr>
          <w:rFonts w:ascii="Times New Roman" w:hAnsi="Times New Roman" w:cs="Times New Roman"/>
          <w:color w:val="000000"/>
          <w:sz w:val="24"/>
          <w:szCs w:val="24"/>
          <w:lang w:eastAsia="en-US"/>
        </w:rPr>
        <w:t>Í</w:t>
      </w:r>
      <w:r w:rsidR="000D531C" w:rsidRPr="008953BD">
        <w:rPr>
          <w:rFonts w:ascii="Times New Roman" w:hAnsi="Times New Roman" w:cs="Times New Roman"/>
          <w:color w:val="000000"/>
          <w:sz w:val="24"/>
          <w:szCs w:val="24"/>
          <w:lang w:val="en-US" w:eastAsia="en-US"/>
        </w:rPr>
        <w:t>REZ</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A</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S</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MORROW</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C</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J</w:t>
      </w:r>
      <w:r w:rsidR="000D531C" w:rsidRPr="00184DD7">
        <w:rPr>
          <w:rFonts w:ascii="Times New Roman" w:hAnsi="Times New Roman" w:cs="Times New Roman"/>
          <w:color w:val="000000"/>
          <w:sz w:val="24"/>
          <w:szCs w:val="24"/>
          <w:lang w:eastAsia="en-US"/>
        </w:rPr>
        <w:t xml:space="preserve">. &amp; </w:t>
      </w:r>
      <w:proofErr w:type="gramStart"/>
      <w:r w:rsidR="000D531C" w:rsidRPr="008953BD">
        <w:rPr>
          <w:rFonts w:ascii="Times New Roman" w:hAnsi="Times New Roman" w:cs="Times New Roman"/>
          <w:color w:val="000000"/>
          <w:sz w:val="24"/>
          <w:szCs w:val="24"/>
          <w:lang w:val="en-US" w:eastAsia="en-US"/>
        </w:rPr>
        <w:t>BRADBURY</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J</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M</w:t>
      </w:r>
      <w:r w:rsidR="000D531C" w:rsidRPr="00184DD7">
        <w:rPr>
          <w:rFonts w:ascii="Times New Roman" w:hAnsi="Times New Roman" w:cs="Times New Roman"/>
          <w:color w:val="000000"/>
          <w:sz w:val="24"/>
          <w:szCs w:val="24"/>
          <w:lang w:eastAsia="en-US"/>
        </w:rPr>
        <w:t>. (2008).</w:t>
      </w:r>
      <w:proofErr w:type="gramEnd"/>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 xml:space="preserve">Development and evaluation of an improved diagnostic PCR for Mycoplasma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8953BD">
        <w:rPr>
          <w:rFonts w:ascii="Times New Roman" w:hAnsi="Times New Roman" w:cs="Times New Roman"/>
          <w:color w:val="000000"/>
          <w:sz w:val="24"/>
          <w:szCs w:val="24"/>
          <w:lang w:val="en-US" w:eastAsia="en-US"/>
        </w:rPr>
        <w:t xml:space="preserve"> using primers located in the </w:t>
      </w:r>
      <w:proofErr w:type="spellStart"/>
      <w:r w:rsidR="000D531C" w:rsidRPr="008953BD">
        <w:rPr>
          <w:rFonts w:ascii="Times New Roman" w:hAnsi="Times New Roman" w:cs="Times New Roman"/>
          <w:color w:val="000000"/>
          <w:sz w:val="24"/>
          <w:szCs w:val="24"/>
          <w:lang w:val="en-US" w:eastAsia="en-US"/>
        </w:rPr>
        <w:t>haemagglutinin</w:t>
      </w:r>
      <w:proofErr w:type="spellEnd"/>
      <w:r w:rsidR="000D531C" w:rsidRPr="008953BD">
        <w:rPr>
          <w:rFonts w:ascii="Times New Roman" w:hAnsi="Times New Roman" w:cs="Times New Roman"/>
          <w:color w:val="000000"/>
          <w:sz w:val="24"/>
          <w:szCs w:val="24"/>
          <w:lang w:val="en-US" w:eastAsia="en-US"/>
        </w:rPr>
        <w:t xml:space="preserve"> encoding gene </w:t>
      </w:r>
      <w:proofErr w:type="spellStart"/>
      <w:r w:rsidR="000D531C" w:rsidRPr="008953BD">
        <w:rPr>
          <w:rFonts w:ascii="Times New Roman" w:hAnsi="Times New Roman" w:cs="Times New Roman"/>
          <w:color w:val="000000"/>
          <w:sz w:val="24"/>
          <w:szCs w:val="24"/>
          <w:lang w:val="en-US" w:eastAsia="en-US"/>
        </w:rPr>
        <w:t>vlhA</w:t>
      </w:r>
      <w:proofErr w:type="spellEnd"/>
      <w:r w:rsidR="000D531C" w:rsidRPr="008953BD">
        <w:rPr>
          <w:rFonts w:ascii="Times New Roman" w:hAnsi="Times New Roman" w:cs="Times New Roman"/>
          <w:color w:val="000000"/>
          <w:sz w:val="24"/>
          <w:szCs w:val="24"/>
          <w:lang w:val="en-US" w:eastAsia="en-US"/>
        </w:rPr>
        <w:t xml:space="preserve"> and its value for strain typing. Vet. </w:t>
      </w:r>
      <w:proofErr w:type="spellStart"/>
      <w:proofErr w:type="gramStart"/>
      <w:r w:rsidR="000D531C" w:rsidRPr="008953BD">
        <w:rPr>
          <w:rFonts w:ascii="Times New Roman" w:hAnsi="Times New Roman" w:cs="Times New Roman"/>
          <w:color w:val="000000"/>
          <w:sz w:val="24"/>
          <w:szCs w:val="24"/>
          <w:lang w:val="en-US" w:eastAsia="en-US"/>
        </w:rPr>
        <w:t>Microbiol</w:t>
      </w:r>
      <w:proofErr w:type="spellEnd"/>
      <w:r w:rsidR="000D531C" w:rsidRPr="008953BD">
        <w:rPr>
          <w:rFonts w:ascii="Times New Roman" w:hAnsi="Times New Roman" w:cs="Times New Roman"/>
          <w:color w:val="000000"/>
          <w:sz w:val="24"/>
          <w:szCs w:val="24"/>
          <w:lang w:val="en-US" w:eastAsia="en-US"/>
        </w:rPr>
        <w:t>.,</w:t>
      </w:r>
      <w:proofErr w:type="gramEnd"/>
      <w:r w:rsidR="000D531C" w:rsidRPr="008953BD">
        <w:rPr>
          <w:rFonts w:ascii="Times New Roman" w:hAnsi="Times New Roman" w:cs="Times New Roman"/>
          <w:color w:val="000000"/>
          <w:sz w:val="24"/>
          <w:szCs w:val="24"/>
          <w:lang w:val="en-US" w:eastAsia="en-US"/>
        </w:rPr>
        <w:t xml:space="preserve"> 136, 61–68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val="en-US" w:eastAsia="en-US"/>
        </w:rPr>
        <w:t>: 10.1016/j.vetmic.2008.10.011) (</w:t>
      </w:r>
      <w:proofErr w:type="spellStart"/>
      <w:r w:rsidR="000D531C" w:rsidRPr="008953BD">
        <w:rPr>
          <w:rFonts w:ascii="Times New Roman" w:hAnsi="Times New Roman" w:cs="Times New Roman"/>
          <w:color w:val="000000"/>
          <w:sz w:val="24"/>
          <w:szCs w:val="24"/>
          <w:lang w:val="en-US" w:eastAsia="en-US"/>
        </w:rPr>
        <w:t>Хаммонд</w:t>
      </w:r>
      <w:proofErr w:type="spellEnd"/>
      <w:r w:rsidR="000D531C" w:rsidRPr="008953BD">
        <w:rPr>
          <w:rFonts w:ascii="Times New Roman" w:hAnsi="Times New Roman" w:cs="Times New Roman"/>
          <w:color w:val="000000"/>
          <w:sz w:val="24"/>
          <w:szCs w:val="24"/>
          <w:lang w:val="en-US" w:eastAsia="en-US"/>
        </w:rPr>
        <w:t xml:space="preserve"> П.П., </w:t>
      </w:r>
      <w:proofErr w:type="spellStart"/>
      <w:r w:rsidR="000D531C" w:rsidRPr="008953BD">
        <w:rPr>
          <w:rFonts w:ascii="Times New Roman" w:hAnsi="Times New Roman" w:cs="Times New Roman"/>
          <w:color w:val="000000"/>
          <w:sz w:val="24"/>
          <w:szCs w:val="24"/>
          <w:lang w:val="en-US" w:eastAsia="en-US"/>
        </w:rPr>
        <w:t>Рамирес</w:t>
      </w:r>
      <w:proofErr w:type="spellEnd"/>
      <w:r w:rsidR="000D531C" w:rsidRPr="008953BD">
        <w:rPr>
          <w:rFonts w:ascii="Times New Roman" w:hAnsi="Times New Roman" w:cs="Times New Roman"/>
          <w:color w:val="000000"/>
          <w:sz w:val="24"/>
          <w:szCs w:val="24"/>
          <w:lang w:val="en-US" w:eastAsia="en-US"/>
        </w:rPr>
        <w:t xml:space="preserve"> А.С., </w:t>
      </w:r>
      <w:proofErr w:type="spellStart"/>
      <w:r w:rsidR="000D531C" w:rsidRPr="008953BD">
        <w:rPr>
          <w:rFonts w:ascii="Times New Roman" w:hAnsi="Times New Roman" w:cs="Times New Roman"/>
          <w:color w:val="000000"/>
          <w:sz w:val="24"/>
          <w:szCs w:val="24"/>
          <w:lang w:val="en-US" w:eastAsia="en-US"/>
        </w:rPr>
        <w:t>Морроу</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К.Дж</w:t>
      </w:r>
      <w:proofErr w:type="spellEnd"/>
      <w:r w:rsidR="000D531C" w:rsidRPr="008953BD">
        <w:rPr>
          <w:rFonts w:ascii="Times New Roman" w:hAnsi="Times New Roman" w:cs="Times New Roman"/>
          <w:color w:val="000000"/>
          <w:sz w:val="24"/>
          <w:szCs w:val="24"/>
          <w:lang w:val="en-US" w:eastAsia="en-US"/>
        </w:rPr>
        <w:t xml:space="preserve">. и </w:t>
      </w:r>
      <w:proofErr w:type="spellStart"/>
      <w:r w:rsidR="000D531C" w:rsidRPr="008953BD">
        <w:rPr>
          <w:rFonts w:ascii="Times New Roman" w:hAnsi="Times New Roman" w:cs="Times New Roman"/>
          <w:color w:val="000000"/>
          <w:sz w:val="24"/>
          <w:szCs w:val="24"/>
          <w:lang w:val="en-US" w:eastAsia="en-US"/>
        </w:rPr>
        <w:t>Брэдбери</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Дж.М</w:t>
      </w:r>
      <w:proofErr w:type="spellEnd"/>
      <w:r w:rsidR="000D531C" w:rsidRPr="008953BD">
        <w:rPr>
          <w:rFonts w:ascii="Times New Roman" w:hAnsi="Times New Roman" w:cs="Times New Roman"/>
          <w:color w:val="000000"/>
          <w:sz w:val="24"/>
          <w:szCs w:val="24"/>
          <w:lang w:val="en-US" w:eastAsia="en-US"/>
        </w:rPr>
        <w:t xml:space="preserve">. (2008). </w:t>
      </w:r>
      <w:proofErr w:type="gramStart"/>
      <w:r w:rsidR="000D531C" w:rsidRPr="008953BD">
        <w:rPr>
          <w:rFonts w:ascii="Times New Roman" w:hAnsi="Times New Roman" w:cs="Times New Roman"/>
          <w:color w:val="000000"/>
          <w:sz w:val="24"/>
          <w:szCs w:val="24"/>
          <w:lang w:eastAsia="en-US"/>
        </w:rPr>
        <w:t xml:space="preserve">Разработка и оценка улучшенной диагностической ПЦР для </w:t>
      </w:r>
      <w:r w:rsidR="000D531C" w:rsidRPr="008953BD">
        <w:rPr>
          <w:rFonts w:ascii="Times New Roman" w:hAnsi="Times New Roman" w:cs="Times New Roman"/>
          <w:color w:val="000000"/>
          <w:sz w:val="24"/>
          <w:szCs w:val="24"/>
          <w:lang w:val="en-US" w:eastAsia="en-US"/>
        </w:rPr>
        <w:t>Mycoplasma</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8953BD">
        <w:rPr>
          <w:rFonts w:ascii="Times New Roman" w:hAnsi="Times New Roman" w:cs="Times New Roman"/>
          <w:color w:val="000000"/>
          <w:sz w:val="24"/>
          <w:szCs w:val="24"/>
          <w:lang w:eastAsia="en-US"/>
        </w:rPr>
        <w:t xml:space="preserve"> с использованием </w:t>
      </w:r>
      <w:proofErr w:type="spellStart"/>
      <w:r w:rsidR="000D531C" w:rsidRPr="008953BD">
        <w:rPr>
          <w:rFonts w:ascii="Times New Roman" w:hAnsi="Times New Roman" w:cs="Times New Roman"/>
          <w:color w:val="000000"/>
          <w:sz w:val="24"/>
          <w:szCs w:val="24"/>
          <w:lang w:eastAsia="en-US"/>
        </w:rPr>
        <w:t>праймеров</w:t>
      </w:r>
      <w:proofErr w:type="spellEnd"/>
      <w:r w:rsidR="000D531C" w:rsidRPr="008953BD">
        <w:rPr>
          <w:rFonts w:ascii="Times New Roman" w:hAnsi="Times New Roman" w:cs="Times New Roman"/>
          <w:color w:val="000000"/>
          <w:sz w:val="24"/>
          <w:szCs w:val="24"/>
          <w:lang w:eastAsia="en-US"/>
        </w:rPr>
        <w:t xml:space="preserve">, расположенных в гене гемагглютинина, кодирующего </w:t>
      </w:r>
      <w:proofErr w:type="spellStart"/>
      <w:r w:rsidR="000D531C" w:rsidRPr="008953BD">
        <w:rPr>
          <w:rFonts w:ascii="Times New Roman" w:hAnsi="Times New Roman" w:cs="Times New Roman"/>
          <w:color w:val="000000"/>
          <w:sz w:val="24"/>
          <w:szCs w:val="24"/>
          <w:lang w:val="en-US" w:eastAsia="en-US"/>
        </w:rPr>
        <w:t>vlhA</w:t>
      </w:r>
      <w:proofErr w:type="spellEnd"/>
      <w:r w:rsidR="000D531C" w:rsidRPr="008953BD">
        <w:rPr>
          <w:rFonts w:ascii="Times New Roman" w:hAnsi="Times New Roman" w:cs="Times New Roman"/>
          <w:color w:val="000000"/>
          <w:sz w:val="24"/>
          <w:szCs w:val="24"/>
          <w:lang w:eastAsia="en-US"/>
        </w:rPr>
        <w:t>, и ее значение для типирования штаммов.</w:t>
      </w:r>
      <w:proofErr w:type="gramEnd"/>
      <w:r w:rsidR="000D531C" w:rsidRPr="008953BD">
        <w:rPr>
          <w:rFonts w:ascii="Times New Roman" w:hAnsi="Times New Roman" w:cs="Times New Roman"/>
          <w:color w:val="000000"/>
          <w:sz w:val="24"/>
          <w:szCs w:val="24"/>
          <w:lang w:eastAsia="en-US"/>
        </w:rPr>
        <w:t xml:space="preserve"> </w:t>
      </w:r>
      <w:proofErr w:type="gramStart"/>
      <w:r w:rsidR="000D531C" w:rsidRPr="008953BD">
        <w:rPr>
          <w:rFonts w:ascii="Times New Roman" w:hAnsi="Times New Roman" w:cs="Times New Roman"/>
          <w:color w:val="000000"/>
          <w:sz w:val="24"/>
          <w:szCs w:val="24"/>
          <w:lang w:eastAsia="en-US"/>
        </w:rPr>
        <w:t>Ветеринарная микробиология, 136, 61-68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eastAsia="en-US"/>
        </w:rPr>
        <w:t>: 10.1016/</w:t>
      </w:r>
      <w:r w:rsidR="000D531C" w:rsidRPr="008953BD">
        <w:rPr>
          <w:rFonts w:ascii="Times New Roman" w:hAnsi="Times New Roman" w:cs="Times New Roman"/>
          <w:color w:val="000000"/>
          <w:sz w:val="24"/>
          <w:szCs w:val="24"/>
          <w:lang w:val="en-US" w:eastAsia="en-US"/>
        </w:rPr>
        <w:t>j</w:t>
      </w:r>
      <w:r w:rsidR="000D531C" w:rsidRPr="008953BD">
        <w:rPr>
          <w:rFonts w:ascii="Times New Roman" w:hAnsi="Times New Roman" w:cs="Times New Roman"/>
          <w:color w:val="000000"/>
          <w:sz w:val="24"/>
          <w:szCs w:val="24"/>
          <w:lang w:eastAsia="en-US"/>
        </w:rPr>
        <w:t>.</w:t>
      </w:r>
      <w:proofErr w:type="spellStart"/>
      <w:r w:rsidR="000D531C" w:rsidRPr="008953BD">
        <w:rPr>
          <w:rFonts w:ascii="Times New Roman" w:hAnsi="Times New Roman" w:cs="Times New Roman"/>
          <w:color w:val="000000"/>
          <w:sz w:val="24"/>
          <w:szCs w:val="24"/>
          <w:lang w:val="en-US" w:eastAsia="en-US"/>
        </w:rPr>
        <w:t>vetmic</w:t>
      </w:r>
      <w:proofErr w:type="spellEnd"/>
      <w:r w:rsidR="000D531C" w:rsidRPr="008953BD">
        <w:rPr>
          <w:rFonts w:ascii="Times New Roman" w:hAnsi="Times New Roman" w:cs="Times New Roman"/>
          <w:color w:val="000000"/>
          <w:sz w:val="24"/>
          <w:szCs w:val="24"/>
          <w:lang w:eastAsia="en-US"/>
        </w:rPr>
        <w:t>.2008.10.011))</w:t>
      </w:r>
      <w:proofErr w:type="gramEnd"/>
    </w:p>
    <w:p w14:paraId="25A94CE0" w14:textId="5A3B5825" w:rsidR="008953BD" w:rsidRPr="008953BD" w:rsidRDefault="008953BD" w:rsidP="008953BD">
      <w:pPr>
        <w:widowControl/>
        <w:rPr>
          <w:rFonts w:ascii="Times New Roman" w:hAnsi="Times New Roman" w:cs="Times New Roman"/>
          <w:color w:val="000000"/>
          <w:sz w:val="24"/>
          <w:szCs w:val="24"/>
          <w:lang w:eastAsia="en-US"/>
        </w:rPr>
      </w:pPr>
      <w:r w:rsidRPr="00184DD7">
        <w:rPr>
          <w:rFonts w:ascii="Times New Roman" w:hAnsi="Times New Roman" w:cs="Times New Roman"/>
          <w:color w:val="000000"/>
          <w:sz w:val="24"/>
          <w:szCs w:val="24"/>
          <w:lang w:eastAsia="en-US"/>
        </w:rPr>
        <w:t>[24]</w:t>
      </w:r>
      <w:r w:rsidRPr="00184DD7">
        <w:t xml:space="preserve"> </w:t>
      </w:r>
      <w:r w:rsidR="000D531C" w:rsidRPr="008953BD">
        <w:rPr>
          <w:rFonts w:ascii="Times New Roman" w:hAnsi="Times New Roman" w:cs="Times New Roman"/>
          <w:color w:val="000000"/>
          <w:sz w:val="24"/>
          <w:szCs w:val="24"/>
          <w:lang w:val="en-US" w:eastAsia="en-US"/>
        </w:rPr>
        <w:t>DIJKMAN</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R</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FEBERWEE</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A</w:t>
      </w:r>
      <w:r w:rsidR="000D531C" w:rsidRPr="00184DD7">
        <w:rPr>
          <w:rFonts w:ascii="Times New Roman" w:hAnsi="Times New Roman" w:cs="Times New Roman"/>
          <w:color w:val="000000"/>
          <w:sz w:val="24"/>
          <w:szCs w:val="24"/>
          <w:lang w:eastAsia="en-US"/>
        </w:rPr>
        <w:t xml:space="preserve">. &amp; </w:t>
      </w:r>
      <w:proofErr w:type="gramStart"/>
      <w:r w:rsidR="000D531C" w:rsidRPr="008953BD">
        <w:rPr>
          <w:rFonts w:ascii="Times New Roman" w:hAnsi="Times New Roman" w:cs="Times New Roman"/>
          <w:color w:val="000000"/>
          <w:sz w:val="24"/>
          <w:szCs w:val="24"/>
          <w:lang w:val="en-US" w:eastAsia="en-US"/>
        </w:rPr>
        <w:t>LANDMAN</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W</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J</w:t>
      </w:r>
      <w:r w:rsidR="000D531C" w:rsidRPr="00184DD7">
        <w:rPr>
          <w:rFonts w:ascii="Times New Roman" w:hAnsi="Times New Roman" w:cs="Times New Roman"/>
          <w:color w:val="000000"/>
          <w:sz w:val="24"/>
          <w:szCs w:val="24"/>
          <w:lang w:eastAsia="en-US"/>
        </w:rPr>
        <w:t>. (2016).</w:t>
      </w:r>
      <w:proofErr w:type="gramEnd"/>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 xml:space="preserve">Development and evaluation of a multi-locus sequence typing scheme for Mycoplasma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8953BD">
        <w:rPr>
          <w:rFonts w:ascii="Times New Roman" w:hAnsi="Times New Roman" w:cs="Times New Roman"/>
          <w:color w:val="000000"/>
          <w:sz w:val="24"/>
          <w:szCs w:val="24"/>
          <w:lang w:val="en-US" w:eastAsia="en-US"/>
        </w:rPr>
        <w:t xml:space="preserve">. Avian </w:t>
      </w:r>
      <w:proofErr w:type="spellStart"/>
      <w:proofErr w:type="gramStart"/>
      <w:r w:rsidR="000D531C" w:rsidRPr="008953BD">
        <w:rPr>
          <w:rFonts w:ascii="Times New Roman" w:hAnsi="Times New Roman" w:cs="Times New Roman"/>
          <w:color w:val="000000"/>
          <w:sz w:val="24"/>
          <w:szCs w:val="24"/>
          <w:lang w:val="en-US" w:eastAsia="en-US"/>
        </w:rPr>
        <w:t>Pathol</w:t>
      </w:r>
      <w:proofErr w:type="spellEnd"/>
      <w:r w:rsidR="000D531C" w:rsidRPr="008953BD">
        <w:rPr>
          <w:rFonts w:ascii="Times New Roman" w:hAnsi="Times New Roman" w:cs="Times New Roman"/>
          <w:color w:val="000000"/>
          <w:sz w:val="24"/>
          <w:szCs w:val="24"/>
          <w:lang w:val="en-US" w:eastAsia="en-US"/>
        </w:rPr>
        <w:t>.,</w:t>
      </w:r>
      <w:proofErr w:type="gramEnd"/>
      <w:r w:rsidR="000D531C" w:rsidRPr="008953BD">
        <w:rPr>
          <w:rFonts w:ascii="Times New Roman" w:hAnsi="Times New Roman" w:cs="Times New Roman"/>
          <w:color w:val="000000"/>
          <w:sz w:val="24"/>
          <w:szCs w:val="24"/>
          <w:lang w:val="en-US" w:eastAsia="en-US"/>
        </w:rPr>
        <w:t xml:space="preserve"> 45, 426–442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val="en-US" w:eastAsia="en-US"/>
        </w:rPr>
        <w:t>: 10.1080/03079457.2016.1154135) (</w:t>
      </w:r>
      <w:proofErr w:type="spellStart"/>
      <w:r w:rsidR="000D531C" w:rsidRPr="008953BD">
        <w:rPr>
          <w:rFonts w:ascii="Times New Roman" w:hAnsi="Times New Roman" w:cs="Times New Roman"/>
          <w:color w:val="000000"/>
          <w:sz w:val="24"/>
          <w:szCs w:val="24"/>
          <w:lang w:val="en-US" w:eastAsia="en-US"/>
        </w:rPr>
        <w:t>Дейкман</w:t>
      </w:r>
      <w:proofErr w:type="spellEnd"/>
      <w:r w:rsidR="000D531C" w:rsidRPr="008953BD">
        <w:rPr>
          <w:rFonts w:ascii="Times New Roman" w:hAnsi="Times New Roman" w:cs="Times New Roman"/>
          <w:color w:val="000000"/>
          <w:sz w:val="24"/>
          <w:szCs w:val="24"/>
          <w:lang w:val="en-US" w:eastAsia="en-US"/>
        </w:rPr>
        <w:t xml:space="preserve"> Р., </w:t>
      </w:r>
      <w:proofErr w:type="spellStart"/>
      <w:r w:rsidR="000D531C" w:rsidRPr="008953BD">
        <w:rPr>
          <w:rFonts w:ascii="Times New Roman" w:hAnsi="Times New Roman" w:cs="Times New Roman"/>
          <w:color w:val="000000"/>
          <w:sz w:val="24"/>
          <w:szCs w:val="24"/>
          <w:lang w:val="en-US" w:eastAsia="en-US"/>
        </w:rPr>
        <w:t>Феберви</w:t>
      </w:r>
      <w:proofErr w:type="spellEnd"/>
      <w:r w:rsidR="000D531C" w:rsidRPr="008953BD">
        <w:rPr>
          <w:rFonts w:ascii="Times New Roman" w:hAnsi="Times New Roman" w:cs="Times New Roman"/>
          <w:color w:val="000000"/>
          <w:sz w:val="24"/>
          <w:szCs w:val="24"/>
          <w:lang w:val="en-US" w:eastAsia="en-US"/>
        </w:rPr>
        <w:t xml:space="preserve"> А. и </w:t>
      </w:r>
      <w:proofErr w:type="spellStart"/>
      <w:r w:rsidR="000D531C" w:rsidRPr="008953BD">
        <w:rPr>
          <w:rFonts w:ascii="Times New Roman" w:hAnsi="Times New Roman" w:cs="Times New Roman"/>
          <w:color w:val="000000"/>
          <w:sz w:val="24"/>
          <w:szCs w:val="24"/>
          <w:lang w:val="en-US" w:eastAsia="en-US"/>
        </w:rPr>
        <w:t>Ландман</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У.Дж</w:t>
      </w:r>
      <w:proofErr w:type="spellEnd"/>
      <w:r w:rsidR="000D531C" w:rsidRPr="008953BD">
        <w:rPr>
          <w:rFonts w:ascii="Times New Roman" w:hAnsi="Times New Roman" w:cs="Times New Roman"/>
          <w:color w:val="000000"/>
          <w:sz w:val="24"/>
          <w:szCs w:val="24"/>
          <w:lang w:val="en-US" w:eastAsia="en-US"/>
        </w:rPr>
        <w:t xml:space="preserve">. (2016). </w:t>
      </w:r>
      <w:r w:rsidR="000D531C" w:rsidRPr="008953BD">
        <w:rPr>
          <w:rFonts w:ascii="Times New Roman" w:hAnsi="Times New Roman" w:cs="Times New Roman"/>
          <w:color w:val="000000"/>
          <w:sz w:val="24"/>
          <w:szCs w:val="24"/>
          <w:lang w:eastAsia="en-US"/>
        </w:rPr>
        <w:t xml:space="preserve">Разработка и оценка схемы </w:t>
      </w:r>
      <w:proofErr w:type="spellStart"/>
      <w:r w:rsidR="000D531C" w:rsidRPr="008953BD">
        <w:rPr>
          <w:rFonts w:ascii="Times New Roman" w:hAnsi="Times New Roman" w:cs="Times New Roman"/>
          <w:color w:val="000000"/>
          <w:sz w:val="24"/>
          <w:szCs w:val="24"/>
          <w:lang w:eastAsia="en-US"/>
        </w:rPr>
        <w:t>мультилокусного</w:t>
      </w:r>
      <w:proofErr w:type="spellEnd"/>
      <w:r w:rsidR="000D531C" w:rsidRPr="008953BD">
        <w:rPr>
          <w:rFonts w:ascii="Times New Roman" w:hAnsi="Times New Roman" w:cs="Times New Roman"/>
          <w:color w:val="000000"/>
          <w:sz w:val="24"/>
          <w:szCs w:val="24"/>
          <w:lang w:eastAsia="en-US"/>
        </w:rPr>
        <w:t xml:space="preserve"> типирования последовательности для </w:t>
      </w:r>
      <w:r w:rsidR="000D531C" w:rsidRPr="008953BD">
        <w:rPr>
          <w:rFonts w:ascii="Times New Roman" w:hAnsi="Times New Roman" w:cs="Times New Roman"/>
          <w:color w:val="000000"/>
          <w:sz w:val="24"/>
          <w:szCs w:val="24"/>
          <w:lang w:val="en-US" w:eastAsia="en-US"/>
        </w:rPr>
        <w:t>Mycoplasma</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8953BD">
        <w:rPr>
          <w:rFonts w:ascii="Times New Roman" w:hAnsi="Times New Roman" w:cs="Times New Roman"/>
          <w:color w:val="000000"/>
          <w:sz w:val="24"/>
          <w:szCs w:val="24"/>
          <w:lang w:eastAsia="en-US"/>
        </w:rPr>
        <w:t xml:space="preserve">. </w:t>
      </w:r>
      <w:proofErr w:type="gramStart"/>
      <w:r w:rsidR="000D531C" w:rsidRPr="008953BD">
        <w:rPr>
          <w:rFonts w:ascii="Times New Roman" w:hAnsi="Times New Roman" w:cs="Times New Roman"/>
          <w:color w:val="000000"/>
          <w:sz w:val="24"/>
          <w:szCs w:val="24"/>
          <w:lang w:eastAsia="en-US"/>
        </w:rPr>
        <w:t>Патология птиц, 45, 426-442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eastAsia="en-US"/>
        </w:rPr>
        <w:t>: 10.1080/03079457.2016.1154135))</w:t>
      </w:r>
      <w:proofErr w:type="gramEnd"/>
    </w:p>
    <w:p w14:paraId="6AF6FE25" w14:textId="500570FF" w:rsidR="008953BD" w:rsidRPr="008953BD" w:rsidRDefault="008953BD" w:rsidP="008953BD">
      <w:pPr>
        <w:widowControl/>
        <w:rPr>
          <w:rFonts w:ascii="Times New Roman" w:hAnsi="Times New Roman" w:cs="Times New Roman"/>
          <w:color w:val="000000"/>
          <w:sz w:val="24"/>
          <w:szCs w:val="24"/>
          <w:lang w:eastAsia="en-US"/>
        </w:rPr>
      </w:pPr>
      <w:r w:rsidRPr="00184DD7">
        <w:rPr>
          <w:rFonts w:ascii="Times New Roman" w:hAnsi="Times New Roman" w:cs="Times New Roman"/>
          <w:color w:val="000000"/>
          <w:sz w:val="24"/>
          <w:szCs w:val="24"/>
          <w:lang w:eastAsia="en-US"/>
        </w:rPr>
        <w:t xml:space="preserve">[25] </w:t>
      </w:r>
      <w:r w:rsidR="000D531C" w:rsidRPr="008953BD">
        <w:rPr>
          <w:rFonts w:ascii="Times New Roman" w:hAnsi="Times New Roman" w:cs="Times New Roman"/>
          <w:color w:val="000000"/>
          <w:sz w:val="24"/>
          <w:szCs w:val="24"/>
          <w:lang w:val="en-US" w:eastAsia="en-US"/>
        </w:rPr>
        <w:t>EL</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GAZZAR</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GHANEM</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MCDONALD</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K</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FERGUSON</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NOEL</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N</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RAVIV</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Z</w:t>
      </w:r>
      <w:r w:rsidR="000D531C" w:rsidRPr="00184DD7">
        <w:rPr>
          <w:rFonts w:ascii="Times New Roman" w:hAnsi="Times New Roman" w:cs="Times New Roman"/>
          <w:color w:val="000000"/>
          <w:sz w:val="24"/>
          <w:szCs w:val="24"/>
          <w:lang w:eastAsia="en-US"/>
        </w:rPr>
        <w:t xml:space="preserve">. &amp; </w:t>
      </w:r>
      <w:proofErr w:type="gramStart"/>
      <w:r w:rsidR="000D531C" w:rsidRPr="008953BD">
        <w:rPr>
          <w:rFonts w:ascii="Times New Roman" w:hAnsi="Times New Roman" w:cs="Times New Roman"/>
          <w:color w:val="000000"/>
          <w:sz w:val="24"/>
          <w:szCs w:val="24"/>
          <w:lang w:val="en-US" w:eastAsia="en-US"/>
        </w:rPr>
        <w:t>SLEMONS</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R</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D</w:t>
      </w:r>
      <w:r w:rsidR="000D531C" w:rsidRPr="00184DD7">
        <w:rPr>
          <w:rFonts w:ascii="Times New Roman" w:hAnsi="Times New Roman" w:cs="Times New Roman"/>
          <w:color w:val="000000"/>
          <w:sz w:val="24"/>
          <w:szCs w:val="24"/>
          <w:lang w:eastAsia="en-US"/>
        </w:rPr>
        <w:t>. (2017).</w:t>
      </w:r>
      <w:proofErr w:type="gramEnd"/>
      <w:r w:rsidR="000D531C" w:rsidRPr="00184DD7">
        <w:rPr>
          <w:rFonts w:ascii="Times New Roman" w:hAnsi="Times New Roman" w:cs="Times New Roman"/>
          <w:color w:val="000000"/>
          <w:sz w:val="24"/>
          <w:szCs w:val="24"/>
          <w:lang w:eastAsia="en-US"/>
        </w:rPr>
        <w:t xml:space="preserve"> </w:t>
      </w:r>
      <w:proofErr w:type="gramStart"/>
      <w:r w:rsidR="000D531C" w:rsidRPr="008953BD">
        <w:rPr>
          <w:rFonts w:ascii="Times New Roman" w:hAnsi="Times New Roman" w:cs="Times New Roman"/>
          <w:color w:val="000000"/>
          <w:sz w:val="24"/>
          <w:szCs w:val="24"/>
          <w:lang w:val="en-US" w:eastAsia="en-US"/>
        </w:rPr>
        <w:t>Development</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of</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Multilocus</w:t>
      </w:r>
      <w:proofErr w:type="spellEnd"/>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Sequence</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Typing</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MLST</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for</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Mycoplasma</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8953BD">
        <w:rPr>
          <w:rFonts w:ascii="Times New Roman" w:hAnsi="Times New Roman" w:cs="Times New Roman"/>
          <w:color w:val="000000"/>
          <w:sz w:val="24"/>
          <w:szCs w:val="24"/>
          <w:lang w:eastAsia="en-US"/>
        </w:rPr>
        <w:t>.</w:t>
      </w:r>
      <w:proofErr w:type="gramEnd"/>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Avian</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Dis</w:t>
      </w:r>
      <w:r w:rsidR="000D531C" w:rsidRPr="008953BD">
        <w:rPr>
          <w:rFonts w:ascii="Times New Roman" w:hAnsi="Times New Roman" w:cs="Times New Roman"/>
          <w:color w:val="000000"/>
          <w:sz w:val="24"/>
          <w:szCs w:val="24"/>
          <w:lang w:eastAsia="en-US"/>
        </w:rPr>
        <w:t>., 61, 25–32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eastAsia="en-US"/>
        </w:rPr>
        <w:t>: 10.1637/11417-040516-</w:t>
      </w:r>
      <w:proofErr w:type="spellStart"/>
      <w:r w:rsidR="000D531C" w:rsidRPr="008953BD">
        <w:rPr>
          <w:rFonts w:ascii="Times New Roman" w:hAnsi="Times New Roman" w:cs="Times New Roman"/>
          <w:color w:val="000000"/>
          <w:sz w:val="24"/>
          <w:szCs w:val="24"/>
          <w:lang w:val="en-US" w:eastAsia="en-US"/>
        </w:rPr>
        <w:t>Reg</w:t>
      </w:r>
      <w:proofErr w:type="spellEnd"/>
      <w:r w:rsidR="000D531C" w:rsidRPr="008953BD">
        <w:rPr>
          <w:rFonts w:ascii="Times New Roman" w:hAnsi="Times New Roman" w:cs="Times New Roman"/>
          <w:color w:val="000000"/>
          <w:sz w:val="24"/>
          <w:szCs w:val="24"/>
          <w:lang w:eastAsia="en-US"/>
        </w:rPr>
        <w:t>) (Эль-</w:t>
      </w:r>
      <w:proofErr w:type="spellStart"/>
      <w:r w:rsidR="000D531C" w:rsidRPr="008953BD">
        <w:rPr>
          <w:rFonts w:ascii="Times New Roman" w:hAnsi="Times New Roman" w:cs="Times New Roman"/>
          <w:color w:val="000000"/>
          <w:sz w:val="24"/>
          <w:szCs w:val="24"/>
          <w:lang w:eastAsia="en-US"/>
        </w:rPr>
        <w:t>Газзар</w:t>
      </w:r>
      <w:proofErr w:type="spellEnd"/>
      <w:r w:rsidR="000D531C" w:rsidRPr="008953BD">
        <w:rPr>
          <w:rFonts w:ascii="Times New Roman" w:hAnsi="Times New Roman" w:cs="Times New Roman"/>
          <w:color w:val="000000"/>
          <w:sz w:val="24"/>
          <w:szCs w:val="24"/>
          <w:lang w:eastAsia="en-US"/>
        </w:rPr>
        <w:t xml:space="preserve"> </w:t>
      </w:r>
      <w:proofErr w:type="gramStart"/>
      <w:r w:rsidR="000D531C" w:rsidRPr="008953BD">
        <w:rPr>
          <w:rFonts w:ascii="Times New Roman" w:hAnsi="Times New Roman" w:cs="Times New Roman"/>
          <w:color w:val="000000"/>
          <w:sz w:val="24"/>
          <w:szCs w:val="24"/>
          <w:lang w:eastAsia="en-US"/>
        </w:rPr>
        <w:t>М.,</w:t>
      </w:r>
      <w:proofErr w:type="gramEnd"/>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eastAsia="en-US"/>
        </w:rPr>
        <w:t>Ганем</w:t>
      </w:r>
      <w:proofErr w:type="spellEnd"/>
      <w:r w:rsidR="000D531C" w:rsidRPr="008953BD">
        <w:rPr>
          <w:rFonts w:ascii="Times New Roman" w:hAnsi="Times New Roman" w:cs="Times New Roman"/>
          <w:color w:val="000000"/>
          <w:sz w:val="24"/>
          <w:szCs w:val="24"/>
          <w:lang w:eastAsia="en-US"/>
        </w:rPr>
        <w:t xml:space="preserve"> М., Макдональд К., </w:t>
      </w:r>
      <w:proofErr w:type="spellStart"/>
      <w:r w:rsidR="000D531C" w:rsidRPr="008953BD">
        <w:rPr>
          <w:rFonts w:ascii="Times New Roman" w:hAnsi="Times New Roman" w:cs="Times New Roman"/>
          <w:color w:val="000000"/>
          <w:sz w:val="24"/>
          <w:szCs w:val="24"/>
          <w:lang w:eastAsia="en-US"/>
        </w:rPr>
        <w:t>Фергюсон-Ноэль</w:t>
      </w:r>
      <w:proofErr w:type="spellEnd"/>
      <w:r w:rsidR="000D531C" w:rsidRPr="008953BD">
        <w:rPr>
          <w:rFonts w:ascii="Times New Roman" w:hAnsi="Times New Roman" w:cs="Times New Roman"/>
          <w:color w:val="000000"/>
          <w:sz w:val="24"/>
          <w:szCs w:val="24"/>
          <w:lang w:eastAsia="en-US"/>
        </w:rPr>
        <w:t xml:space="preserve"> Н., </w:t>
      </w:r>
      <w:proofErr w:type="spellStart"/>
      <w:r w:rsidR="000D531C" w:rsidRPr="008953BD">
        <w:rPr>
          <w:rFonts w:ascii="Times New Roman" w:hAnsi="Times New Roman" w:cs="Times New Roman"/>
          <w:color w:val="000000"/>
          <w:sz w:val="24"/>
          <w:szCs w:val="24"/>
          <w:lang w:eastAsia="en-US"/>
        </w:rPr>
        <w:t>Равив</w:t>
      </w:r>
      <w:proofErr w:type="spellEnd"/>
      <w:r w:rsidR="000D531C" w:rsidRPr="008953BD">
        <w:rPr>
          <w:rFonts w:ascii="Times New Roman" w:hAnsi="Times New Roman" w:cs="Times New Roman"/>
          <w:color w:val="000000"/>
          <w:sz w:val="24"/>
          <w:szCs w:val="24"/>
          <w:lang w:eastAsia="en-US"/>
        </w:rPr>
        <w:t xml:space="preserve"> З. и </w:t>
      </w:r>
      <w:proofErr w:type="spellStart"/>
      <w:r w:rsidR="000D531C" w:rsidRPr="008953BD">
        <w:rPr>
          <w:rFonts w:ascii="Times New Roman" w:hAnsi="Times New Roman" w:cs="Times New Roman"/>
          <w:color w:val="000000"/>
          <w:sz w:val="24"/>
          <w:szCs w:val="24"/>
          <w:lang w:eastAsia="en-US"/>
        </w:rPr>
        <w:t>Шлемонс</w:t>
      </w:r>
      <w:proofErr w:type="spellEnd"/>
      <w:r w:rsidR="000D531C" w:rsidRPr="008953BD">
        <w:rPr>
          <w:rFonts w:ascii="Times New Roman" w:hAnsi="Times New Roman" w:cs="Times New Roman"/>
          <w:color w:val="000000"/>
          <w:sz w:val="24"/>
          <w:szCs w:val="24"/>
          <w:lang w:eastAsia="en-US"/>
        </w:rPr>
        <w:t xml:space="preserve"> Р.Д. (2017).Разработка </w:t>
      </w:r>
      <w:proofErr w:type="spellStart"/>
      <w:r w:rsidR="000D531C" w:rsidRPr="008953BD">
        <w:rPr>
          <w:rFonts w:ascii="Times New Roman" w:hAnsi="Times New Roman" w:cs="Times New Roman"/>
          <w:color w:val="000000"/>
          <w:sz w:val="24"/>
          <w:szCs w:val="24"/>
          <w:lang w:eastAsia="en-US"/>
        </w:rPr>
        <w:t>мультилокусного</w:t>
      </w:r>
      <w:proofErr w:type="spellEnd"/>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eastAsia="en-US"/>
        </w:rPr>
        <w:t>секвенс</w:t>
      </w:r>
      <w:proofErr w:type="spellEnd"/>
      <w:r w:rsidR="000D531C" w:rsidRPr="008953BD">
        <w:rPr>
          <w:rFonts w:ascii="Times New Roman" w:hAnsi="Times New Roman" w:cs="Times New Roman"/>
          <w:color w:val="000000"/>
          <w:sz w:val="24"/>
          <w:szCs w:val="24"/>
          <w:lang w:eastAsia="en-US"/>
        </w:rPr>
        <w:t>-типирования (</w:t>
      </w:r>
      <w:r w:rsidR="000D531C" w:rsidRPr="008953BD">
        <w:rPr>
          <w:rFonts w:ascii="Times New Roman" w:hAnsi="Times New Roman" w:cs="Times New Roman"/>
          <w:color w:val="000000"/>
          <w:sz w:val="24"/>
          <w:szCs w:val="24"/>
          <w:lang w:val="en-US" w:eastAsia="en-US"/>
        </w:rPr>
        <w:t>MLST</w:t>
      </w:r>
      <w:r w:rsidR="000D531C" w:rsidRPr="008953BD">
        <w:rPr>
          <w:rFonts w:ascii="Times New Roman" w:hAnsi="Times New Roman" w:cs="Times New Roman"/>
          <w:color w:val="000000"/>
          <w:sz w:val="24"/>
          <w:szCs w:val="24"/>
          <w:lang w:eastAsia="en-US"/>
        </w:rPr>
        <w:t xml:space="preserve">) для </w:t>
      </w:r>
      <w:r w:rsidR="000D531C" w:rsidRPr="008953BD">
        <w:rPr>
          <w:rFonts w:ascii="Times New Roman" w:hAnsi="Times New Roman" w:cs="Times New Roman"/>
          <w:color w:val="000000"/>
          <w:sz w:val="24"/>
          <w:szCs w:val="24"/>
          <w:lang w:val="en-US" w:eastAsia="en-US"/>
        </w:rPr>
        <w:t>Mycoplasma</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8953BD">
        <w:rPr>
          <w:rFonts w:ascii="Times New Roman" w:hAnsi="Times New Roman" w:cs="Times New Roman"/>
          <w:color w:val="000000"/>
          <w:sz w:val="24"/>
          <w:szCs w:val="24"/>
          <w:lang w:eastAsia="en-US"/>
        </w:rPr>
        <w:t xml:space="preserve">. </w:t>
      </w:r>
      <w:proofErr w:type="gramStart"/>
      <w:r w:rsidR="000D531C" w:rsidRPr="008953BD">
        <w:rPr>
          <w:rFonts w:ascii="Times New Roman" w:hAnsi="Times New Roman" w:cs="Times New Roman"/>
          <w:color w:val="000000"/>
          <w:sz w:val="24"/>
          <w:szCs w:val="24"/>
          <w:lang w:eastAsia="en-US"/>
        </w:rPr>
        <w:t>Болезни птиц, 61, 25-32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eastAsia="en-US"/>
        </w:rPr>
        <w:t>: 10.1637/11417-040516-</w:t>
      </w:r>
      <w:proofErr w:type="spellStart"/>
      <w:r w:rsidR="000D531C" w:rsidRPr="008953BD">
        <w:rPr>
          <w:rFonts w:ascii="Times New Roman" w:hAnsi="Times New Roman" w:cs="Times New Roman"/>
          <w:color w:val="000000"/>
          <w:sz w:val="24"/>
          <w:szCs w:val="24"/>
          <w:lang w:val="en-US" w:eastAsia="en-US"/>
        </w:rPr>
        <w:t>Reg</w:t>
      </w:r>
      <w:proofErr w:type="spellEnd"/>
      <w:r w:rsidR="000D531C" w:rsidRPr="008953BD">
        <w:rPr>
          <w:rFonts w:ascii="Times New Roman" w:hAnsi="Times New Roman" w:cs="Times New Roman"/>
          <w:color w:val="000000"/>
          <w:sz w:val="24"/>
          <w:szCs w:val="24"/>
          <w:lang w:eastAsia="en-US"/>
        </w:rPr>
        <w:t>))</w:t>
      </w:r>
      <w:proofErr w:type="gramEnd"/>
    </w:p>
    <w:p w14:paraId="2080CA4E" w14:textId="073CF496" w:rsidR="008953BD" w:rsidRPr="008953BD" w:rsidRDefault="008953BD" w:rsidP="008953BD">
      <w:pPr>
        <w:widowControl/>
        <w:rPr>
          <w:rFonts w:ascii="Times New Roman" w:hAnsi="Times New Roman" w:cs="Times New Roman"/>
          <w:color w:val="000000"/>
          <w:sz w:val="24"/>
          <w:szCs w:val="24"/>
          <w:lang w:eastAsia="en-US"/>
        </w:rPr>
      </w:pPr>
      <w:r w:rsidRPr="00184DD7">
        <w:rPr>
          <w:rFonts w:ascii="Times New Roman" w:hAnsi="Times New Roman" w:cs="Times New Roman"/>
          <w:color w:val="000000"/>
          <w:sz w:val="24"/>
          <w:szCs w:val="24"/>
          <w:lang w:eastAsia="en-US"/>
        </w:rPr>
        <w:t xml:space="preserve">[26] </w:t>
      </w:r>
      <w:r w:rsidR="000D531C" w:rsidRPr="008953BD">
        <w:rPr>
          <w:rFonts w:ascii="Times New Roman" w:hAnsi="Times New Roman" w:cs="Times New Roman"/>
          <w:color w:val="000000"/>
          <w:sz w:val="24"/>
          <w:szCs w:val="24"/>
          <w:lang w:val="en-US" w:eastAsia="en-US"/>
        </w:rPr>
        <w:t>GHANEM</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WANG</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L</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ZHANG</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Y</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EDWARDS</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S</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LU</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A</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LEY</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D</w:t>
      </w:r>
      <w:r w:rsidR="000D531C" w:rsidRPr="00184DD7">
        <w:rPr>
          <w:rFonts w:ascii="Times New Roman" w:hAnsi="Times New Roman" w:cs="Times New Roman"/>
          <w:color w:val="000000"/>
          <w:sz w:val="24"/>
          <w:szCs w:val="24"/>
          <w:lang w:eastAsia="en-US"/>
        </w:rPr>
        <w:t xml:space="preserve">. &amp; </w:t>
      </w:r>
      <w:proofErr w:type="gramStart"/>
      <w:r w:rsidR="000D531C" w:rsidRPr="008953BD">
        <w:rPr>
          <w:rFonts w:ascii="Times New Roman" w:hAnsi="Times New Roman" w:cs="Times New Roman"/>
          <w:color w:val="000000"/>
          <w:sz w:val="24"/>
          <w:szCs w:val="24"/>
          <w:lang w:val="en-US" w:eastAsia="en-US"/>
        </w:rPr>
        <w:t>EL</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GAZZAR</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w:t>
      </w:r>
      <w:r w:rsidR="000D531C" w:rsidRPr="00184DD7">
        <w:rPr>
          <w:rFonts w:ascii="Times New Roman" w:hAnsi="Times New Roman" w:cs="Times New Roman"/>
          <w:color w:val="000000"/>
          <w:sz w:val="24"/>
          <w:szCs w:val="24"/>
          <w:lang w:eastAsia="en-US"/>
        </w:rPr>
        <w:t>. (2017).</w:t>
      </w:r>
      <w:proofErr w:type="gramEnd"/>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 xml:space="preserve">Core Genome </w:t>
      </w:r>
      <w:proofErr w:type="spellStart"/>
      <w:r w:rsidR="000D531C" w:rsidRPr="008953BD">
        <w:rPr>
          <w:rFonts w:ascii="Times New Roman" w:hAnsi="Times New Roman" w:cs="Times New Roman"/>
          <w:color w:val="000000"/>
          <w:sz w:val="24"/>
          <w:szCs w:val="24"/>
          <w:lang w:val="en-US" w:eastAsia="en-US"/>
        </w:rPr>
        <w:t>Multilocus</w:t>
      </w:r>
      <w:proofErr w:type="spellEnd"/>
      <w:r w:rsidR="000D531C" w:rsidRPr="008953BD">
        <w:rPr>
          <w:rFonts w:ascii="Times New Roman" w:hAnsi="Times New Roman" w:cs="Times New Roman"/>
          <w:color w:val="000000"/>
          <w:sz w:val="24"/>
          <w:szCs w:val="24"/>
          <w:lang w:val="en-US" w:eastAsia="en-US"/>
        </w:rPr>
        <w:t xml:space="preserve"> Sequence Typing: a Standardized Approach for Molecular Typing of Mycoplasma </w:t>
      </w:r>
      <w:proofErr w:type="spellStart"/>
      <w:r w:rsidR="000D531C" w:rsidRPr="008953BD">
        <w:rPr>
          <w:rFonts w:ascii="Times New Roman" w:hAnsi="Times New Roman" w:cs="Times New Roman"/>
          <w:color w:val="000000"/>
          <w:sz w:val="24"/>
          <w:szCs w:val="24"/>
          <w:lang w:val="en-US" w:eastAsia="en-US"/>
        </w:rPr>
        <w:t>gallisepticum</w:t>
      </w:r>
      <w:proofErr w:type="spellEnd"/>
      <w:r w:rsidR="000D531C" w:rsidRPr="008953BD">
        <w:rPr>
          <w:rFonts w:ascii="Times New Roman" w:hAnsi="Times New Roman" w:cs="Times New Roman"/>
          <w:color w:val="000000"/>
          <w:sz w:val="24"/>
          <w:szCs w:val="24"/>
          <w:lang w:val="en-US" w:eastAsia="en-US"/>
        </w:rPr>
        <w:t xml:space="preserve">. J. </w:t>
      </w:r>
      <w:proofErr w:type="spellStart"/>
      <w:r w:rsidR="000D531C" w:rsidRPr="008953BD">
        <w:rPr>
          <w:rFonts w:ascii="Times New Roman" w:hAnsi="Times New Roman" w:cs="Times New Roman"/>
          <w:color w:val="000000"/>
          <w:sz w:val="24"/>
          <w:szCs w:val="24"/>
          <w:lang w:val="en-US" w:eastAsia="en-US"/>
        </w:rPr>
        <w:t>Clin</w:t>
      </w:r>
      <w:proofErr w:type="spellEnd"/>
      <w:r w:rsidR="000D531C" w:rsidRPr="008953BD">
        <w:rPr>
          <w:rFonts w:ascii="Times New Roman" w:hAnsi="Times New Roman" w:cs="Times New Roman"/>
          <w:color w:val="000000"/>
          <w:sz w:val="24"/>
          <w:szCs w:val="24"/>
          <w:lang w:val="en-US" w:eastAsia="en-US"/>
        </w:rPr>
        <w:t xml:space="preserve">. </w:t>
      </w:r>
      <w:proofErr w:type="spellStart"/>
      <w:proofErr w:type="gramStart"/>
      <w:r w:rsidR="000D531C" w:rsidRPr="008953BD">
        <w:rPr>
          <w:rFonts w:ascii="Times New Roman" w:hAnsi="Times New Roman" w:cs="Times New Roman"/>
          <w:color w:val="000000"/>
          <w:sz w:val="24"/>
          <w:szCs w:val="24"/>
          <w:lang w:val="en-US" w:eastAsia="en-US"/>
        </w:rPr>
        <w:t>Microbiol</w:t>
      </w:r>
      <w:proofErr w:type="spellEnd"/>
      <w:r w:rsidR="000D531C" w:rsidRPr="008953BD">
        <w:rPr>
          <w:rFonts w:ascii="Times New Roman" w:hAnsi="Times New Roman" w:cs="Times New Roman"/>
          <w:color w:val="000000"/>
          <w:sz w:val="24"/>
          <w:szCs w:val="24"/>
          <w:lang w:val="en-US" w:eastAsia="en-US"/>
        </w:rPr>
        <w:t>.,</w:t>
      </w:r>
      <w:proofErr w:type="gramEnd"/>
      <w:r w:rsidR="000D531C" w:rsidRPr="008953BD">
        <w:rPr>
          <w:rFonts w:ascii="Times New Roman" w:hAnsi="Times New Roman" w:cs="Times New Roman"/>
          <w:color w:val="000000"/>
          <w:sz w:val="24"/>
          <w:szCs w:val="24"/>
          <w:lang w:val="en-US" w:eastAsia="en-US"/>
        </w:rPr>
        <w:t xml:space="preserve"> 56, e01145-17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val="en-US" w:eastAsia="en-US"/>
        </w:rPr>
        <w:t>: 10.1128/JCM.01145-17) (</w:t>
      </w:r>
      <w:proofErr w:type="spellStart"/>
      <w:r w:rsidR="000D531C" w:rsidRPr="008953BD">
        <w:rPr>
          <w:rFonts w:ascii="Times New Roman" w:hAnsi="Times New Roman" w:cs="Times New Roman"/>
          <w:color w:val="000000"/>
          <w:sz w:val="24"/>
          <w:szCs w:val="24"/>
          <w:lang w:val="en-US" w:eastAsia="en-US"/>
        </w:rPr>
        <w:t>Ганем</w:t>
      </w:r>
      <w:proofErr w:type="spellEnd"/>
      <w:r w:rsidR="000D531C" w:rsidRPr="008953BD">
        <w:rPr>
          <w:rFonts w:ascii="Times New Roman" w:hAnsi="Times New Roman" w:cs="Times New Roman"/>
          <w:color w:val="000000"/>
          <w:sz w:val="24"/>
          <w:szCs w:val="24"/>
          <w:lang w:val="en-US" w:eastAsia="en-US"/>
        </w:rPr>
        <w:t xml:space="preserve"> М., </w:t>
      </w:r>
      <w:proofErr w:type="spellStart"/>
      <w:r w:rsidR="000D531C" w:rsidRPr="008953BD">
        <w:rPr>
          <w:rFonts w:ascii="Times New Roman" w:hAnsi="Times New Roman" w:cs="Times New Roman"/>
          <w:color w:val="000000"/>
          <w:sz w:val="24"/>
          <w:szCs w:val="24"/>
          <w:lang w:val="en-US" w:eastAsia="en-US"/>
        </w:rPr>
        <w:t>Ван</w:t>
      </w:r>
      <w:proofErr w:type="spellEnd"/>
      <w:r w:rsidR="000D531C" w:rsidRPr="008953BD">
        <w:rPr>
          <w:rFonts w:ascii="Times New Roman" w:hAnsi="Times New Roman" w:cs="Times New Roman"/>
          <w:color w:val="000000"/>
          <w:sz w:val="24"/>
          <w:szCs w:val="24"/>
          <w:lang w:val="en-US" w:eastAsia="en-US"/>
        </w:rPr>
        <w:t xml:space="preserve"> Л., </w:t>
      </w:r>
      <w:proofErr w:type="spellStart"/>
      <w:r w:rsidR="000D531C" w:rsidRPr="008953BD">
        <w:rPr>
          <w:rFonts w:ascii="Times New Roman" w:hAnsi="Times New Roman" w:cs="Times New Roman"/>
          <w:color w:val="000000"/>
          <w:sz w:val="24"/>
          <w:szCs w:val="24"/>
          <w:lang w:val="en-US" w:eastAsia="en-US"/>
        </w:rPr>
        <w:t>Чжан</w:t>
      </w:r>
      <w:proofErr w:type="spellEnd"/>
      <w:r w:rsidR="000D531C" w:rsidRPr="008953BD">
        <w:rPr>
          <w:rFonts w:ascii="Times New Roman" w:hAnsi="Times New Roman" w:cs="Times New Roman"/>
          <w:color w:val="000000"/>
          <w:sz w:val="24"/>
          <w:szCs w:val="24"/>
          <w:lang w:val="en-US" w:eastAsia="en-US"/>
        </w:rPr>
        <w:t xml:space="preserve"> Ю., </w:t>
      </w:r>
      <w:proofErr w:type="spellStart"/>
      <w:r w:rsidR="000D531C" w:rsidRPr="008953BD">
        <w:rPr>
          <w:rFonts w:ascii="Times New Roman" w:hAnsi="Times New Roman" w:cs="Times New Roman"/>
          <w:color w:val="000000"/>
          <w:sz w:val="24"/>
          <w:szCs w:val="24"/>
          <w:lang w:val="en-US" w:eastAsia="en-US"/>
        </w:rPr>
        <w:t>Эдвардс</w:t>
      </w:r>
      <w:proofErr w:type="spellEnd"/>
      <w:r w:rsidR="000D531C" w:rsidRPr="008953BD">
        <w:rPr>
          <w:rFonts w:ascii="Times New Roman" w:hAnsi="Times New Roman" w:cs="Times New Roman"/>
          <w:color w:val="000000"/>
          <w:sz w:val="24"/>
          <w:szCs w:val="24"/>
          <w:lang w:val="en-US" w:eastAsia="en-US"/>
        </w:rPr>
        <w:t xml:space="preserve"> С., </w:t>
      </w:r>
      <w:proofErr w:type="spellStart"/>
      <w:r w:rsidR="000D531C" w:rsidRPr="008953BD">
        <w:rPr>
          <w:rFonts w:ascii="Times New Roman" w:hAnsi="Times New Roman" w:cs="Times New Roman"/>
          <w:color w:val="000000"/>
          <w:sz w:val="24"/>
          <w:szCs w:val="24"/>
          <w:lang w:val="en-US" w:eastAsia="en-US"/>
        </w:rPr>
        <w:t>Лу</w:t>
      </w:r>
      <w:proofErr w:type="spellEnd"/>
      <w:r w:rsidR="000D531C" w:rsidRPr="008953BD">
        <w:rPr>
          <w:rFonts w:ascii="Times New Roman" w:hAnsi="Times New Roman" w:cs="Times New Roman"/>
          <w:color w:val="000000"/>
          <w:sz w:val="24"/>
          <w:szCs w:val="24"/>
          <w:lang w:val="en-US" w:eastAsia="en-US"/>
        </w:rPr>
        <w:t xml:space="preserve"> А., </w:t>
      </w:r>
      <w:proofErr w:type="spellStart"/>
      <w:r w:rsidR="000D531C" w:rsidRPr="008953BD">
        <w:rPr>
          <w:rFonts w:ascii="Times New Roman" w:hAnsi="Times New Roman" w:cs="Times New Roman"/>
          <w:color w:val="000000"/>
          <w:sz w:val="24"/>
          <w:szCs w:val="24"/>
          <w:lang w:val="en-US" w:eastAsia="en-US"/>
        </w:rPr>
        <w:t>Лей</w:t>
      </w:r>
      <w:proofErr w:type="spellEnd"/>
      <w:r w:rsidR="000D531C" w:rsidRPr="008953BD">
        <w:rPr>
          <w:rFonts w:ascii="Times New Roman" w:hAnsi="Times New Roman" w:cs="Times New Roman"/>
          <w:color w:val="000000"/>
          <w:sz w:val="24"/>
          <w:szCs w:val="24"/>
          <w:lang w:val="en-US" w:eastAsia="en-US"/>
        </w:rPr>
        <w:t xml:space="preserve"> Д. и </w:t>
      </w:r>
      <w:proofErr w:type="spellStart"/>
      <w:r w:rsidR="000D531C" w:rsidRPr="008953BD">
        <w:rPr>
          <w:rFonts w:ascii="Times New Roman" w:hAnsi="Times New Roman" w:cs="Times New Roman"/>
          <w:color w:val="000000"/>
          <w:sz w:val="24"/>
          <w:szCs w:val="24"/>
          <w:lang w:val="en-US" w:eastAsia="en-US"/>
        </w:rPr>
        <w:t>Эль-Газзар</w:t>
      </w:r>
      <w:proofErr w:type="spellEnd"/>
      <w:r w:rsidR="000D531C" w:rsidRPr="008953BD">
        <w:rPr>
          <w:rFonts w:ascii="Times New Roman" w:hAnsi="Times New Roman" w:cs="Times New Roman"/>
          <w:color w:val="000000"/>
          <w:sz w:val="24"/>
          <w:szCs w:val="24"/>
          <w:lang w:val="en-US" w:eastAsia="en-US"/>
        </w:rPr>
        <w:t xml:space="preserve"> М. (2017). </w:t>
      </w:r>
      <w:proofErr w:type="spellStart"/>
      <w:r w:rsidR="000D531C" w:rsidRPr="008953BD">
        <w:rPr>
          <w:rFonts w:ascii="Times New Roman" w:hAnsi="Times New Roman" w:cs="Times New Roman"/>
          <w:color w:val="000000"/>
          <w:sz w:val="24"/>
          <w:szCs w:val="24"/>
          <w:lang w:eastAsia="en-US"/>
        </w:rPr>
        <w:t>Мультилокусное</w:t>
      </w:r>
      <w:proofErr w:type="spellEnd"/>
      <w:r w:rsidR="000D531C" w:rsidRPr="008953BD">
        <w:rPr>
          <w:rFonts w:ascii="Times New Roman" w:hAnsi="Times New Roman" w:cs="Times New Roman"/>
          <w:color w:val="000000"/>
          <w:sz w:val="24"/>
          <w:szCs w:val="24"/>
          <w:lang w:eastAsia="en-US"/>
        </w:rPr>
        <w:t xml:space="preserve"> типирование последовательностей основного генома: стандартизированный подход к </w:t>
      </w:r>
      <w:proofErr w:type="gramStart"/>
      <w:r w:rsidR="000D531C" w:rsidRPr="008953BD">
        <w:rPr>
          <w:rFonts w:ascii="Times New Roman" w:hAnsi="Times New Roman" w:cs="Times New Roman"/>
          <w:color w:val="000000"/>
          <w:sz w:val="24"/>
          <w:szCs w:val="24"/>
          <w:lang w:eastAsia="en-US"/>
        </w:rPr>
        <w:t>молекулярному</w:t>
      </w:r>
      <w:proofErr w:type="gramEnd"/>
      <w:r w:rsidR="000D531C" w:rsidRPr="008953BD">
        <w:rPr>
          <w:rFonts w:ascii="Times New Roman" w:hAnsi="Times New Roman" w:cs="Times New Roman"/>
          <w:color w:val="000000"/>
          <w:sz w:val="24"/>
          <w:szCs w:val="24"/>
          <w:lang w:eastAsia="en-US"/>
        </w:rPr>
        <w:t xml:space="preserve"> типированию </w:t>
      </w:r>
      <w:r w:rsidR="000D531C" w:rsidRPr="008953BD">
        <w:rPr>
          <w:rFonts w:ascii="Times New Roman" w:hAnsi="Times New Roman" w:cs="Times New Roman"/>
          <w:color w:val="000000"/>
          <w:sz w:val="24"/>
          <w:szCs w:val="24"/>
          <w:lang w:val="en-US" w:eastAsia="en-US"/>
        </w:rPr>
        <w:t>Mycoplasma</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gallisepticum</w:t>
      </w:r>
      <w:proofErr w:type="spellEnd"/>
      <w:r w:rsidR="000D531C" w:rsidRPr="008953BD">
        <w:rPr>
          <w:rFonts w:ascii="Times New Roman" w:hAnsi="Times New Roman" w:cs="Times New Roman"/>
          <w:color w:val="000000"/>
          <w:sz w:val="24"/>
          <w:szCs w:val="24"/>
          <w:lang w:eastAsia="en-US"/>
        </w:rPr>
        <w:t xml:space="preserve">. </w:t>
      </w:r>
      <w:proofErr w:type="gramStart"/>
      <w:r w:rsidR="000D531C" w:rsidRPr="008953BD">
        <w:rPr>
          <w:rFonts w:ascii="Times New Roman" w:hAnsi="Times New Roman" w:cs="Times New Roman"/>
          <w:color w:val="000000"/>
          <w:sz w:val="24"/>
          <w:szCs w:val="24"/>
          <w:lang w:eastAsia="en-US"/>
        </w:rPr>
        <w:t xml:space="preserve">Журнал клинической микробиологии, 56, </w:t>
      </w:r>
      <w:r w:rsidR="000D531C" w:rsidRPr="008953BD">
        <w:rPr>
          <w:rFonts w:ascii="Times New Roman" w:hAnsi="Times New Roman" w:cs="Times New Roman"/>
          <w:color w:val="000000"/>
          <w:sz w:val="24"/>
          <w:szCs w:val="24"/>
          <w:lang w:val="en-US" w:eastAsia="en-US"/>
        </w:rPr>
        <w:t>e</w:t>
      </w:r>
      <w:r w:rsidR="000D531C" w:rsidRPr="008953BD">
        <w:rPr>
          <w:rFonts w:ascii="Times New Roman" w:hAnsi="Times New Roman" w:cs="Times New Roman"/>
          <w:color w:val="000000"/>
          <w:sz w:val="24"/>
          <w:szCs w:val="24"/>
          <w:lang w:eastAsia="en-US"/>
        </w:rPr>
        <w:t>01145-17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eastAsia="en-US"/>
        </w:rPr>
        <w:t>: 10.1128/</w:t>
      </w:r>
      <w:r w:rsidR="000D531C" w:rsidRPr="008953BD">
        <w:rPr>
          <w:rFonts w:ascii="Times New Roman" w:hAnsi="Times New Roman" w:cs="Times New Roman"/>
          <w:color w:val="000000"/>
          <w:sz w:val="24"/>
          <w:szCs w:val="24"/>
          <w:lang w:val="en-US" w:eastAsia="en-US"/>
        </w:rPr>
        <w:t>JCM</w:t>
      </w:r>
      <w:r w:rsidR="000D531C" w:rsidRPr="008953BD">
        <w:rPr>
          <w:rFonts w:ascii="Times New Roman" w:hAnsi="Times New Roman" w:cs="Times New Roman"/>
          <w:color w:val="000000"/>
          <w:sz w:val="24"/>
          <w:szCs w:val="24"/>
          <w:lang w:eastAsia="en-US"/>
        </w:rPr>
        <w:t>.01145-17))</w:t>
      </w:r>
      <w:proofErr w:type="gramEnd"/>
    </w:p>
    <w:p w14:paraId="07DDC55E" w14:textId="5470F1F8" w:rsidR="008953BD" w:rsidRPr="008953BD" w:rsidRDefault="008953BD" w:rsidP="008953BD">
      <w:pPr>
        <w:widowControl/>
        <w:rPr>
          <w:rFonts w:ascii="Times New Roman" w:hAnsi="Times New Roman" w:cs="Times New Roman"/>
          <w:color w:val="000000"/>
          <w:sz w:val="24"/>
          <w:szCs w:val="24"/>
          <w:lang w:eastAsia="en-US"/>
        </w:rPr>
      </w:pPr>
      <w:r w:rsidRPr="008953BD">
        <w:rPr>
          <w:rFonts w:ascii="Times New Roman" w:hAnsi="Times New Roman" w:cs="Times New Roman"/>
          <w:color w:val="000000"/>
          <w:sz w:val="24"/>
          <w:szCs w:val="24"/>
          <w:lang w:eastAsia="en-US"/>
        </w:rPr>
        <w:t xml:space="preserve">[27] </w:t>
      </w:r>
      <w:r w:rsidR="000D531C" w:rsidRPr="008953BD">
        <w:rPr>
          <w:rFonts w:ascii="Times New Roman" w:hAnsi="Times New Roman" w:cs="Times New Roman"/>
          <w:color w:val="000000"/>
          <w:sz w:val="24"/>
          <w:szCs w:val="24"/>
          <w:lang w:val="en-US" w:eastAsia="en-US"/>
        </w:rPr>
        <w:t>LAUERMAN</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L</w:t>
      </w:r>
      <w:r w:rsidR="000D531C" w:rsidRPr="008953BD">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H</w:t>
      </w:r>
      <w:r w:rsidR="000D531C" w:rsidRPr="008953BD">
        <w:rPr>
          <w:rFonts w:ascii="Times New Roman" w:hAnsi="Times New Roman" w:cs="Times New Roman"/>
          <w:color w:val="000000"/>
          <w:sz w:val="24"/>
          <w:szCs w:val="24"/>
          <w:lang w:eastAsia="en-US"/>
        </w:rPr>
        <w:t xml:space="preserve">. (1998). </w:t>
      </w:r>
      <w:r w:rsidR="000D531C" w:rsidRPr="008953BD">
        <w:rPr>
          <w:rFonts w:ascii="Times New Roman" w:hAnsi="Times New Roman" w:cs="Times New Roman"/>
          <w:color w:val="000000"/>
          <w:sz w:val="24"/>
          <w:szCs w:val="24"/>
          <w:lang w:val="en-US" w:eastAsia="en-US"/>
        </w:rPr>
        <w:t>Mycoplasma</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PCR</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Assays</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 xml:space="preserve">In: Nucleic Amplification Assays for Diagnosis of Animal Diseases, </w:t>
      </w:r>
      <w:proofErr w:type="spellStart"/>
      <w:r w:rsidR="000D531C" w:rsidRPr="008953BD">
        <w:rPr>
          <w:rFonts w:ascii="Times New Roman" w:hAnsi="Times New Roman" w:cs="Times New Roman"/>
          <w:color w:val="000000"/>
          <w:sz w:val="24"/>
          <w:szCs w:val="24"/>
          <w:lang w:val="en-US" w:eastAsia="en-US"/>
        </w:rPr>
        <w:t>Lauerman</w:t>
      </w:r>
      <w:proofErr w:type="spellEnd"/>
      <w:r w:rsidR="000D531C" w:rsidRPr="008953BD">
        <w:rPr>
          <w:rFonts w:ascii="Times New Roman" w:hAnsi="Times New Roman" w:cs="Times New Roman"/>
          <w:color w:val="000000"/>
          <w:sz w:val="24"/>
          <w:szCs w:val="24"/>
          <w:lang w:val="en-US" w:eastAsia="en-US"/>
        </w:rPr>
        <w:t xml:space="preserve"> L.H., </w:t>
      </w:r>
      <w:proofErr w:type="gramStart"/>
      <w:r w:rsidR="000D531C" w:rsidRPr="008953BD">
        <w:rPr>
          <w:rFonts w:ascii="Times New Roman" w:hAnsi="Times New Roman" w:cs="Times New Roman"/>
          <w:color w:val="000000"/>
          <w:sz w:val="24"/>
          <w:szCs w:val="24"/>
          <w:lang w:val="en-US" w:eastAsia="en-US"/>
        </w:rPr>
        <w:t>ed</w:t>
      </w:r>
      <w:proofErr w:type="gramEnd"/>
      <w:r w:rsidR="000D531C" w:rsidRPr="008953BD">
        <w:rPr>
          <w:rFonts w:ascii="Times New Roman" w:hAnsi="Times New Roman" w:cs="Times New Roman"/>
          <w:color w:val="000000"/>
          <w:sz w:val="24"/>
          <w:szCs w:val="24"/>
          <w:lang w:val="en-US" w:eastAsia="en-US"/>
        </w:rPr>
        <w:t xml:space="preserve">. American Association of </w:t>
      </w:r>
      <w:r w:rsidR="000D531C" w:rsidRPr="008953BD">
        <w:rPr>
          <w:rFonts w:ascii="Times New Roman" w:hAnsi="Times New Roman" w:cs="Times New Roman"/>
          <w:color w:val="000000"/>
          <w:sz w:val="24"/>
          <w:szCs w:val="24"/>
          <w:lang w:val="en-US" w:eastAsia="en-US"/>
        </w:rPr>
        <w:lastRenderedPageBreak/>
        <w:t>Veterinary Laboratory Diagnosticians, Auburn, AL, USA, 41–52 (</w:t>
      </w:r>
      <w:proofErr w:type="spellStart"/>
      <w:r w:rsidR="000D531C" w:rsidRPr="008953BD">
        <w:rPr>
          <w:rFonts w:ascii="Times New Roman" w:hAnsi="Times New Roman" w:cs="Times New Roman"/>
          <w:color w:val="000000"/>
          <w:sz w:val="24"/>
          <w:szCs w:val="24"/>
          <w:lang w:val="en-US" w:eastAsia="en-US"/>
        </w:rPr>
        <w:t>Лауэрман</w:t>
      </w:r>
      <w:proofErr w:type="spellEnd"/>
      <w:r w:rsidR="000D531C" w:rsidRPr="008953BD">
        <w:rPr>
          <w:rFonts w:ascii="Times New Roman" w:hAnsi="Times New Roman" w:cs="Times New Roman"/>
          <w:color w:val="000000"/>
          <w:sz w:val="24"/>
          <w:szCs w:val="24"/>
          <w:lang w:val="en-US" w:eastAsia="en-US"/>
        </w:rPr>
        <w:t xml:space="preserve"> Л.Х. (1998). </w:t>
      </w:r>
      <w:r w:rsidR="000D531C" w:rsidRPr="008953BD">
        <w:rPr>
          <w:rFonts w:ascii="Times New Roman" w:hAnsi="Times New Roman" w:cs="Times New Roman"/>
          <w:color w:val="000000"/>
          <w:sz w:val="24"/>
          <w:szCs w:val="24"/>
          <w:lang w:eastAsia="en-US"/>
        </w:rPr>
        <w:t xml:space="preserve">Анализы методом ПЦР на микоплазму. </w:t>
      </w:r>
      <w:proofErr w:type="gramStart"/>
      <w:r w:rsidR="000D531C" w:rsidRPr="008953BD">
        <w:rPr>
          <w:rFonts w:ascii="Times New Roman" w:hAnsi="Times New Roman" w:cs="Times New Roman"/>
          <w:color w:val="000000"/>
          <w:sz w:val="24"/>
          <w:szCs w:val="24"/>
          <w:lang w:eastAsia="en-US"/>
        </w:rPr>
        <w:t xml:space="preserve">В: Анализы нуклеиновой амплификации для диагностики болезней животных, </w:t>
      </w:r>
      <w:proofErr w:type="spellStart"/>
      <w:r w:rsidR="000D531C" w:rsidRPr="008953BD">
        <w:rPr>
          <w:rFonts w:ascii="Times New Roman" w:hAnsi="Times New Roman" w:cs="Times New Roman"/>
          <w:color w:val="000000"/>
          <w:sz w:val="24"/>
          <w:szCs w:val="24"/>
          <w:lang w:eastAsia="en-US"/>
        </w:rPr>
        <w:t>Лауэрман</w:t>
      </w:r>
      <w:proofErr w:type="spellEnd"/>
      <w:r w:rsidR="000D531C" w:rsidRPr="008953BD">
        <w:rPr>
          <w:rFonts w:ascii="Times New Roman" w:hAnsi="Times New Roman" w:cs="Times New Roman"/>
          <w:color w:val="000000"/>
          <w:sz w:val="24"/>
          <w:szCs w:val="24"/>
          <w:lang w:eastAsia="en-US"/>
        </w:rPr>
        <w:t xml:space="preserve"> Л.Х., ред. </w:t>
      </w:r>
      <w:r w:rsidR="000D531C" w:rsidRPr="00184DD7">
        <w:rPr>
          <w:rFonts w:ascii="Times New Roman" w:hAnsi="Times New Roman" w:cs="Times New Roman"/>
          <w:color w:val="000000"/>
          <w:sz w:val="24"/>
          <w:szCs w:val="24"/>
          <w:lang w:eastAsia="en-US"/>
        </w:rPr>
        <w:t xml:space="preserve">Американская ассоциация ветеринарных лабораторных диагностов, </w:t>
      </w:r>
      <w:proofErr w:type="spellStart"/>
      <w:r w:rsidR="000D531C" w:rsidRPr="00184DD7">
        <w:rPr>
          <w:rFonts w:ascii="Times New Roman" w:hAnsi="Times New Roman" w:cs="Times New Roman"/>
          <w:color w:val="000000"/>
          <w:sz w:val="24"/>
          <w:szCs w:val="24"/>
          <w:lang w:eastAsia="en-US"/>
        </w:rPr>
        <w:t>Оберн</w:t>
      </w:r>
      <w:proofErr w:type="spellEnd"/>
      <w:r w:rsidR="000D531C" w:rsidRPr="00184DD7">
        <w:rPr>
          <w:rFonts w:ascii="Times New Roman" w:hAnsi="Times New Roman" w:cs="Times New Roman"/>
          <w:color w:val="000000"/>
          <w:sz w:val="24"/>
          <w:szCs w:val="24"/>
          <w:lang w:eastAsia="en-US"/>
        </w:rPr>
        <w:t>, Алабама, США, 41 -52)</w:t>
      </w:r>
      <w:proofErr w:type="gramEnd"/>
    </w:p>
    <w:p w14:paraId="61E94F02" w14:textId="19BB2CCE" w:rsidR="008953BD" w:rsidRPr="00530456" w:rsidRDefault="008953BD" w:rsidP="008953BD">
      <w:pPr>
        <w:widowControl/>
        <w:rPr>
          <w:rFonts w:ascii="Times New Roman" w:hAnsi="Times New Roman" w:cs="Times New Roman"/>
          <w:color w:val="000000"/>
          <w:sz w:val="24"/>
          <w:szCs w:val="24"/>
          <w:lang w:eastAsia="en-US"/>
        </w:rPr>
      </w:pPr>
      <w:r w:rsidRPr="00530456">
        <w:rPr>
          <w:rFonts w:ascii="Times New Roman" w:hAnsi="Times New Roman" w:cs="Times New Roman"/>
          <w:color w:val="000000"/>
          <w:sz w:val="24"/>
          <w:szCs w:val="24"/>
          <w:lang w:eastAsia="en-US"/>
        </w:rPr>
        <w:t>[28]</w:t>
      </w:r>
      <w:r w:rsidRPr="00530456">
        <w:t xml:space="preserve"> </w:t>
      </w:r>
      <w:r w:rsidR="000D531C" w:rsidRPr="00530456">
        <w:rPr>
          <w:rFonts w:ascii="Times New Roman" w:hAnsi="Times New Roman" w:cs="Times New Roman"/>
          <w:color w:val="000000"/>
          <w:sz w:val="24"/>
          <w:szCs w:val="24"/>
          <w:lang w:val="en-US" w:eastAsia="en-US"/>
        </w:rPr>
        <w:t>Chapter</w:t>
      </w:r>
      <w:r w:rsidR="000D531C" w:rsidRPr="00530456">
        <w:rPr>
          <w:rFonts w:ascii="Times New Roman" w:hAnsi="Times New Roman" w:cs="Times New Roman"/>
          <w:color w:val="000000"/>
          <w:sz w:val="24"/>
          <w:szCs w:val="24"/>
          <w:lang w:eastAsia="en-US"/>
        </w:rPr>
        <w:t xml:space="preserve"> 1.1.6 </w:t>
      </w:r>
      <w:r w:rsidR="000D531C" w:rsidRPr="00530456">
        <w:rPr>
          <w:rFonts w:ascii="Times New Roman" w:hAnsi="Times New Roman" w:cs="Times New Roman"/>
          <w:color w:val="000000"/>
          <w:sz w:val="24"/>
          <w:szCs w:val="24"/>
          <w:lang w:val="en-US" w:eastAsia="en-US"/>
        </w:rPr>
        <w:t>Principles</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and</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methods</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of</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validation</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of</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diagnostic</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assays</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for</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infectious</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diseases</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Manual</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of</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Diagnostic</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Tests</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and</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Vaccines</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for</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Terrestrial</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Animals</w:t>
      </w:r>
      <w:r w:rsidR="000D531C" w:rsidRPr="00530456">
        <w:rPr>
          <w:rFonts w:ascii="Times New Roman" w:hAnsi="Times New Roman" w:cs="Times New Roman"/>
          <w:color w:val="000000"/>
          <w:sz w:val="24"/>
          <w:szCs w:val="24"/>
          <w:lang w:eastAsia="en-US"/>
        </w:rPr>
        <w:t xml:space="preserve"> 2022)</w:t>
      </w:r>
      <w:r w:rsidR="00530456" w:rsidRPr="00530456">
        <w:rPr>
          <w:rFonts w:ascii="Times New Roman" w:hAnsi="Times New Roman" w:cs="Times New Roman"/>
          <w:color w:val="000000"/>
          <w:sz w:val="24"/>
          <w:szCs w:val="24"/>
          <w:lang w:eastAsia="en-US"/>
        </w:rPr>
        <w:t xml:space="preserve"> (Глава 1.1.6 Принципы и методы </w:t>
      </w:r>
      <w:proofErr w:type="spellStart"/>
      <w:r w:rsidR="00530456" w:rsidRPr="00530456">
        <w:rPr>
          <w:rFonts w:ascii="Times New Roman" w:hAnsi="Times New Roman" w:cs="Times New Roman"/>
          <w:color w:val="000000"/>
          <w:sz w:val="24"/>
          <w:szCs w:val="24"/>
          <w:lang w:eastAsia="en-US"/>
        </w:rPr>
        <w:t>валидации</w:t>
      </w:r>
      <w:proofErr w:type="spellEnd"/>
      <w:r w:rsidR="00530456" w:rsidRPr="00530456">
        <w:rPr>
          <w:rFonts w:ascii="Times New Roman" w:hAnsi="Times New Roman" w:cs="Times New Roman"/>
          <w:color w:val="000000"/>
          <w:sz w:val="24"/>
          <w:szCs w:val="24"/>
          <w:lang w:eastAsia="en-US"/>
        </w:rPr>
        <w:t xml:space="preserve"> диагностических тестов на инфекционные заболевания (Руководство по диагностическим тестам и вакцинам для наземных животных, 2022))</w:t>
      </w:r>
    </w:p>
    <w:p w14:paraId="4E88F1D7" w14:textId="6CCA390E" w:rsidR="008953BD" w:rsidRPr="00530456" w:rsidRDefault="008953BD" w:rsidP="008953BD">
      <w:pPr>
        <w:widowControl/>
        <w:rPr>
          <w:rFonts w:ascii="Times New Roman" w:hAnsi="Times New Roman" w:cs="Times New Roman"/>
          <w:color w:val="000000"/>
          <w:sz w:val="24"/>
          <w:szCs w:val="24"/>
          <w:lang w:eastAsia="en-US"/>
        </w:rPr>
      </w:pPr>
      <w:r w:rsidRPr="00530456">
        <w:rPr>
          <w:rFonts w:ascii="Times New Roman" w:hAnsi="Times New Roman" w:cs="Times New Roman"/>
          <w:color w:val="000000"/>
          <w:sz w:val="24"/>
          <w:szCs w:val="24"/>
          <w:lang w:eastAsia="en-US"/>
        </w:rPr>
        <w:t>[29]</w:t>
      </w:r>
      <w:r w:rsidRPr="00530456">
        <w:t xml:space="preserve"> </w:t>
      </w:r>
      <w:r w:rsidR="000D531C" w:rsidRPr="00530456">
        <w:rPr>
          <w:rFonts w:ascii="Times New Roman" w:hAnsi="Times New Roman" w:cs="Times New Roman"/>
          <w:color w:val="000000"/>
          <w:sz w:val="24"/>
          <w:szCs w:val="24"/>
          <w:lang w:val="en-US" w:eastAsia="en-US"/>
        </w:rPr>
        <w:t>Chapter</w:t>
      </w:r>
      <w:r w:rsidR="000D531C" w:rsidRPr="00530456">
        <w:rPr>
          <w:rFonts w:ascii="Times New Roman" w:hAnsi="Times New Roman" w:cs="Times New Roman"/>
          <w:color w:val="000000"/>
          <w:sz w:val="24"/>
          <w:szCs w:val="24"/>
          <w:lang w:eastAsia="en-US"/>
        </w:rPr>
        <w:t xml:space="preserve"> 2.2.3 </w:t>
      </w:r>
      <w:r w:rsidR="000D531C" w:rsidRPr="00530456">
        <w:rPr>
          <w:rFonts w:ascii="Times New Roman" w:hAnsi="Times New Roman" w:cs="Times New Roman"/>
          <w:color w:val="000000"/>
          <w:sz w:val="24"/>
          <w:szCs w:val="24"/>
          <w:lang w:val="en-US" w:eastAsia="en-US"/>
        </w:rPr>
        <w:t>Development</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and</w:t>
      </w:r>
      <w:r w:rsidR="000D531C" w:rsidRPr="00530456">
        <w:rPr>
          <w:rFonts w:ascii="Times New Roman" w:hAnsi="Times New Roman" w:cs="Times New Roman"/>
          <w:color w:val="000000"/>
          <w:sz w:val="24"/>
          <w:szCs w:val="24"/>
          <w:lang w:eastAsia="en-US"/>
        </w:rPr>
        <w:t xml:space="preserve"> </w:t>
      </w:r>
      <w:proofErr w:type="spellStart"/>
      <w:r w:rsidR="000D531C" w:rsidRPr="00530456">
        <w:rPr>
          <w:rFonts w:ascii="Times New Roman" w:hAnsi="Times New Roman" w:cs="Times New Roman"/>
          <w:color w:val="000000"/>
          <w:sz w:val="24"/>
          <w:szCs w:val="24"/>
          <w:lang w:val="en-US" w:eastAsia="en-US"/>
        </w:rPr>
        <w:t>optimisation</w:t>
      </w:r>
      <w:proofErr w:type="spellEnd"/>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of</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nucleic</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acid</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detection</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assays</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Manual</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of</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Diagnostic</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Tests</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and</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Vaccines</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for</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Terrestrial</w:t>
      </w:r>
      <w:r w:rsidR="000D531C" w:rsidRPr="00530456">
        <w:rPr>
          <w:rFonts w:ascii="Times New Roman" w:hAnsi="Times New Roman" w:cs="Times New Roman"/>
          <w:color w:val="000000"/>
          <w:sz w:val="24"/>
          <w:szCs w:val="24"/>
          <w:lang w:eastAsia="en-US"/>
        </w:rPr>
        <w:t xml:space="preserve"> </w:t>
      </w:r>
      <w:r w:rsidR="000D531C" w:rsidRPr="00530456">
        <w:rPr>
          <w:rFonts w:ascii="Times New Roman" w:hAnsi="Times New Roman" w:cs="Times New Roman"/>
          <w:color w:val="000000"/>
          <w:sz w:val="24"/>
          <w:szCs w:val="24"/>
          <w:lang w:val="en-US" w:eastAsia="en-US"/>
        </w:rPr>
        <w:t>Animals</w:t>
      </w:r>
      <w:r w:rsidR="000D531C" w:rsidRPr="00530456">
        <w:rPr>
          <w:rFonts w:ascii="Times New Roman" w:hAnsi="Times New Roman" w:cs="Times New Roman"/>
          <w:color w:val="000000"/>
          <w:sz w:val="24"/>
          <w:szCs w:val="24"/>
          <w:lang w:eastAsia="en-US"/>
        </w:rPr>
        <w:t xml:space="preserve"> 2022)</w:t>
      </w:r>
      <w:r w:rsidR="00530456" w:rsidRPr="00530456">
        <w:rPr>
          <w:rFonts w:ascii="Times New Roman" w:hAnsi="Times New Roman" w:cs="Times New Roman"/>
          <w:color w:val="000000"/>
          <w:sz w:val="24"/>
          <w:szCs w:val="24"/>
          <w:lang w:eastAsia="en-US"/>
        </w:rPr>
        <w:t xml:space="preserve"> (Глава 2.2.3 Разработка и оптимизация методов определения нуклеиновых кислот (Руководство по диагностическим тестам и вакцинам для наземных животных, 2022))</w:t>
      </w:r>
    </w:p>
    <w:p w14:paraId="76B2B771" w14:textId="47A75283" w:rsidR="008953BD" w:rsidRPr="00184DD7" w:rsidRDefault="008953BD" w:rsidP="008953BD">
      <w:pPr>
        <w:widowControl/>
        <w:rPr>
          <w:rFonts w:ascii="Times New Roman" w:hAnsi="Times New Roman" w:cs="Times New Roman"/>
          <w:color w:val="000000"/>
          <w:sz w:val="24"/>
          <w:szCs w:val="24"/>
          <w:lang w:eastAsia="en-US"/>
        </w:rPr>
      </w:pPr>
      <w:r w:rsidRPr="008953BD">
        <w:rPr>
          <w:rFonts w:ascii="Times New Roman" w:hAnsi="Times New Roman" w:cs="Times New Roman"/>
          <w:color w:val="000000"/>
          <w:sz w:val="24"/>
          <w:szCs w:val="24"/>
          <w:lang w:val="en-US" w:eastAsia="en-US"/>
        </w:rPr>
        <w:t xml:space="preserve">[30] </w:t>
      </w:r>
      <w:r w:rsidR="000D531C" w:rsidRPr="008953BD">
        <w:rPr>
          <w:rFonts w:ascii="Times New Roman" w:hAnsi="Times New Roman" w:cs="Times New Roman"/>
          <w:color w:val="000000"/>
          <w:sz w:val="24"/>
          <w:szCs w:val="24"/>
          <w:lang w:val="en-US" w:eastAsia="en-US"/>
        </w:rPr>
        <w:t xml:space="preserve">MCAULIFFE L., ELLIS R., LAWES J., AYLING R.D. &amp; NICHOLAS R.A.J (2005). 16S rDNA and DGGE: a single generic test for detecting and differentiating Mycoplasma species. J. Med. </w:t>
      </w:r>
      <w:proofErr w:type="spellStart"/>
      <w:r w:rsidR="000D531C" w:rsidRPr="008953BD">
        <w:rPr>
          <w:rFonts w:ascii="Times New Roman" w:hAnsi="Times New Roman" w:cs="Times New Roman"/>
          <w:color w:val="000000"/>
          <w:sz w:val="24"/>
          <w:szCs w:val="24"/>
          <w:lang w:val="en-US" w:eastAsia="en-US"/>
        </w:rPr>
        <w:t>Microbiol</w:t>
      </w:r>
      <w:proofErr w:type="spellEnd"/>
      <w:r w:rsidR="000D531C" w:rsidRPr="008953BD">
        <w:rPr>
          <w:rFonts w:ascii="Times New Roman" w:hAnsi="Times New Roman" w:cs="Times New Roman"/>
          <w:color w:val="000000"/>
          <w:sz w:val="24"/>
          <w:szCs w:val="24"/>
          <w:lang w:val="en-US" w:eastAsia="en-US"/>
        </w:rPr>
        <w:t>., 54, 731–739 (</w:t>
      </w:r>
      <w:proofErr w:type="spellStart"/>
      <w:r w:rsidR="000D531C" w:rsidRPr="008953BD">
        <w:rPr>
          <w:rFonts w:ascii="Times New Roman" w:hAnsi="Times New Roman" w:cs="Times New Roman"/>
          <w:color w:val="000000"/>
          <w:sz w:val="24"/>
          <w:szCs w:val="24"/>
          <w:lang w:val="en-US" w:eastAsia="en-US"/>
        </w:rPr>
        <w:t>Маколифф</w:t>
      </w:r>
      <w:proofErr w:type="spellEnd"/>
      <w:r w:rsidR="000D531C" w:rsidRPr="008953BD">
        <w:rPr>
          <w:rFonts w:ascii="Times New Roman" w:hAnsi="Times New Roman" w:cs="Times New Roman"/>
          <w:color w:val="000000"/>
          <w:sz w:val="24"/>
          <w:szCs w:val="24"/>
          <w:lang w:val="en-US" w:eastAsia="en-US"/>
        </w:rPr>
        <w:t xml:space="preserve"> </w:t>
      </w:r>
      <w:proofErr w:type="gramStart"/>
      <w:r w:rsidR="000D531C" w:rsidRPr="008953BD">
        <w:rPr>
          <w:rFonts w:ascii="Times New Roman" w:hAnsi="Times New Roman" w:cs="Times New Roman"/>
          <w:color w:val="000000"/>
          <w:sz w:val="24"/>
          <w:szCs w:val="24"/>
          <w:lang w:val="en-US" w:eastAsia="en-US"/>
        </w:rPr>
        <w:t>Л.,</w:t>
      </w:r>
      <w:proofErr w:type="gram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Эллис</w:t>
      </w:r>
      <w:proofErr w:type="spellEnd"/>
      <w:r w:rsidR="000D531C" w:rsidRPr="008953BD">
        <w:rPr>
          <w:rFonts w:ascii="Times New Roman" w:hAnsi="Times New Roman" w:cs="Times New Roman"/>
          <w:color w:val="000000"/>
          <w:sz w:val="24"/>
          <w:szCs w:val="24"/>
          <w:lang w:val="en-US" w:eastAsia="en-US"/>
        </w:rPr>
        <w:t xml:space="preserve"> Р., </w:t>
      </w:r>
      <w:proofErr w:type="spellStart"/>
      <w:r w:rsidR="000D531C" w:rsidRPr="008953BD">
        <w:rPr>
          <w:rFonts w:ascii="Times New Roman" w:hAnsi="Times New Roman" w:cs="Times New Roman"/>
          <w:color w:val="000000"/>
          <w:sz w:val="24"/>
          <w:szCs w:val="24"/>
          <w:lang w:val="en-US" w:eastAsia="en-US"/>
        </w:rPr>
        <w:t>Лоус</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Дж</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Айлинг</w:t>
      </w:r>
      <w:proofErr w:type="spellEnd"/>
      <w:r w:rsidR="000D531C" w:rsidRPr="008953BD">
        <w:rPr>
          <w:rFonts w:ascii="Times New Roman" w:hAnsi="Times New Roman" w:cs="Times New Roman"/>
          <w:color w:val="000000"/>
          <w:sz w:val="24"/>
          <w:szCs w:val="24"/>
          <w:lang w:val="en-US" w:eastAsia="en-US"/>
        </w:rPr>
        <w:t xml:space="preserve"> Р.Д. и </w:t>
      </w:r>
      <w:proofErr w:type="spellStart"/>
      <w:r w:rsidR="000D531C" w:rsidRPr="008953BD">
        <w:rPr>
          <w:rFonts w:ascii="Times New Roman" w:hAnsi="Times New Roman" w:cs="Times New Roman"/>
          <w:color w:val="000000"/>
          <w:sz w:val="24"/>
          <w:szCs w:val="24"/>
          <w:lang w:val="en-US" w:eastAsia="en-US"/>
        </w:rPr>
        <w:t>Николас</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Р.А.Джей</w:t>
      </w:r>
      <w:proofErr w:type="spellEnd"/>
      <w:r w:rsidR="000D531C" w:rsidRPr="008953BD">
        <w:rPr>
          <w:rFonts w:ascii="Times New Roman" w:hAnsi="Times New Roman" w:cs="Times New Roman"/>
          <w:color w:val="000000"/>
          <w:sz w:val="24"/>
          <w:szCs w:val="24"/>
          <w:lang w:val="en-US" w:eastAsia="en-US"/>
        </w:rPr>
        <w:t xml:space="preserve"> (2005). </w:t>
      </w:r>
      <w:r w:rsidR="000D531C" w:rsidRPr="008953BD">
        <w:rPr>
          <w:rFonts w:ascii="Times New Roman" w:hAnsi="Times New Roman" w:cs="Times New Roman"/>
          <w:color w:val="000000"/>
          <w:sz w:val="24"/>
          <w:szCs w:val="24"/>
          <w:lang w:eastAsia="en-US"/>
        </w:rPr>
        <w:t>16</w:t>
      </w:r>
      <w:r w:rsidR="000D531C" w:rsidRPr="008953BD">
        <w:rPr>
          <w:rFonts w:ascii="Times New Roman" w:hAnsi="Times New Roman" w:cs="Times New Roman"/>
          <w:color w:val="000000"/>
          <w:sz w:val="24"/>
          <w:szCs w:val="24"/>
          <w:lang w:val="en-US" w:eastAsia="en-US"/>
        </w:rPr>
        <w:t>S</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eastAsia="en-US"/>
        </w:rPr>
        <w:t>рДНК</w:t>
      </w:r>
      <w:proofErr w:type="spellEnd"/>
      <w:r w:rsidR="000D531C" w:rsidRPr="008953BD">
        <w:rPr>
          <w:rFonts w:ascii="Times New Roman" w:hAnsi="Times New Roman" w:cs="Times New Roman"/>
          <w:color w:val="000000"/>
          <w:sz w:val="24"/>
          <w:szCs w:val="24"/>
          <w:lang w:eastAsia="en-US"/>
        </w:rPr>
        <w:t xml:space="preserve"> и </w:t>
      </w:r>
      <w:r w:rsidR="000D531C" w:rsidRPr="008953BD">
        <w:rPr>
          <w:rFonts w:ascii="Times New Roman" w:hAnsi="Times New Roman" w:cs="Times New Roman"/>
          <w:color w:val="000000"/>
          <w:sz w:val="24"/>
          <w:szCs w:val="24"/>
          <w:lang w:val="en-US" w:eastAsia="en-US"/>
        </w:rPr>
        <w:t>DGGE</w:t>
      </w:r>
      <w:r w:rsidR="000D531C" w:rsidRPr="008953BD">
        <w:rPr>
          <w:rFonts w:ascii="Times New Roman" w:hAnsi="Times New Roman" w:cs="Times New Roman"/>
          <w:color w:val="000000"/>
          <w:sz w:val="24"/>
          <w:szCs w:val="24"/>
          <w:lang w:eastAsia="en-US"/>
        </w:rPr>
        <w:t xml:space="preserve">: единый универсальный тест для выявления и дифференциации видов микоплазм. </w:t>
      </w:r>
      <w:proofErr w:type="gramStart"/>
      <w:r w:rsidR="000D531C" w:rsidRPr="008953BD">
        <w:rPr>
          <w:rFonts w:ascii="Times New Roman" w:hAnsi="Times New Roman" w:cs="Times New Roman"/>
          <w:color w:val="000000"/>
          <w:sz w:val="24"/>
          <w:szCs w:val="24"/>
          <w:lang w:eastAsia="en-US"/>
        </w:rPr>
        <w:t>Журнал медицинской микробиологии, 54, 731-739)</w:t>
      </w:r>
      <w:proofErr w:type="gramEnd"/>
    </w:p>
    <w:p w14:paraId="4134714C" w14:textId="552C8997" w:rsidR="008953BD" w:rsidRPr="008953BD" w:rsidRDefault="008953BD" w:rsidP="008953BD">
      <w:pPr>
        <w:widowControl/>
        <w:rPr>
          <w:rFonts w:ascii="Times New Roman" w:hAnsi="Times New Roman" w:cs="Times New Roman"/>
          <w:color w:val="000000"/>
          <w:sz w:val="24"/>
          <w:szCs w:val="24"/>
          <w:lang w:eastAsia="en-US"/>
        </w:rPr>
      </w:pPr>
      <w:r w:rsidRPr="00184DD7">
        <w:rPr>
          <w:rFonts w:ascii="Times New Roman" w:hAnsi="Times New Roman" w:cs="Times New Roman"/>
          <w:color w:val="000000"/>
          <w:sz w:val="24"/>
          <w:szCs w:val="24"/>
          <w:lang w:eastAsia="en-US"/>
        </w:rPr>
        <w:t xml:space="preserve">[31] </w:t>
      </w:r>
      <w:r w:rsidR="000D531C" w:rsidRPr="008953BD">
        <w:rPr>
          <w:rFonts w:ascii="Times New Roman" w:hAnsi="Times New Roman" w:cs="Times New Roman"/>
          <w:color w:val="000000"/>
          <w:sz w:val="24"/>
          <w:szCs w:val="24"/>
          <w:lang w:val="en-US" w:eastAsia="en-US"/>
        </w:rPr>
        <w:t>CATANIA</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S</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GOBBO</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F</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RODIO</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S</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QUALTIERI</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K</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SANTONE</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C</w:t>
      </w:r>
      <w:r w:rsidR="000D531C" w:rsidRPr="00184DD7">
        <w:rPr>
          <w:rFonts w:ascii="Times New Roman" w:hAnsi="Times New Roman" w:cs="Times New Roman"/>
          <w:color w:val="000000"/>
          <w:sz w:val="24"/>
          <w:szCs w:val="24"/>
          <w:lang w:eastAsia="en-US"/>
        </w:rPr>
        <w:t xml:space="preserve">. &amp; </w:t>
      </w:r>
      <w:r w:rsidR="000D531C" w:rsidRPr="008953BD">
        <w:rPr>
          <w:rFonts w:ascii="Times New Roman" w:hAnsi="Times New Roman" w:cs="Times New Roman"/>
          <w:color w:val="000000"/>
          <w:sz w:val="24"/>
          <w:szCs w:val="24"/>
          <w:lang w:val="en-US" w:eastAsia="en-US"/>
        </w:rPr>
        <w:t>NICHOLAS</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R</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A</w:t>
      </w:r>
      <w:r w:rsidR="000D531C" w:rsidRPr="00184DD7">
        <w:rPr>
          <w:rFonts w:ascii="Times New Roman" w:hAnsi="Times New Roman" w:cs="Times New Roman"/>
          <w:color w:val="000000"/>
          <w:sz w:val="24"/>
          <w:szCs w:val="24"/>
          <w:lang w:eastAsia="en-US"/>
        </w:rPr>
        <w:t xml:space="preserve">. (2014). </w:t>
      </w:r>
      <w:r w:rsidR="000D531C" w:rsidRPr="008953BD">
        <w:rPr>
          <w:rFonts w:ascii="Times New Roman" w:hAnsi="Times New Roman" w:cs="Times New Roman"/>
          <w:color w:val="000000"/>
          <w:sz w:val="24"/>
          <w:szCs w:val="24"/>
          <w:lang w:val="en-US" w:eastAsia="en-US"/>
        </w:rPr>
        <w:t>First</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isolation</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of</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Mycoplasma</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iowae</w:t>
      </w:r>
      <w:proofErr w:type="spellEnd"/>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in</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grey</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partridge</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flocks</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Avian</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Dis</w:t>
      </w:r>
      <w:r w:rsidR="000D531C" w:rsidRPr="008953BD">
        <w:rPr>
          <w:rFonts w:ascii="Times New Roman" w:hAnsi="Times New Roman" w:cs="Times New Roman"/>
          <w:color w:val="000000"/>
          <w:sz w:val="24"/>
          <w:szCs w:val="24"/>
          <w:lang w:eastAsia="en-US"/>
        </w:rPr>
        <w:t xml:space="preserve">., 58, 323–325 (Катания </w:t>
      </w:r>
      <w:proofErr w:type="gramStart"/>
      <w:r w:rsidR="000D531C" w:rsidRPr="008953BD">
        <w:rPr>
          <w:rFonts w:ascii="Times New Roman" w:hAnsi="Times New Roman" w:cs="Times New Roman"/>
          <w:color w:val="000000"/>
          <w:sz w:val="24"/>
          <w:szCs w:val="24"/>
          <w:lang w:eastAsia="en-US"/>
        </w:rPr>
        <w:t>С.,</w:t>
      </w:r>
      <w:proofErr w:type="gramEnd"/>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eastAsia="en-US"/>
        </w:rPr>
        <w:t>Гоббо</w:t>
      </w:r>
      <w:proofErr w:type="spellEnd"/>
      <w:r w:rsidR="000D531C" w:rsidRPr="008953BD">
        <w:rPr>
          <w:rFonts w:ascii="Times New Roman" w:hAnsi="Times New Roman" w:cs="Times New Roman"/>
          <w:color w:val="000000"/>
          <w:sz w:val="24"/>
          <w:szCs w:val="24"/>
          <w:lang w:eastAsia="en-US"/>
        </w:rPr>
        <w:t xml:space="preserve"> Ф., </w:t>
      </w:r>
      <w:proofErr w:type="spellStart"/>
      <w:r w:rsidR="000D531C" w:rsidRPr="008953BD">
        <w:rPr>
          <w:rFonts w:ascii="Times New Roman" w:hAnsi="Times New Roman" w:cs="Times New Roman"/>
          <w:color w:val="000000"/>
          <w:sz w:val="24"/>
          <w:szCs w:val="24"/>
          <w:lang w:eastAsia="en-US"/>
        </w:rPr>
        <w:t>Родио</w:t>
      </w:r>
      <w:proofErr w:type="spellEnd"/>
      <w:r w:rsidR="000D531C" w:rsidRPr="008953BD">
        <w:rPr>
          <w:rFonts w:ascii="Times New Roman" w:hAnsi="Times New Roman" w:cs="Times New Roman"/>
          <w:color w:val="000000"/>
          <w:sz w:val="24"/>
          <w:szCs w:val="24"/>
          <w:lang w:eastAsia="en-US"/>
        </w:rPr>
        <w:t xml:space="preserve"> С., </w:t>
      </w:r>
      <w:proofErr w:type="spellStart"/>
      <w:r w:rsidR="000D531C" w:rsidRPr="008953BD">
        <w:rPr>
          <w:rFonts w:ascii="Times New Roman" w:hAnsi="Times New Roman" w:cs="Times New Roman"/>
          <w:color w:val="000000"/>
          <w:sz w:val="24"/>
          <w:szCs w:val="24"/>
          <w:lang w:eastAsia="en-US"/>
        </w:rPr>
        <w:t>Квалтьери</w:t>
      </w:r>
      <w:proofErr w:type="spellEnd"/>
      <w:r w:rsidR="000D531C" w:rsidRPr="008953BD">
        <w:rPr>
          <w:rFonts w:ascii="Times New Roman" w:hAnsi="Times New Roman" w:cs="Times New Roman"/>
          <w:color w:val="000000"/>
          <w:sz w:val="24"/>
          <w:szCs w:val="24"/>
          <w:lang w:eastAsia="en-US"/>
        </w:rPr>
        <w:t xml:space="preserve"> К., </w:t>
      </w:r>
      <w:proofErr w:type="spellStart"/>
      <w:r w:rsidR="000D531C" w:rsidRPr="008953BD">
        <w:rPr>
          <w:rFonts w:ascii="Times New Roman" w:hAnsi="Times New Roman" w:cs="Times New Roman"/>
          <w:color w:val="000000"/>
          <w:sz w:val="24"/>
          <w:szCs w:val="24"/>
          <w:lang w:eastAsia="en-US"/>
        </w:rPr>
        <w:t>Сантоне</w:t>
      </w:r>
      <w:proofErr w:type="spellEnd"/>
      <w:r w:rsidR="000D531C" w:rsidRPr="008953BD">
        <w:rPr>
          <w:rFonts w:ascii="Times New Roman" w:hAnsi="Times New Roman" w:cs="Times New Roman"/>
          <w:color w:val="000000"/>
          <w:sz w:val="24"/>
          <w:szCs w:val="24"/>
          <w:lang w:eastAsia="en-US"/>
        </w:rPr>
        <w:t xml:space="preserve"> С. и Николас Р.А. (2014). Первое выделение </w:t>
      </w:r>
      <w:r w:rsidR="000D531C" w:rsidRPr="008953BD">
        <w:rPr>
          <w:rFonts w:ascii="Times New Roman" w:hAnsi="Times New Roman" w:cs="Times New Roman"/>
          <w:color w:val="000000"/>
          <w:sz w:val="24"/>
          <w:szCs w:val="24"/>
          <w:lang w:val="en-US" w:eastAsia="en-US"/>
        </w:rPr>
        <w:t>Mycoplasma</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iowae</w:t>
      </w:r>
      <w:proofErr w:type="spellEnd"/>
      <w:r w:rsidR="000D531C" w:rsidRPr="008953BD">
        <w:rPr>
          <w:rFonts w:ascii="Times New Roman" w:hAnsi="Times New Roman" w:cs="Times New Roman"/>
          <w:color w:val="000000"/>
          <w:sz w:val="24"/>
          <w:szCs w:val="24"/>
          <w:lang w:eastAsia="en-US"/>
        </w:rPr>
        <w:t xml:space="preserve"> в стаях серых куропаток. </w:t>
      </w:r>
      <w:proofErr w:type="gramStart"/>
      <w:r w:rsidR="000D531C" w:rsidRPr="008953BD">
        <w:rPr>
          <w:rFonts w:ascii="Times New Roman" w:hAnsi="Times New Roman" w:cs="Times New Roman"/>
          <w:color w:val="000000"/>
          <w:sz w:val="24"/>
          <w:szCs w:val="24"/>
          <w:lang w:eastAsia="en-US"/>
        </w:rPr>
        <w:t>Болезни птиц, 58, 323-325))</w:t>
      </w:r>
      <w:proofErr w:type="gramEnd"/>
    </w:p>
    <w:p w14:paraId="13EB4535" w14:textId="297AFCEC" w:rsidR="008953BD" w:rsidRPr="008953BD" w:rsidRDefault="008953BD" w:rsidP="008953BD">
      <w:pPr>
        <w:widowControl/>
        <w:rPr>
          <w:rFonts w:ascii="Times New Roman" w:hAnsi="Times New Roman" w:cs="Times New Roman"/>
          <w:color w:val="000000"/>
          <w:sz w:val="24"/>
          <w:szCs w:val="24"/>
          <w:lang w:eastAsia="en-US"/>
        </w:rPr>
      </w:pPr>
      <w:r w:rsidRPr="000D531C">
        <w:rPr>
          <w:rFonts w:ascii="Times New Roman" w:hAnsi="Times New Roman" w:cs="Times New Roman"/>
          <w:color w:val="000000"/>
          <w:sz w:val="24"/>
          <w:szCs w:val="24"/>
          <w:lang w:val="en-US" w:eastAsia="en-US"/>
        </w:rPr>
        <w:t xml:space="preserve">[32] </w:t>
      </w:r>
      <w:r w:rsidR="000D531C" w:rsidRPr="008953BD">
        <w:rPr>
          <w:rFonts w:ascii="Times New Roman" w:hAnsi="Times New Roman" w:cs="Times New Roman"/>
          <w:color w:val="000000"/>
          <w:sz w:val="24"/>
          <w:szCs w:val="24"/>
          <w:lang w:val="en-US" w:eastAsia="en-US"/>
        </w:rPr>
        <w:t xml:space="preserve">CATANIA S., GOBBO F., RAMIREZ A.S., GUADAGNINI D., BALDASSO E., MORONATO M.L. &amp; NICHOLAS R.A. (2016b). Laboratory investigations into the origin of Mycoplasma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8953BD">
        <w:rPr>
          <w:rFonts w:ascii="Times New Roman" w:hAnsi="Times New Roman" w:cs="Times New Roman"/>
          <w:color w:val="000000"/>
          <w:sz w:val="24"/>
          <w:szCs w:val="24"/>
          <w:lang w:val="en-US" w:eastAsia="en-US"/>
        </w:rPr>
        <w:t xml:space="preserve"> isolated from a lesser flamingo (</w:t>
      </w:r>
      <w:proofErr w:type="spellStart"/>
      <w:r w:rsidR="000D531C" w:rsidRPr="008953BD">
        <w:rPr>
          <w:rFonts w:ascii="Times New Roman" w:hAnsi="Times New Roman" w:cs="Times New Roman"/>
          <w:color w:val="000000"/>
          <w:sz w:val="24"/>
          <w:szCs w:val="24"/>
          <w:lang w:val="en-US" w:eastAsia="en-US"/>
        </w:rPr>
        <w:t>Phoeniconaias</w:t>
      </w:r>
      <w:proofErr w:type="spellEnd"/>
      <w:r w:rsidR="000D531C" w:rsidRPr="008953BD">
        <w:rPr>
          <w:rFonts w:ascii="Times New Roman" w:hAnsi="Times New Roman" w:cs="Times New Roman"/>
          <w:color w:val="000000"/>
          <w:sz w:val="24"/>
          <w:szCs w:val="24"/>
          <w:lang w:val="en-US" w:eastAsia="en-US"/>
        </w:rPr>
        <w:t xml:space="preserve"> minor). BMC Vet. Res., 12, 52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val="en-US" w:eastAsia="en-US"/>
        </w:rPr>
        <w:t>: 10.1186/s12917-016-0680-1) (</w:t>
      </w:r>
      <w:proofErr w:type="spellStart"/>
      <w:r w:rsidR="000D531C" w:rsidRPr="008953BD">
        <w:rPr>
          <w:rFonts w:ascii="Times New Roman" w:hAnsi="Times New Roman" w:cs="Times New Roman"/>
          <w:color w:val="000000"/>
          <w:sz w:val="24"/>
          <w:szCs w:val="24"/>
          <w:lang w:val="en-US" w:eastAsia="en-US"/>
        </w:rPr>
        <w:t>Катания</w:t>
      </w:r>
      <w:proofErr w:type="spellEnd"/>
      <w:r w:rsidR="000D531C" w:rsidRPr="008953BD">
        <w:rPr>
          <w:rFonts w:ascii="Times New Roman" w:hAnsi="Times New Roman" w:cs="Times New Roman"/>
          <w:color w:val="000000"/>
          <w:sz w:val="24"/>
          <w:szCs w:val="24"/>
          <w:lang w:val="en-US" w:eastAsia="en-US"/>
        </w:rPr>
        <w:t xml:space="preserve"> </w:t>
      </w:r>
      <w:proofErr w:type="gramStart"/>
      <w:r w:rsidR="000D531C" w:rsidRPr="008953BD">
        <w:rPr>
          <w:rFonts w:ascii="Times New Roman" w:hAnsi="Times New Roman" w:cs="Times New Roman"/>
          <w:color w:val="000000"/>
          <w:sz w:val="24"/>
          <w:szCs w:val="24"/>
          <w:lang w:val="en-US" w:eastAsia="en-US"/>
        </w:rPr>
        <w:t>С.,</w:t>
      </w:r>
      <w:proofErr w:type="gram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Гоббо</w:t>
      </w:r>
      <w:proofErr w:type="spellEnd"/>
      <w:r w:rsidR="000D531C" w:rsidRPr="008953BD">
        <w:rPr>
          <w:rFonts w:ascii="Times New Roman" w:hAnsi="Times New Roman" w:cs="Times New Roman"/>
          <w:color w:val="000000"/>
          <w:sz w:val="24"/>
          <w:szCs w:val="24"/>
          <w:lang w:val="en-US" w:eastAsia="en-US"/>
        </w:rPr>
        <w:t xml:space="preserve"> Ф., </w:t>
      </w:r>
      <w:proofErr w:type="spellStart"/>
      <w:r w:rsidR="000D531C" w:rsidRPr="008953BD">
        <w:rPr>
          <w:rFonts w:ascii="Times New Roman" w:hAnsi="Times New Roman" w:cs="Times New Roman"/>
          <w:color w:val="000000"/>
          <w:sz w:val="24"/>
          <w:szCs w:val="24"/>
          <w:lang w:val="en-US" w:eastAsia="en-US"/>
        </w:rPr>
        <w:t>Рамирес</w:t>
      </w:r>
      <w:proofErr w:type="spellEnd"/>
      <w:r w:rsidR="000D531C" w:rsidRPr="008953BD">
        <w:rPr>
          <w:rFonts w:ascii="Times New Roman" w:hAnsi="Times New Roman" w:cs="Times New Roman"/>
          <w:color w:val="000000"/>
          <w:sz w:val="24"/>
          <w:szCs w:val="24"/>
          <w:lang w:val="en-US" w:eastAsia="en-US"/>
        </w:rPr>
        <w:t xml:space="preserve"> А.С., </w:t>
      </w:r>
      <w:proofErr w:type="spellStart"/>
      <w:r w:rsidR="000D531C" w:rsidRPr="008953BD">
        <w:rPr>
          <w:rFonts w:ascii="Times New Roman" w:hAnsi="Times New Roman" w:cs="Times New Roman"/>
          <w:color w:val="000000"/>
          <w:sz w:val="24"/>
          <w:szCs w:val="24"/>
          <w:lang w:val="en-US" w:eastAsia="en-US"/>
        </w:rPr>
        <w:t>Гваданьини</w:t>
      </w:r>
      <w:proofErr w:type="spellEnd"/>
      <w:r w:rsidR="000D531C" w:rsidRPr="008953BD">
        <w:rPr>
          <w:rFonts w:ascii="Times New Roman" w:hAnsi="Times New Roman" w:cs="Times New Roman"/>
          <w:color w:val="000000"/>
          <w:sz w:val="24"/>
          <w:szCs w:val="24"/>
          <w:lang w:val="en-US" w:eastAsia="en-US"/>
        </w:rPr>
        <w:t xml:space="preserve"> Д., </w:t>
      </w:r>
      <w:proofErr w:type="spellStart"/>
      <w:r w:rsidR="000D531C" w:rsidRPr="008953BD">
        <w:rPr>
          <w:rFonts w:ascii="Times New Roman" w:hAnsi="Times New Roman" w:cs="Times New Roman"/>
          <w:color w:val="000000"/>
          <w:sz w:val="24"/>
          <w:szCs w:val="24"/>
          <w:lang w:val="en-US" w:eastAsia="en-US"/>
        </w:rPr>
        <w:t>Бальдассо</w:t>
      </w:r>
      <w:proofErr w:type="spellEnd"/>
      <w:r w:rsidR="000D531C" w:rsidRPr="008953BD">
        <w:rPr>
          <w:rFonts w:ascii="Times New Roman" w:hAnsi="Times New Roman" w:cs="Times New Roman"/>
          <w:color w:val="000000"/>
          <w:sz w:val="24"/>
          <w:szCs w:val="24"/>
          <w:lang w:val="en-US" w:eastAsia="en-US"/>
        </w:rPr>
        <w:t xml:space="preserve"> Э., </w:t>
      </w:r>
      <w:proofErr w:type="spellStart"/>
      <w:r w:rsidR="000D531C" w:rsidRPr="008953BD">
        <w:rPr>
          <w:rFonts w:ascii="Times New Roman" w:hAnsi="Times New Roman" w:cs="Times New Roman"/>
          <w:color w:val="000000"/>
          <w:sz w:val="24"/>
          <w:szCs w:val="24"/>
          <w:lang w:val="en-US" w:eastAsia="en-US"/>
        </w:rPr>
        <w:t>Моронато</w:t>
      </w:r>
      <w:proofErr w:type="spellEnd"/>
      <w:r w:rsidR="000D531C" w:rsidRPr="008953BD">
        <w:rPr>
          <w:rFonts w:ascii="Times New Roman" w:hAnsi="Times New Roman" w:cs="Times New Roman"/>
          <w:color w:val="000000"/>
          <w:sz w:val="24"/>
          <w:szCs w:val="24"/>
          <w:lang w:val="en-US" w:eastAsia="en-US"/>
        </w:rPr>
        <w:t xml:space="preserve"> М.Л. и </w:t>
      </w:r>
      <w:proofErr w:type="spellStart"/>
      <w:r w:rsidR="000D531C" w:rsidRPr="008953BD">
        <w:rPr>
          <w:rFonts w:ascii="Times New Roman" w:hAnsi="Times New Roman" w:cs="Times New Roman"/>
          <w:color w:val="000000"/>
          <w:sz w:val="24"/>
          <w:szCs w:val="24"/>
          <w:lang w:val="en-US" w:eastAsia="en-US"/>
        </w:rPr>
        <w:t>Николас</w:t>
      </w:r>
      <w:proofErr w:type="spellEnd"/>
      <w:r w:rsidR="000D531C" w:rsidRPr="008953BD">
        <w:rPr>
          <w:rFonts w:ascii="Times New Roman" w:hAnsi="Times New Roman" w:cs="Times New Roman"/>
          <w:color w:val="000000"/>
          <w:sz w:val="24"/>
          <w:szCs w:val="24"/>
          <w:lang w:val="en-US" w:eastAsia="en-US"/>
        </w:rPr>
        <w:t xml:space="preserve"> Р.А. (2016b). </w:t>
      </w:r>
      <w:r w:rsidR="000D531C" w:rsidRPr="008953BD">
        <w:rPr>
          <w:rFonts w:ascii="Times New Roman" w:hAnsi="Times New Roman" w:cs="Times New Roman"/>
          <w:color w:val="000000"/>
          <w:sz w:val="24"/>
          <w:szCs w:val="24"/>
          <w:lang w:eastAsia="en-US"/>
        </w:rPr>
        <w:t xml:space="preserve">Лабораторные исследования происхождения </w:t>
      </w:r>
      <w:r w:rsidR="000D531C" w:rsidRPr="008953BD">
        <w:rPr>
          <w:rFonts w:ascii="Times New Roman" w:hAnsi="Times New Roman" w:cs="Times New Roman"/>
          <w:color w:val="000000"/>
          <w:sz w:val="24"/>
          <w:szCs w:val="24"/>
          <w:lang w:val="en-US" w:eastAsia="en-US"/>
        </w:rPr>
        <w:t>Mycoplasma</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8953BD">
        <w:rPr>
          <w:rFonts w:ascii="Times New Roman" w:hAnsi="Times New Roman" w:cs="Times New Roman"/>
          <w:color w:val="000000"/>
          <w:sz w:val="24"/>
          <w:szCs w:val="24"/>
          <w:lang w:eastAsia="en-US"/>
        </w:rPr>
        <w:t xml:space="preserve">, </w:t>
      </w:r>
      <w:proofErr w:type="gramStart"/>
      <w:r w:rsidR="000D531C" w:rsidRPr="008953BD">
        <w:rPr>
          <w:rFonts w:ascii="Times New Roman" w:hAnsi="Times New Roman" w:cs="Times New Roman"/>
          <w:color w:val="000000"/>
          <w:sz w:val="24"/>
          <w:szCs w:val="24"/>
          <w:lang w:eastAsia="en-US"/>
        </w:rPr>
        <w:t>выделенной</w:t>
      </w:r>
      <w:proofErr w:type="gramEnd"/>
      <w:r w:rsidR="000D531C" w:rsidRPr="008953BD">
        <w:rPr>
          <w:rFonts w:ascii="Times New Roman" w:hAnsi="Times New Roman" w:cs="Times New Roman"/>
          <w:color w:val="000000"/>
          <w:sz w:val="24"/>
          <w:szCs w:val="24"/>
          <w:lang w:eastAsia="en-US"/>
        </w:rPr>
        <w:t xml:space="preserve"> от малого фламинго (</w:t>
      </w:r>
      <w:proofErr w:type="spellStart"/>
      <w:r w:rsidR="000D531C" w:rsidRPr="008953BD">
        <w:rPr>
          <w:rFonts w:ascii="Times New Roman" w:hAnsi="Times New Roman" w:cs="Times New Roman"/>
          <w:color w:val="000000"/>
          <w:sz w:val="24"/>
          <w:szCs w:val="24"/>
          <w:lang w:val="en-US" w:eastAsia="en-US"/>
        </w:rPr>
        <w:t>Phoeniconaias</w:t>
      </w:r>
      <w:proofErr w:type="spellEnd"/>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minor</w:t>
      </w:r>
      <w:r w:rsidR="000D531C" w:rsidRPr="008953BD">
        <w:rPr>
          <w:rFonts w:ascii="Times New Roman" w:hAnsi="Times New Roman" w:cs="Times New Roman"/>
          <w:color w:val="000000"/>
          <w:sz w:val="24"/>
          <w:szCs w:val="24"/>
          <w:lang w:eastAsia="en-US"/>
        </w:rPr>
        <w:t xml:space="preserve">). Ветеринарные исследования </w:t>
      </w:r>
      <w:r w:rsidR="000D531C" w:rsidRPr="008953BD">
        <w:rPr>
          <w:rFonts w:ascii="Times New Roman" w:hAnsi="Times New Roman" w:cs="Times New Roman"/>
          <w:color w:val="000000"/>
          <w:sz w:val="24"/>
          <w:szCs w:val="24"/>
          <w:lang w:val="en-US" w:eastAsia="en-US"/>
        </w:rPr>
        <w:t>BMC</w:t>
      </w:r>
      <w:r w:rsidR="000D531C" w:rsidRPr="008953BD">
        <w:rPr>
          <w:rFonts w:ascii="Times New Roman" w:hAnsi="Times New Roman" w:cs="Times New Roman"/>
          <w:color w:val="000000"/>
          <w:sz w:val="24"/>
          <w:szCs w:val="24"/>
          <w:lang w:eastAsia="en-US"/>
        </w:rPr>
        <w:t>, 12, 52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eastAsia="en-US"/>
        </w:rPr>
        <w:t>: 10.1186/</w:t>
      </w:r>
      <w:r w:rsidR="000D531C" w:rsidRPr="008953BD">
        <w:rPr>
          <w:rFonts w:ascii="Times New Roman" w:hAnsi="Times New Roman" w:cs="Times New Roman"/>
          <w:color w:val="000000"/>
          <w:sz w:val="24"/>
          <w:szCs w:val="24"/>
          <w:lang w:val="en-US" w:eastAsia="en-US"/>
        </w:rPr>
        <w:t>s</w:t>
      </w:r>
      <w:r w:rsidR="000D531C" w:rsidRPr="008953BD">
        <w:rPr>
          <w:rFonts w:ascii="Times New Roman" w:hAnsi="Times New Roman" w:cs="Times New Roman"/>
          <w:color w:val="000000"/>
          <w:sz w:val="24"/>
          <w:szCs w:val="24"/>
          <w:lang w:eastAsia="en-US"/>
        </w:rPr>
        <w:t>12917-016-0680-1)</w:t>
      </w:r>
    </w:p>
    <w:p w14:paraId="43CAB881" w14:textId="6A332E06" w:rsidR="008953BD" w:rsidRPr="008953BD" w:rsidRDefault="008953BD" w:rsidP="008953BD">
      <w:pPr>
        <w:widowControl/>
        <w:rPr>
          <w:rFonts w:ascii="Times New Roman" w:hAnsi="Times New Roman" w:cs="Times New Roman"/>
          <w:color w:val="000000"/>
          <w:sz w:val="24"/>
          <w:szCs w:val="24"/>
          <w:lang w:eastAsia="en-US"/>
        </w:rPr>
      </w:pPr>
      <w:r w:rsidRPr="008953BD">
        <w:rPr>
          <w:rFonts w:ascii="Times New Roman" w:hAnsi="Times New Roman" w:cs="Times New Roman"/>
          <w:color w:val="000000"/>
          <w:sz w:val="24"/>
          <w:szCs w:val="24"/>
          <w:lang w:val="en-US" w:eastAsia="en-US"/>
        </w:rPr>
        <w:t>[33]</w:t>
      </w:r>
      <w:r w:rsidRPr="008953BD">
        <w:rPr>
          <w:lang w:val="en-US"/>
        </w:rPr>
        <w:t xml:space="preserve"> </w:t>
      </w:r>
      <w:r w:rsidR="000D531C" w:rsidRPr="008953BD">
        <w:rPr>
          <w:rFonts w:ascii="Times New Roman" w:hAnsi="Times New Roman" w:cs="Times New Roman"/>
          <w:color w:val="000000"/>
          <w:sz w:val="24"/>
          <w:szCs w:val="24"/>
          <w:lang w:val="en-US" w:eastAsia="en-US"/>
        </w:rPr>
        <w:t>SHAHID</w:t>
      </w:r>
      <w:r w:rsidR="000D531C" w:rsidRPr="000D531C">
        <w:rPr>
          <w:rFonts w:ascii="Times New Roman" w:hAnsi="Times New Roman" w:cs="Times New Roman"/>
          <w:color w:val="000000"/>
          <w:sz w:val="24"/>
          <w:szCs w:val="24"/>
          <w:lang w:val="en-US" w:eastAsia="en-US"/>
        </w:rPr>
        <w:t xml:space="preserve"> </w:t>
      </w:r>
      <w:r w:rsidR="000D531C" w:rsidRPr="008953BD">
        <w:rPr>
          <w:rFonts w:ascii="Times New Roman" w:hAnsi="Times New Roman" w:cs="Times New Roman"/>
          <w:color w:val="000000"/>
          <w:sz w:val="24"/>
          <w:szCs w:val="24"/>
          <w:lang w:val="en-US" w:eastAsia="en-US"/>
        </w:rPr>
        <w:t>M</w:t>
      </w:r>
      <w:r w:rsidR="000D531C" w:rsidRPr="000D531C">
        <w:rPr>
          <w:rFonts w:ascii="Times New Roman" w:hAnsi="Times New Roman" w:cs="Times New Roman"/>
          <w:color w:val="000000"/>
          <w:sz w:val="24"/>
          <w:szCs w:val="24"/>
          <w:lang w:val="en-US" w:eastAsia="en-US"/>
        </w:rPr>
        <w:t>.</w:t>
      </w:r>
      <w:r w:rsidR="000D531C" w:rsidRPr="008953BD">
        <w:rPr>
          <w:rFonts w:ascii="Times New Roman" w:hAnsi="Times New Roman" w:cs="Times New Roman"/>
          <w:color w:val="000000"/>
          <w:sz w:val="24"/>
          <w:szCs w:val="24"/>
          <w:lang w:val="en-US" w:eastAsia="en-US"/>
        </w:rPr>
        <w:t>A</w:t>
      </w:r>
      <w:r w:rsidR="000D531C" w:rsidRPr="000D531C">
        <w:rPr>
          <w:rFonts w:ascii="Times New Roman" w:hAnsi="Times New Roman" w:cs="Times New Roman"/>
          <w:color w:val="000000"/>
          <w:sz w:val="24"/>
          <w:szCs w:val="24"/>
          <w:lang w:val="en-US" w:eastAsia="en-US"/>
        </w:rPr>
        <w:t xml:space="preserve">., </w:t>
      </w:r>
      <w:r w:rsidR="000D531C" w:rsidRPr="008953BD">
        <w:rPr>
          <w:rFonts w:ascii="Times New Roman" w:hAnsi="Times New Roman" w:cs="Times New Roman"/>
          <w:color w:val="000000"/>
          <w:sz w:val="24"/>
          <w:szCs w:val="24"/>
          <w:lang w:val="en-US" w:eastAsia="en-US"/>
        </w:rPr>
        <w:t>MARKHAM</w:t>
      </w:r>
      <w:r w:rsidR="000D531C" w:rsidRPr="000D531C">
        <w:rPr>
          <w:rFonts w:ascii="Times New Roman" w:hAnsi="Times New Roman" w:cs="Times New Roman"/>
          <w:color w:val="000000"/>
          <w:sz w:val="24"/>
          <w:szCs w:val="24"/>
          <w:lang w:val="en-US" w:eastAsia="en-US"/>
        </w:rPr>
        <w:t xml:space="preserve"> </w:t>
      </w:r>
      <w:r w:rsidR="000D531C" w:rsidRPr="008953BD">
        <w:rPr>
          <w:rFonts w:ascii="Times New Roman" w:hAnsi="Times New Roman" w:cs="Times New Roman"/>
          <w:color w:val="000000"/>
          <w:sz w:val="24"/>
          <w:szCs w:val="24"/>
          <w:lang w:val="en-US" w:eastAsia="en-US"/>
        </w:rPr>
        <w:t>P</w:t>
      </w:r>
      <w:r w:rsidR="000D531C" w:rsidRPr="000D531C">
        <w:rPr>
          <w:rFonts w:ascii="Times New Roman" w:hAnsi="Times New Roman" w:cs="Times New Roman"/>
          <w:color w:val="000000"/>
          <w:sz w:val="24"/>
          <w:szCs w:val="24"/>
          <w:lang w:val="en-US" w:eastAsia="en-US"/>
        </w:rPr>
        <w:t>.</w:t>
      </w:r>
      <w:r w:rsidR="000D531C" w:rsidRPr="008953BD">
        <w:rPr>
          <w:rFonts w:ascii="Times New Roman" w:hAnsi="Times New Roman" w:cs="Times New Roman"/>
          <w:color w:val="000000"/>
          <w:sz w:val="24"/>
          <w:szCs w:val="24"/>
          <w:lang w:val="en-US" w:eastAsia="en-US"/>
        </w:rPr>
        <w:t>F</w:t>
      </w:r>
      <w:r w:rsidR="000D531C" w:rsidRPr="000D531C">
        <w:rPr>
          <w:rFonts w:ascii="Times New Roman" w:hAnsi="Times New Roman" w:cs="Times New Roman"/>
          <w:color w:val="000000"/>
          <w:sz w:val="24"/>
          <w:szCs w:val="24"/>
          <w:lang w:val="en-US" w:eastAsia="en-US"/>
        </w:rPr>
        <w:t xml:space="preserve">., </w:t>
      </w:r>
      <w:r w:rsidR="000D531C" w:rsidRPr="008953BD">
        <w:rPr>
          <w:rFonts w:ascii="Times New Roman" w:hAnsi="Times New Roman" w:cs="Times New Roman"/>
          <w:color w:val="000000"/>
          <w:sz w:val="24"/>
          <w:szCs w:val="24"/>
          <w:lang w:val="en-US" w:eastAsia="en-US"/>
        </w:rPr>
        <w:t>MARKHAM</w:t>
      </w:r>
      <w:r w:rsidR="000D531C" w:rsidRPr="000D531C">
        <w:rPr>
          <w:rFonts w:ascii="Times New Roman" w:hAnsi="Times New Roman" w:cs="Times New Roman"/>
          <w:color w:val="000000"/>
          <w:sz w:val="24"/>
          <w:szCs w:val="24"/>
          <w:lang w:val="en-US" w:eastAsia="en-US"/>
        </w:rPr>
        <w:t xml:space="preserve"> </w:t>
      </w:r>
      <w:r w:rsidR="000D531C" w:rsidRPr="008953BD">
        <w:rPr>
          <w:rFonts w:ascii="Times New Roman" w:hAnsi="Times New Roman" w:cs="Times New Roman"/>
          <w:color w:val="000000"/>
          <w:sz w:val="24"/>
          <w:szCs w:val="24"/>
          <w:lang w:val="en-US" w:eastAsia="en-US"/>
        </w:rPr>
        <w:t>J</w:t>
      </w:r>
      <w:r w:rsidR="000D531C" w:rsidRPr="000D531C">
        <w:rPr>
          <w:rFonts w:ascii="Times New Roman" w:hAnsi="Times New Roman" w:cs="Times New Roman"/>
          <w:color w:val="000000"/>
          <w:sz w:val="24"/>
          <w:szCs w:val="24"/>
          <w:lang w:val="en-US" w:eastAsia="en-US"/>
        </w:rPr>
        <w:t>.</w:t>
      </w:r>
      <w:r w:rsidR="000D531C" w:rsidRPr="008953BD">
        <w:rPr>
          <w:rFonts w:ascii="Times New Roman" w:hAnsi="Times New Roman" w:cs="Times New Roman"/>
          <w:color w:val="000000"/>
          <w:sz w:val="24"/>
          <w:szCs w:val="24"/>
          <w:lang w:val="en-US" w:eastAsia="en-US"/>
        </w:rPr>
        <w:t>F</w:t>
      </w:r>
      <w:r w:rsidR="000D531C" w:rsidRPr="000D531C">
        <w:rPr>
          <w:rFonts w:ascii="Times New Roman" w:hAnsi="Times New Roman" w:cs="Times New Roman"/>
          <w:color w:val="000000"/>
          <w:sz w:val="24"/>
          <w:szCs w:val="24"/>
          <w:lang w:val="en-US" w:eastAsia="en-US"/>
        </w:rPr>
        <w:t xml:space="preserve">., </w:t>
      </w:r>
      <w:r w:rsidR="000D531C" w:rsidRPr="008953BD">
        <w:rPr>
          <w:rFonts w:ascii="Times New Roman" w:hAnsi="Times New Roman" w:cs="Times New Roman"/>
          <w:color w:val="000000"/>
          <w:sz w:val="24"/>
          <w:szCs w:val="24"/>
          <w:lang w:val="en-US" w:eastAsia="en-US"/>
        </w:rPr>
        <w:t>MARENDA</w:t>
      </w:r>
      <w:r w:rsidR="000D531C" w:rsidRPr="000D531C">
        <w:rPr>
          <w:rFonts w:ascii="Times New Roman" w:hAnsi="Times New Roman" w:cs="Times New Roman"/>
          <w:color w:val="000000"/>
          <w:sz w:val="24"/>
          <w:szCs w:val="24"/>
          <w:lang w:val="en-US" w:eastAsia="en-US"/>
        </w:rPr>
        <w:t xml:space="preserve"> </w:t>
      </w:r>
      <w:r w:rsidR="000D531C" w:rsidRPr="008953BD">
        <w:rPr>
          <w:rFonts w:ascii="Times New Roman" w:hAnsi="Times New Roman" w:cs="Times New Roman"/>
          <w:color w:val="000000"/>
          <w:sz w:val="24"/>
          <w:szCs w:val="24"/>
          <w:lang w:val="en-US" w:eastAsia="en-US"/>
        </w:rPr>
        <w:t>M</w:t>
      </w:r>
      <w:r w:rsidR="000D531C" w:rsidRPr="000D531C">
        <w:rPr>
          <w:rFonts w:ascii="Times New Roman" w:hAnsi="Times New Roman" w:cs="Times New Roman"/>
          <w:color w:val="000000"/>
          <w:sz w:val="24"/>
          <w:szCs w:val="24"/>
          <w:lang w:val="en-US" w:eastAsia="en-US"/>
        </w:rPr>
        <w:t>.</w:t>
      </w:r>
      <w:r w:rsidR="000D531C" w:rsidRPr="008953BD">
        <w:rPr>
          <w:rFonts w:ascii="Times New Roman" w:hAnsi="Times New Roman" w:cs="Times New Roman"/>
          <w:color w:val="000000"/>
          <w:sz w:val="24"/>
          <w:szCs w:val="24"/>
          <w:lang w:val="en-US" w:eastAsia="en-US"/>
        </w:rPr>
        <w:t>S</w:t>
      </w:r>
      <w:r w:rsidR="000D531C" w:rsidRPr="000D531C">
        <w:rPr>
          <w:rFonts w:ascii="Times New Roman" w:hAnsi="Times New Roman" w:cs="Times New Roman"/>
          <w:color w:val="000000"/>
          <w:sz w:val="24"/>
          <w:szCs w:val="24"/>
          <w:lang w:val="en-US" w:eastAsia="en-US"/>
        </w:rPr>
        <w:t xml:space="preserve">. &amp; </w:t>
      </w:r>
      <w:r w:rsidR="000D531C" w:rsidRPr="008953BD">
        <w:rPr>
          <w:rFonts w:ascii="Times New Roman" w:hAnsi="Times New Roman" w:cs="Times New Roman"/>
          <w:color w:val="000000"/>
          <w:sz w:val="24"/>
          <w:szCs w:val="24"/>
          <w:lang w:val="en-US" w:eastAsia="en-US"/>
        </w:rPr>
        <w:t>NOORMOHAMMADI</w:t>
      </w:r>
      <w:r w:rsidR="000D531C" w:rsidRPr="000D531C">
        <w:rPr>
          <w:rFonts w:ascii="Times New Roman" w:hAnsi="Times New Roman" w:cs="Times New Roman"/>
          <w:color w:val="000000"/>
          <w:sz w:val="24"/>
          <w:szCs w:val="24"/>
          <w:lang w:val="en-US" w:eastAsia="en-US"/>
        </w:rPr>
        <w:t xml:space="preserve"> </w:t>
      </w:r>
      <w:r w:rsidR="000D531C" w:rsidRPr="008953BD">
        <w:rPr>
          <w:rFonts w:ascii="Times New Roman" w:hAnsi="Times New Roman" w:cs="Times New Roman"/>
          <w:color w:val="000000"/>
          <w:sz w:val="24"/>
          <w:szCs w:val="24"/>
          <w:lang w:val="en-US" w:eastAsia="en-US"/>
        </w:rPr>
        <w:t>A</w:t>
      </w:r>
      <w:r w:rsidR="000D531C" w:rsidRPr="000D531C">
        <w:rPr>
          <w:rFonts w:ascii="Times New Roman" w:hAnsi="Times New Roman" w:cs="Times New Roman"/>
          <w:color w:val="000000"/>
          <w:sz w:val="24"/>
          <w:szCs w:val="24"/>
          <w:lang w:val="en-US" w:eastAsia="en-US"/>
        </w:rPr>
        <w:t>.</w:t>
      </w:r>
      <w:r w:rsidR="000D531C" w:rsidRPr="008953BD">
        <w:rPr>
          <w:rFonts w:ascii="Times New Roman" w:hAnsi="Times New Roman" w:cs="Times New Roman"/>
          <w:color w:val="000000"/>
          <w:sz w:val="24"/>
          <w:szCs w:val="24"/>
          <w:lang w:val="en-US" w:eastAsia="en-US"/>
        </w:rPr>
        <w:t>H</w:t>
      </w:r>
      <w:r w:rsidR="000D531C" w:rsidRPr="000D531C">
        <w:rPr>
          <w:rFonts w:ascii="Times New Roman" w:hAnsi="Times New Roman" w:cs="Times New Roman"/>
          <w:color w:val="000000"/>
          <w:sz w:val="24"/>
          <w:szCs w:val="24"/>
          <w:lang w:val="en-US" w:eastAsia="en-US"/>
        </w:rPr>
        <w:t xml:space="preserve">. (2013). </w:t>
      </w:r>
      <w:r w:rsidR="000D531C" w:rsidRPr="008953BD">
        <w:rPr>
          <w:rFonts w:ascii="Times New Roman" w:hAnsi="Times New Roman" w:cs="Times New Roman"/>
          <w:color w:val="000000"/>
          <w:sz w:val="24"/>
          <w:szCs w:val="24"/>
          <w:lang w:val="en-US" w:eastAsia="en-US"/>
        </w:rPr>
        <w:t xml:space="preserve">Mutations in GTP binding protein </w:t>
      </w:r>
      <w:proofErr w:type="spellStart"/>
      <w:r w:rsidR="000D531C" w:rsidRPr="008953BD">
        <w:rPr>
          <w:rFonts w:ascii="Times New Roman" w:hAnsi="Times New Roman" w:cs="Times New Roman"/>
          <w:color w:val="000000"/>
          <w:sz w:val="24"/>
          <w:szCs w:val="24"/>
          <w:lang w:val="en-US" w:eastAsia="en-US"/>
        </w:rPr>
        <w:t>Obg</w:t>
      </w:r>
      <w:proofErr w:type="spellEnd"/>
      <w:r w:rsidR="000D531C" w:rsidRPr="008953BD">
        <w:rPr>
          <w:rFonts w:ascii="Times New Roman" w:hAnsi="Times New Roman" w:cs="Times New Roman"/>
          <w:color w:val="000000"/>
          <w:sz w:val="24"/>
          <w:szCs w:val="24"/>
          <w:lang w:val="en-US" w:eastAsia="en-US"/>
        </w:rPr>
        <w:t xml:space="preserve"> of Mycoplasma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8953BD">
        <w:rPr>
          <w:rFonts w:ascii="Times New Roman" w:hAnsi="Times New Roman" w:cs="Times New Roman"/>
          <w:color w:val="000000"/>
          <w:sz w:val="24"/>
          <w:szCs w:val="24"/>
          <w:lang w:val="en-US" w:eastAsia="en-US"/>
        </w:rPr>
        <w:t xml:space="preserve"> vaccine strain MS-H: implications in temperature-sensitivity phenotype. </w:t>
      </w:r>
      <w:proofErr w:type="spellStart"/>
      <w:r w:rsidR="000D531C" w:rsidRPr="008953BD">
        <w:rPr>
          <w:rFonts w:ascii="Times New Roman" w:hAnsi="Times New Roman" w:cs="Times New Roman"/>
          <w:color w:val="000000"/>
          <w:sz w:val="24"/>
          <w:szCs w:val="24"/>
          <w:lang w:val="en-US" w:eastAsia="en-US"/>
        </w:rPr>
        <w:t>PLoS</w:t>
      </w:r>
      <w:proofErr w:type="spellEnd"/>
      <w:r w:rsidR="000D531C" w:rsidRPr="008953BD">
        <w:rPr>
          <w:rFonts w:ascii="Times New Roman" w:hAnsi="Times New Roman" w:cs="Times New Roman"/>
          <w:color w:val="000000"/>
          <w:sz w:val="24"/>
          <w:szCs w:val="24"/>
          <w:lang w:val="en-US" w:eastAsia="en-US"/>
        </w:rPr>
        <w:t xml:space="preserve"> One, 8(9), e73954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val="en-US" w:eastAsia="en-US"/>
        </w:rPr>
        <w:t>: 10.1371/journal.pone.0073954) (</w:t>
      </w:r>
      <w:proofErr w:type="spellStart"/>
      <w:r w:rsidR="000D531C" w:rsidRPr="008953BD">
        <w:rPr>
          <w:rFonts w:ascii="Times New Roman" w:hAnsi="Times New Roman" w:cs="Times New Roman"/>
          <w:color w:val="000000"/>
          <w:sz w:val="24"/>
          <w:szCs w:val="24"/>
          <w:lang w:val="en-US" w:eastAsia="en-US"/>
        </w:rPr>
        <w:t>Шахид</w:t>
      </w:r>
      <w:proofErr w:type="spellEnd"/>
      <w:r w:rsidR="000D531C" w:rsidRPr="008953BD">
        <w:rPr>
          <w:rFonts w:ascii="Times New Roman" w:hAnsi="Times New Roman" w:cs="Times New Roman"/>
          <w:color w:val="000000"/>
          <w:sz w:val="24"/>
          <w:szCs w:val="24"/>
          <w:lang w:val="en-US" w:eastAsia="en-US"/>
        </w:rPr>
        <w:t xml:space="preserve"> М.А., </w:t>
      </w:r>
      <w:proofErr w:type="spellStart"/>
      <w:r w:rsidR="000D531C" w:rsidRPr="008953BD">
        <w:rPr>
          <w:rFonts w:ascii="Times New Roman" w:hAnsi="Times New Roman" w:cs="Times New Roman"/>
          <w:color w:val="000000"/>
          <w:sz w:val="24"/>
          <w:szCs w:val="24"/>
          <w:lang w:val="en-US" w:eastAsia="en-US"/>
        </w:rPr>
        <w:t>Маркхэм</w:t>
      </w:r>
      <w:proofErr w:type="spellEnd"/>
      <w:r w:rsidR="000D531C" w:rsidRPr="008953BD">
        <w:rPr>
          <w:rFonts w:ascii="Times New Roman" w:hAnsi="Times New Roman" w:cs="Times New Roman"/>
          <w:color w:val="000000"/>
          <w:sz w:val="24"/>
          <w:szCs w:val="24"/>
          <w:lang w:val="en-US" w:eastAsia="en-US"/>
        </w:rPr>
        <w:t xml:space="preserve"> П.Ф., </w:t>
      </w:r>
      <w:proofErr w:type="spellStart"/>
      <w:r w:rsidR="000D531C" w:rsidRPr="008953BD">
        <w:rPr>
          <w:rFonts w:ascii="Times New Roman" w:hAnsi="Times New Roman" w:cs="Times New Roman"/>
          <w:color w:val="000000"/>
          <w:sz w:val="24"/>
          <w:szCs w:val="24"/>
          <w:lang w:val="en-US" w:eastAsia="en-US"/>
        </w:rPr>
        <w:t>Маркхэм</w:t>
      </w:r>
      <w:proofErr w:type="spellEnd"/>
      <w:r w:rsidR="000D531C" w:rsidRPr="008953BD">
        <w:rPr>
          <w:rFonts w:ascii="Times New Roman" w:hAnsi="Times New Roman" w:cs="Times New Roman"/>
          <w:color w:val="000000"/>
          <w:sz w:val="24"/>
          <w:szCs w:val="24"/>
          <w:lang w:val="en-US" w:eastAsia="en-US"/>
        </w:rPr>
        <w:t xml:space="preserve"> </w:t>
      </w:r>
      <w:proofErr w:type="spellStart"/>
      <w:proofErr w:type="gramStart"/>
      <w:r w:rsidR="000D531C" w:rsidRPr="008953BD">
        <w:rPr>
          <w:rFonts w:ascii="Times New Roman" w:hAnsi="Times New Roman" w:cs="Times New Roman"/>
          <w:color w:val="000000"/>
          <w:sz w:val="24"/>
          <w:szCs w:val="24"/>
          <w:lang w:val="en-US" w:eastAsia="en-US"/>
        </w:rPr>
        <w:t>Дж.Ф</w:t>
      </w:r>
      <w:proofErr w:type="spellEnd"/>
      <w:r w:rsidR="000D531C" w:rsidRPr="008953BD">
        <w:rPr>
          <w:rFonts w:ascii="Times New Roman" w:hAnsi="Times New Roman" w:cs="Times New Roman"/>
          <w:color w:val="000000"/>
          <w:sz w:val="24"/>
          <w:szCs w:val="24"/>
          <w:lang w:val="en-US" w:eastAsia="en-US"/>
        </w:rPr>
        <w:t>.,</w:t>
      </w:r>
      <w:proofErr w:type="gram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Маренда</w:t>
      </w:r>
      <w:proofErr w:type="spellEnd"/>
      <w:r w:rsidR="000D531C" w:rsidRPr="008953BD">
        <w:rPr>
          <w:rFonts w:ascii="Times New Roman" w:hAnsi="Times New Roman" w:cs="Times New Roman"/>
          <w:color w:val="000000"/>
          <w:sz w:val="24"/>
          <w:szCs w:val="24"/>
          <w:lang w:val="en-US" w:eastAsia="en-US"/>
        </w:rPr>
        <w:t xml:space="preserve"> М.С. и </w:t>
      </w:r>
      <w:proofErr w:type="spellStart"/>
      <w:r w:rsidR="000D531C" w:rsidRPr="008953BD">
        <w:rPr>
          <w:rFonts w:ascii="Times New Roman" w:hAnsi="Times New Roman" w:cs="Times New Roman"/>
          <w:color w:val="000000"/>
          <w:sz w:val="24"/>
          <w:szCs w:val="24"/>
          <w:lang w:val="en-US" w:eastAsia="en-US"/>
        </w:rPr>
        <w:t>Нурмохаммади</w:t>
      </w:r>
      <w:proofErr w:type="spellEnd"/>
      <w:r w:rsidR="000D531C" w:rsidRPr="008953BD">
        <w:rPr>
          <w:rFonts w:ascii="Times New Roman" w:hAnsi="Times New Roman" w:cs="Times New Roman"/>
          <w:color w:val="000000"/>
          <w:sz w:val="24"/>
          <w:szCs w:val="24"/>
          <w:lang w:val="en-US" w:eastAsia="en-US"/>
        </w:rPr>
        <w:t xml:space="preserve"> А.Х. (2013). </w:t>
      </w:r>
      <w:r w:rsidR="000D531C" w:rsidRPr="008953BD">
        <w:rPr>
          <w:rFonts w:ascii="Times New Roman" w:hAnsi="Times New Roman" w:cs="Times New Roman"/>
          <w:color w:val="000000"/>
          <w:sz w:val="24"/>
          <w:szCs w:val="24"/>
          <w:lang w:eastAsia="en-US"/>
        </w:rPr>
        <w:t xml:space="preserve">Мутации в </w:t>
      </w:r>
      <w:r w:rsidR="000D531C" w:rsidRPr="008953BD">
        <w:rPr>
          <w:rFonts w:ascii="Times New Roman" w:hAnsi="Times New Roman" w:cs="Times New Roman"/>
          <w:color w:val="000000"/>
          <w:sz w:val="24"/>
          <w:szCs w:val="24"/>
          <w:lang w:val="en-US" w:eastAsia="en-US"/>
        </w:rPr>
        <w:t>GTP</w:t>
      </w:r>
      <w:r w:rsidR="000D531C" w:rsidRPr="008953BD">
        <w:rPr>
          <w:rFonts w:ascii="Times New Roman" w:hAnsi="Times New Roman" w:cs="Times New Roman"/>
          <w:color w:val="000000"/>
          <w:sz w:val="24"/>
          <w:szCs w:val="24"/>
          <w:lang w:eastAsia="en-US"/>
        </w:rPr>
        <w:t xml:space="preserve">-связывающем белке </w:t>
      </w:r>
      <w:proofErr w:type="spellStart"/>
      <w:r w:rsidR="000D531C" w:rsidRPr="008953BD">
        <w:rPr>
          <w:rFonts w:ascii="Times New Roman" w:hAnsi="Times New Roman" w:cs="Times New Roman"/>
          <w:color w:val="000000"/>
          <w:sz w:val="24"/>
          <w:szCs w:val="24"/>
          <w:lang w:val="en-US" w:eastAsia="en-US"/>
        </w:rPr>
        <w:t>Obg</w:t>
      </w:r>
      <w:proofErr w:type="spellEnd"/>
      <w:r w:rsidR="000D531C" w:rsidRPr="008953BD">
        <w:rPr>
          <w:rFonts w:ascii="Times New Roman" w:hAnsi="Times New Roman" w:cs="Times New Roman"/>
          <w:color w:val="000000"/>
          <w:sz w:val="24"/>
          <w:szCs w:val="24"/>
          <w:lang w:eastAsia="en-US"/>
        </w:rPr>
        <w:t xml:space="preserve"> вакцинного штамма </w:t>
      </w:r>
      <w:r w:rsidR="000D531C" w:rsidRPr="008953BD">
        <w:rPr>
          <w:rFonts w:ascii="Times New Roman" w:hAnsi="Times New Roman" w:cs="Times New Roman"/>
          <w:color w:val="000000"/>
          <w:sz w:val="24"/>
          <w:szCs w:val="24"/>
          <w:lang w:val="en-US" w:eastAsia="en-US"/>
        </w:rPr>
        <w:t>Mycoplasma</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MS</w:t>
      </w:r>
      <w:r w:rsidR="000D531C" w:rsidRPr="008953BD">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H</w:t>
      </w:r>
      <w:r w:rsidR="000D531C" w:rsidRPr="008953BD">
        <w:rPr>
          <w:rFonts w:ascii="Times New Roman" w:hAnsi="Times New Roman" w:cs="Times New Roman"/>
          <w:color w:val="000000"/>
          <w:sz w:val="24"/>
          <w:szCs w:val="24"/>
          <w:lang w:eastAsia="en-US"/>
        </w:rPr>
        <w:t xml:space="preserve">: влияние на фенотип температурной чувствительности. </w:t>
      </w:r>
      <w:proofErr w:type="spellStart"/>
      <w:r w:rsidR="000D531C" w:rsidRPr="008953BD">
        <w:rPr>
          <w:rFonts w:ascii="Times New Roman" w:hAnsi="Times New Roman" w:cs="Times New Roman"/>
          <w:color w:val="000000"/>
          <w:sz w:val="24"/>
          <w:szCs w:val="24"/>
          <w:lang w:val="en-US" w:eastAsia="en-US"/>
        </w:rPr>
        <w:t>PLoS</w:t>
      </w:r>
      <w:proofErr w:type="spellEnd"/>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One</w:t>
      </w:r>
      <w:r w:rsidR="000D531C" w:rsidRPr="008953BD">
        <w:rPr>
          <w:rFonts w:ascii="Times New Roman" w:hAnsi="Times New Roman" w:cs="Times New Roman"/>
          <w:color w:val="000000"/>
          <w:sz w:val="24"/>
          <w:szCs w:val="24"/>
          <w:lang w:eastAsia="en-US"/>
        </w:rPr>
        <w:t xml:space="preserve">, 8(9), </w:t>
      </w:r>
      <w:r w:rsidR="000D531C" w:rsidRPr="008953BD">
        <w:rPr>
          <w:rFonts w:ascii="Times New Roman" w:hAnsi="Times New Roman" w:cs="Times New Roman"/>
          <w:color w:val="000000"/>
          <w:sz w:val="24"/>
          <w:szCs w:val="24"/>
          <w:lang w:val="en-US" w:eastAsia="en-US"/>
        </w:rPr>
        <w:t>e</w:t>
      </w:r>
      <w:r w:rsidR="000D531C" w:rsidRPr="008953BD">
        <w:rPr>
          <w:rFonts w:ascii="Times New Roman" w:hAnsi="Times New Roman" w:cs="Times New Roman"/>
          <w:color w:val="000000"/>
          <w:sz w:val="24"/>
          <w:szCs w:val="24"/>
          <w:lang w:eastAsia="en-US"/>
        </w:rPr>
        <w:t>73954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eastAsia="en-US"/>
        </w:rPr>
        <w:t>: 10.1371/</w:t>
      </w:r>
      <w:r w:rsidR="000D531C" w:rsidRPr="008953BD">
        <w:rPr>
          <w:rFonts w:ascii="Times New Roman" w:hAnsi="Times New Roman" w:cs="Times New Roman"/>
          <w:color w:val="000000"/>
          <w:sz w:val="24"/>
          <w:szCs w:val="24"/>
          <w:lang w:val="en-US" w:eastAsia="en-US"/>
        </w:rPr>
        <w:t>journal</w:t>
      </w:r>
      <w:r w:rsidR="000D531C" w:rsidRPr="008953BD">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pone</w:t>
      </w:r>
      <w:r w:rsidR="000D531C" w:rsidRPr="008953BD">
        <w:rPr>
          <w:rFonts w:ascii="Times New Roman" w:hAnsi="Times New Roman" w:cs="Times New Roman"/>
          <w:color w:val="000000"/>
          <w:sz w:val="24"/>
          <w:szCs w:val="24"/>
          <w:lang w:eastAsia="en-US"/>
        </w:rPr>
        <w:t>.0073954))</w:t>
      </w:r>
    </w:p>
    <w:p w14:paraId="5314F3D2" w14:textId="45F03722" w:rsidR="008953BD" w:rsidRPr="008953BD" w:rsidRDefault="008953BD" w:rsidP="008953BD">
      <w:pPr>
        <w:widowControl/>
        <w:rPr>
          <w:rFonts w:ascii="Times New Roman" w:hAnsi="Times New Roman" w:cs="Times New Roman"/>
          <w:color w:val="000000"/>
          <w:sz w:val="24"/>
          <w:szCs w:val="24"/>
          <w:lang w:eastAsia="en-US"/>
        </w:rPr>
      </w:pPr>
      <w:r w:rsidRPr="008953BD">
        <w:rPr>
          <w:rFonts w:ascii="Times New Roman" w:hAnsi="Times New Roman" w:cs="Times New Roman"/>
          <w:color w:val="000000"/>
          <w:sz w:val="24"/>
          <w:szCs w:val="24"/>
          <w:lang w:eastAsia="en-US"/>
        </w:rPr>
        <w:t xml:space="preserve">[34] </w:t>
      </w:r>
      <w:r w:rsidR="000D531C" w:rsidRPr="008953BD">
        <w:rPr>
          <w:rFonts w:ascii="Times New Roman" w:hAnsi="Times New Roman" w:cs="Times New Roman"/>
          <w:color w:val="000000"/>
          <w:sz w:val="24"/>
          <w:szCs w:val="24"/>
          <w:lang w:val="en-US" w:eastAsia="en-US"/>
        </w:rPr>
        <w:t>ZHU</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L</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KONSAK</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B</w:t>
      </w:r>
      <w:r w:rsidR="000D531C" w:rsidRPr="008953BD">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M</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OLAOGUN</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O</w:t>
      </w:r>
      <w:r w:rsidR="000D531C" w:rsidRPr="008953BD">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M</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AGNEW</w:t>
      </w:r>
      <w:r w:rsidR="000D531C" w:rsidRPr="008953BD">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CRUMPTONA</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R</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KANCI</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A</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MARENDA</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w:t>
      </w:r>
      <w:r w:rsidR="000D531C" w:rsidRPr="008953BD">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S</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BROWNING</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G</w:t>
      </w:r>
      <w:r w:rsidR="000D531C" w:rsidRPr="008953BD">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F</w:t>
      </w:r>
      <w:r w:rsidR="000D531C" w:rsidRPr="008953BD">
        <w:rPr>
          <w:rFonts w:ascii="Times New Roman" w:hAnsi="Times New Roman" w:cs="Times New Roman"/>
          <w:color w:val="000000"/>
          <w:sz w:val="24"/>
          <w:szCs w:val="24"/>
          <w:lang w:eastAsia="en-US"/>
        </w:rPr>
        <w:t xml:space="preserve">. &amp; </w:t>
      </w:r>
      <w:r w:rsidR="000D531C" w:rsidRPr="008953BD">
        <w:rPr>
          <w:rFonts w:ascii="Times New Roman" w:hAnsi="Times New Roman" w:cs="Times New Roman"/>
          <w:color w:val="000000"/>
          <w:sz w:val="24"/>
          <w:szCs w:val="24"/>
          <w:lang w:val="en-US" w:eastAsia="en-US"/>
        </w:rPr>
        <w:t>NOORMOHAMMADI</w:t>
      </w:r>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A</w:t>
      </w:r>
      <w:r w:rsidR="000D531C" w:rsidRPr="008953BD">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H</w:t>
      </w:r>
      <w:r w:rsidR="000D531C" w:rsidRPr="008953BD">
        <w:rPr>
          <w:rFonts w:ascii="Times New Roman" w:hAnsi="Times New Roman" w:cs="Times New Roman"/>
          <w:color w:val="000000"/>
          <w:sz w:val="24"/>
          <w:szCs w:val="24"/>
          <w:lang w:eastAsia="en-US"/>
        </w:rPr>
        <w:t xml:space="preserve">. (2017). </w:t>
      </w:r>
      <w:r w:rsidR="000D531C" w:rsidRPr="008953BD">
        <w:rPr>
          <w:rFonts w:ascii="Times New Roman" w:hAnsi="Times New Roman" w:cs="Times New Roman"/>
          <w:color w:val="000000"/>
          <w:sz w:val="24"/>
          <w:szCs w:val="24"/>
          <w:lang w:val="en-US" w:eastAsia="en-US"/>
        </w:rPr>
        <w:t xml:space="preserve">Identification of a new genetic marker in Mycoplasma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8953BD">
        <w:rPr>
          <w:rFonts w:ascii="Times New Roman" w:hAnsi="Times New Roman" w:cs="Times New Roman"/>
          <w:color w:val="000000"/>
          <w:sz w:val="24"/>
          <w:szCs w:val="24"/>
          <w:lang w:val="en-US" w:eastAsia="en-US"/>
        </w:rPr>
        <w:t xml:space="preserve"> vaccine strain MS-H and development of a strategy using polymerase chain reaction and high-resolution melting curve analysis for differentiating MS-H from field strains. Vet</w:t>
      </w:r>
      <w:r w:rsidR="000D531C" w:rsidRPr="008953BD">
        <w:rPr>
          <w:rFonts w:ascii="Times New Roman" w:hAnsi="Times New Roman" w:cs="Times New Roman"/>
          <w:color w:val="000000"/>
          <w:sz w:val="24"/>
          <w:szCs w:val="24"/>
          <w:lang w:eastAsia="en-US"/>
        </w:rPr>
        <w:t xml:space="preserve">. </w:t>
      </w:r>
      <w:proofErr w:type="spellStart"/>
      <w:proofErr w:type="gramStart"/>
      <w:r w:rsidR="000D531C" w:rsidRPr="008953BD">
        <w:rPr>
          <w:rFonts w:ascii="Times New Roman" w:hAnsi="Times New Roman" w:cs="Times New Roman"/>
          <w:color w:val="000000"/>
          <w:sz w:val="24"/>
          <w:szCs w:val="24"/>
          <w:lang w:val="en-US" w:eastAsia="en-US"/>
        </w:rPr>
        <w:t>Microbiol</w:t>
      </w:r>
      <w:proofErr w:type="spellEnd"/>
      <w:r w:rsidR="000D531C" w:rsidRPr="008953BD">
        <w:rPr>
          <w:rFonts w:ascii="Times New Roman" w:hAnsi="Times New Roman" w:cs="Times New Roman"/>
          <w:color w:val="000000"/>
          <w:sz w:val="24"/>
          <w:szCs w:val="24"/>
          <w:lang w:eastAsia="en-US"/>
        </w:rPr>
        <w:t>.,</w:t>
      </w:r>
      <w:proofErr w:type="gramEnd"/>
      <w:r w:rsidR="000D531C" w:rsidRPr="008953BD">
        <w:rPr>
          <w:rFonts w:ascii="Times New Roman" w:hAnsi="Times New Roman" w:cs="Times New Roman"/>
          <w:color w:val="000000"/>
          <w:sz w:val="24"/>
          <w:szCs w:val="24"/>
          <w:lang w:eastAsia="en-US"/>
        </w:rPr>
        <w:t xml:space="preserve"> 210, 49–55. </w:t>
      </w:r>
      <w:proofErr w:type="spellStart"/>
      <w:proofErr w:type="gramStart"/>
      <w:r w:rsidR="000D531C" w:rsidRPr="008953BD">
        <w:rPr>
          <w:rFonts w:ascii="Times New Roman" w:hAnsi="Times New Roman" w:cs="Times New Roman"/>
          <w:color w:val="000000"/>
          <w:sz w:val="24"/>
          <w:szCs w:val="24"/>
          <w:lang w:val="en-US" w:eastAsia="en-US"/>
        </w:rPr>
        <w:t>doi</w:t>
      </w:r>
      <w:proofErr w:type="spellEnd"/>
      <w:proofErr w:type="gramEnd"/>
      <w:r w:rsidR="000D531C" w:rsidRPr="008953BD">
        <w:rPr>
          <w:rFonts w:ascii="Times New Roman" w:hAnsi="Times New Roman" w:cs="Times New Roman"/>
          <w:color w:val="000000"/>
          <w:sz w:val="24"/>
          <w:szCs w:val="24"/>
          <w:lang w:eastAsia="en-US"/>
        </w:rPr>
        <w:t>: 10.1016/</w:t>
      </w:r>
      <w:r w:rsidR="000D531C" w:rsidRPr="008953BD">
        <w:rPr>
          <w:rFonts w:ascii="Times New Roman" w:hAnsi="Times New Roman" w:cs="Times New Roman"/>
          <w:color w:val="000000"/>
          <w:sz w:val="24"/>
          <w:szCs w:val="24"/>
          <w:lang w:val="en-US" w:eastAsia="en-US"/>
        </w:rPr>
        <w:t>j</w:t>
      </w:r>
      <w:r w:rsidR="000D531C" w:rsidRPr="008953BD">
        <w:rPr>
          <w:rFonts w:ascii="Times New Roman" w:hAnsi="Times New Roman" w:cs="Times New Roman"/>
          <w:color w:val="000000"/>
          <w:sz w:val="24"/>
          <w:szCs w:val="24"/>
          <w:lang w:eastAsia="en-US"/>
        </w:rPr>
        <w:t>.</w:t>
      </w:r>
      <w:proofErr w:type="spellStart"/>
      <w:r w:rsidR="000D531C" w:rsidRPr="008953BD">
        <w:rPr>
          <w:rFonts w:ascii="Times New Roman" w:hAnsi="Times New Roman" w:cs="Times New Roman"/>
          <w:color w:val="000000"/>
          <w:sz w:val="24"/>
          <w:szCs w:val="24"/>
          <w:lang w:val="en-US" w:eastAsia="en-US"/>
        </w:rPr>
        <w:t>vetmic</w:t>
      </w:r>
      <w:proofErr w:type="spellEnd"/>
      <w:r w:rsidR="000D531C" w:rsidRPr="008953BD">
        <w:rPr>
          <w:rFonts w:ascii="Times New Roman" w:hAnsi="Times New Roman" w:cs="Times New Roman"/>
          <w:color w:val="000000"/>
          <w:sz w:val="24"/>
          <w:szCs w:val="24"/>
          <w:lang w:eastAsia="en-US"/>
        </w:rPr>
        <w:t xml:space="preserve">.2017.08.021. </w:t>
      </w:r>
      <w:proofErr w:type="spellStart"/>
      <w:r w:rsidR="000D531C" w:rsidRPr="008953BD">
        <w:rPr>
          <w:rFonts w:ascii="Times New Roman" w:hAnsi="Times New Roman" w:cs="Times New Roman"/>
          <w:color w:val="000000"/>
          <w:sz w:val="24"/>
          <w:szCs w:val="24"/>
          <w:lang w:val="en-US" w:eastAsia="en-US"/>
        </w:rPr>
        <w:t>Epub</w:t>
      </w:r>
      <w:proofErr w:type="spellEnd"/>
      <w:r w:rsidR="000D531C" w:rsidRPr="008953BD">
        <w:rPr>
          <w:rFonts w:ascii="Times New Roman" w:hAnsi="Times New Roman" w:cs="Times New Roman"/>
          <w:color w:val="000000"/>
          <w:sz w:val="24"/>
          <w:szCs w:val="24"/>
          <w:lang w:eastAsia="en-US"/>
        </w:rPr>
        <w:t xml:space="preserve"> 2017 </w:t>
      </w:r>
      <w:r w:rsidR="000D531C" w:rsidRPr="008953BD">
        <w:rPr>
          <w:rFonts w:ascii="Times New Roman" w:hAnsi="Times New Roman" w:cs="Times New Roman"/>
          <w:color w:val="000000"/>
          <w:sz w:val="24"/>
          <w:szCs w:val="24"/>
          <w:lang w:val="en-US" w:eastAsia="en-US"/>
        </w:rPr>
        <w:t>Sep</w:t>
      </w:r>
      <w:r w:rsidR="000D531C" w:rsidRPr="008953BD">
        <w:rPr>
          <w:rFonts w:ascii="Times New Roman" w:hAnsi="Times New Roman" w:cs="Times New Roman"/>
          <w:color w:val="000000"/>
          <w:sz w:val="24"/>
          <w:szCs w:val="24"/>
          <w:lang w:eastAsia="en-US"/>
        </w:rPr>
        <w:t xml:space="preserve"> 1 (</w:t>
      </w:r>
      <w:proofErr w:type="spellStart"/>
      <w:r w:rsidR="000D531C" w:rsidRPr="008953BD">
        <w:rPr>
          <w:rFonts w:ascii="Times New Roman" w:hAnsi="Times New Roman" w:cs="Times New Roman"/>
          <w:color w:val="000000"/>
          <w:sz w:val="24"/>
          <w:szCs w:val="24"/>
          <w:lang w:eastAsia="en-US"/>
        </w:rPr>
        <w:t>Чжу</w:t>
      </w:r>
      <w:proofErr w:type="spellEnd"/>
      <w:r w:rsidR="000D531C" w:rsidRPr="008953BD">
        <w:rPr>
          <w:rFonts w:ascii="Times New Roman" w:hAnsi="Times New Roman" w:cs="Times New Roman"/>
          <w:color w:val="000000"/>
          <w:sz w:val="24"/>
          <w:szCs w:val="24"/>
          <w:lang w:eastAsia="en-US"/>
        </w:rPr>
        <w:t xml:space="preserve"> Л., </w:t>
      </w:r>
      <w:proofErr w:type="spellStart"/>
      <w:r w:rsidR="000D531C" w:rsidRPr="008953BD">
        <w:rPr>
          <w:rFonts w:ascii="Times New Roman" w:hAnsi="Times New Roman" w:cs="Times New Roman"/>
          <w:color w:val="000000"/>
          <w:sz w:val="24"/>
          <w:szCs w:val="24"/>
          <w:lang w:eastAsia="en-US"/>
        </w:rPr>
        <w:t>Консак</w:t>
      </w:r>
      <w:proofErr w:type="spellEnd"/>
      <w:r w:rsidR="000D531C" w:rsidRPr="008953BD">
        <w:rPr>
          <w:rFonts w:ascii="Times New Roman" w:hAnsi="Times New Roman" w:cs="Times New Roman"/>
          <w:color w:val="000000"/>
          <w:sz w:val="24"/>
          <w:szCs w:val="24"/>
          <w:lang w:eastAsia="en-US"/>
        </w:rPr>
        <w:t xml:space="preserve"> Б.М., </w:t>
      </w:r>
      <w:proofErr w:type="spellStart"/>
      <w:r w:rsidR="000D531C" w:rsidRPr="008953BD">
        <w:rPr>
          <w:rFonts w:ascii="Times New Roman" w:hAnsi="Times New Roman" w:cs="Times New Roman"/>
          <w:color w:val="000000"/>
          <w:sz w:val="24"/>
          <w:szCs w:val="24"/>
          <w:lang w:eastAsia="en-US"/>
        </w:rPr>
        <w:t>Олаогун</w:t>
      </w:r>
      <w:proofErr w:type="spellEnd"/>
      <w:r w:rsidR="000D531C" w:rsidRPr="008953BD">
        <w:rPr>
          <w:rFonts w:ascii="Times New Roman" w:hAnsi="Times New Roman" w:cs="Times New Roman"/>
          <w:color w:val="000000"/>
          <w:sz w:val="24"/>
          <w:szCs w:val="24"/>
          <w:lang w:eastAsia="en-US"/>
        </w:rPr>
        <w:t xml:space="preserve"> О.М., </w:t>
      </w:r>
      <w:proofErr w:type="spellStart"/>
      <w:r w:rsidR="000D531C" w:rsidRPr="008953BD">
        <w:rPr>
          <w:rFonts w:ascii="Times New Roman" w:hAnsi="Times New Roman" w:cs="Times New Roman"/>
          <w:color w:val="000000"/>
          <w:sz w:val="24"/>
          <w:szCs w:val="24"/>
          <w:lang w:eastAsia="en-US"/>
        </w:rPr>
        <w:t>Агню-Крамптона</w:t>
      </w:r>
      <w:proofErr w:type="spellEnd"/>
      <w:r w:rsidR="000D531C" w:rsidRPr="008953BD">
        <w:rPr>
          <w:rFonts w:ascii="Times New Roman" w:hAnsi="Times New Roman" w:cs="Times New Roman"/>
          <w:color w:val="000000"/>
          <w:sz w:val="24"/>
          <w:szCs w:val="24"/>
          <w:lang w:eastAsia="en-US"/>
        </w:rPr>
        <w:t xml:space="preserve"> Р., </w:t>
      </w:r>
      <w:proofErr w:type="spellStart"/>
      <w:r w:rsidR="000D531C" w:rsidRPr="008953BD">
        <w:rPr>
          <w:rFonts w:ascii="Times New Roman" w:hAnsi="Times New Roman" w:cs="Times New Roman"/>
          <w:color w:val="000000"/>
          <w:sz w:val="24"/>
          <w:szCs w:val="24"/>
          <w:lang w:eastAsia="en-US"/>
        </w:rPr>
        <w:t>Канчи</w:t>
      </w:r>
      <w:proofErr w:type="spellEnd"/>
      <w:r w:rsidR="000D531C" w:rsidRPr="008953BD">
        <w:rPr>
          <w:rFonts w:ascii="Times New Roman" w:hAnsi="Times New Roman" w:cs="Times New Roman"/>
          <w:color w:val="000000"/>
          <w:sz w:val="24"/>
          <w:szCs w:val="24"/>
          <w:lang w:eastAsia="en-US"/>
        </w:rPr>
        <w:t xml:space="preserve"> А., </w:t>
      </w:r>
      <w:proofErr w:type="spellStart"/>
      <w:r w:rsidR="000D531C" w:rsidRPr="008953BD">
        <w:rPr>
          <w:rFonts w:ascii="Times New Roman" w:hAnsi="Times New Roman" w:cs="Times New Roman"/>
          <w:color w:val="000000"/>
          <w:sz w:val="24"/>
          <w:szCs w:val="24"/>
          <w:lang w:eastAsia="en-US"/>
        </w:rPr>
        <w:t>Маренда</w:t>
      </w:r>
      <w:proofErr w:type="spellEnd"/>
      <w:r w:rsidR="000D531C" w:rsidRPr="008953BD">
        <w:rPr>
          <w:rFonts w:ascii="Times New Roman" w:hAnsi="Times New Roman" w:cs="Times New Roman"/>
          <w:color w:val="000000"/>
          <w:sz w:val="24"/>
          <w:szCs w:val="24"/>
          <w:lang w:eastAsia="en-US"/>
        </w:rPr>
        <w:t xml:space="preserve"> М.С., Браунинг Г.Ф. и </w:t>
      </w:r>
      <w:proofErr w:type="spellStart"/>
      <w:r w:rsidR="000D531C" w:rsidRPr="008953BD">
        <w:rPr>
          <w:rFonts w:ascii="Times New Roman" w:hAnsi="Times New Roman" w:cs="Times New Roman"/>
          <w:color w:val="000000"/>
          <w:sz w:val="24"/>
          <w:szCs w:val="24"/>
          <w:lang w:eastAsia="en-US"/>
        </w:rPr>
        <w:t>Нурмохаммади</w:t>
      </w:r>
      <w:proofErr w:type="spellEnd"/>
      <w:r w:rsidR="000D531C" w:rsidRPr="008953BD">
        <w:rPr>
          <w:rFonts w:ascii="Times New Roman" w:hAnsi="Times New Roman" w:cs="Times New Roman"/>
          <w:color w:val="000000"/>
          <w:sz w:val="24"/>
          <w:szCs w:val="24"/>
          <w:lang w:eastAsia="en-US"/>
        </w:rPr>
        <w:t xml:space="preserve"> А.Х. (2017).Идентификация нового генетического маркера в вакцинном штамме </w:t>
      </w:r>
      <w:r w:rsidR="000D531C" w:rsidRPr="008953BD">
        <w:rPr>
          <w:rFonts w:ascii="Times New Roman" w:hAnsi="Times New Roman" w:cs="Times New Roman"/>
          <w:color w:val="000000"/>
          <w:sz w:val="24"/>
          <w:szCs w:val="24"/>
          <w:lang w:val="en-US" w:eastAsia="en-US"/>
        </w:rPr>
        <w:t>Mycoplasma</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MS</w:t>
      </w:r>
      <w:r w:rsidR="000D531C" w:rsidRPr="008953BD">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H</w:t>
      </w:r>
      <w:r w:rsidR="000D531C" w:rsidRPr="008953BD">
        <w:rPr>
          <w:rFonts w:ascii="Times New Roman" w:hAnsi="Times New Roman" w:cs="Times New Roman"/>
          <w:color w:val="000000"/>
          <w:sz w:val="24"/>
          <w:szCs w:val="24"/>
          <w:lang w:eastAsia="en-US"/>
        </w:rPr>
        <w:t xml:space="preserve"> и разработка стратегии с использованием полимеразной цепной реакции и анализа кривой плавления высокого разрешения для дифференциации </w:t>
      </w:r>
      <w:r w:rsidR="000D531C" w:rsidRPr="008953BD">
        <w:rPr>
          <w:rFonts w:ascii="Times New Roman" w:hAnsi="Times New Roman" w:cs="Times New Roman"/>
          <w:color w:val="000000"/>
          <w:sz w:val="24"/>
          <w:szCs w:val="24"/>
          <w:lang w:val="en-US" w:eastAsia="en-US"/>
        </w:rPr>
        <w:t>MS</w:t>
      </w:r>
      <w:r w:rsidR="000D531C" w:rsidRPr="008953BD">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H</w:t>
      </w:r>
      <w:r w:rsidR="000D531C" w:rsidRPr="008953BD">
        <w:rPr>
          <w:rFonts w:ascii="Times New Roman" w:hAnsi="Times New Roman" w:cs="Times New Roman"/>
          <w:color w:val="000000"/>
          <w:sz w:val="24"/>
          <w:szCs w:val="24"/>
          <w:lang w:eastAsia="en-US"/>
        </w:rPr>
        <w:t xml:space="preserve"> от полевых штаммов. Ветеринарная микробиология , 210, 49-55.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eastAsia="en-US"/>
        </w:rPr>
        <w:t>: 10.1016/</w:t>
      </w:r>
      <w:r w:rsidR="000D531C" w:rsidRPr="008953BD">
        <w:rPr>
          <w:rFonts w:ascii="Times New Roman" w:hAnsi="Times New Roman" w:cs="Times New Roman"/>
          <w:color w:val="000000"/>
          <w:sz w:val="24"/>
          <w:szCs w:val="24"/>
          <w:lang w:val="en-US" w:eastAsia="en-US"/>
        </w:rPr>
        <w:t>j</w:t>
      </w:r>
      <w:r w:rsidR="000D531C" w:rsidRPr="008953BD">
        <w:rPr>
          <w:rFonts w:ascii="Times New Roman" w:hAnsi="Times New Roman" w:cs="Times New Roman"/>
          <w:color w:val="000000"/>
          <w:sz w:val="24"/>
          <w:szCs w:val="24"/>
          <w:lang w:eastAsia="en-US"/>
        </w:rPr>
        <w:t>.</w:t>
      </w:r>
      <w:proofErr w:type="spellStart"/>
      <w:r w:rsidR="000D531C" w:rsidRPr="008953BD">
        <w:rPr>
          <w:rFonts w:ascii="Times New Roman" w:hAnsi="Times New Roman" w:cs="Times New Roman"/>
          <w:color w:val="000000"/>
          <w:sz w:val="24"/>
          <w:szCs w:val="24"/>
          <w:lang w:val="en-US" w:eastAsia="en-US"/>
        </w:rPr>
        <w:t>vetmic</w:t>
      </w:r>
      <w:proofErr w:type="spellEnd"/>
      <w:r w:rsidR="000D531C" w:rsidRPr="008953BD">
        <w:rPr>
          <w:rFonts w:ascii="Times New Roman" w:hAnsi="Times New Roman" w:cs="Times New Roman"/>
          <w:color w:val="000000"/>
          <w:sz w:val="24"/>
          <w:szCs w:val="24"/>
          <w:lang w:eastAsia="en-US"/>
        </w:rPr>
        <w:t xml:space="preserve">.2017.08.021. </w:t>
      </w:r>
      <w:proofErr w:type="spellStart"/>
      <w:proofErr w:type="gramStart"/>
      <w:r w:rsidR="000D531C" w:rsidRPr="008953BD">
        <w:rPr>
          <w:rFonts w:ascii="Times New Roman" w:hAnsi="Times New Roman" w:cs="Times New Roman"/>
          <w:color w:val="000000"/>
          <w:sz w:val="24"/>
          <w:szCs w:val="24"/>
          <w:lang w:val="en-US" w:eastAsia="en-US"/>
        </w:rPr>
        <w:t>Epub</w:t>
      </w:r>
      <w:proofErr w:type="spellEnd"/>
      <w:r w:rsidR="000D531C" w:rsidRPr="008953BD">
        <w:rPr>
          <w:rFonts w:ascii="Times New Roman" w:hAnsi="Times New Roman" w:cs="Times New Roman"/>
          <w:color w:val="000000"/>
          <w:sz w:val="24"/>
          <w:szCs w:val="24"/>
          <w:lang w:eastAsia="en-US"/>
        </w:rPr>
        <w:t>, 1 сентября 2017 года.)</w:t>
      </w:r>
      <w:proofErr w:type="gramEnd"/>
    </w:p>
    <w:p w14:paraId="65DA99A7" w14:textId="5C0EE616" w:rsidR="008953BD" w:rsidRPr="008953BD" w:rsidRDefault="008953BD" w:rsidP="008953BD">
      <w:pPr>
        <w:widowControl/>
        <w:rPr>
          <w:rFonts w:ascii="Times New Roman" w:hAnsi="Times New Roman" w:cs="Times New Roman"/>
          <w:color w:val="000000"/>
          <w:sz w:val="24"/>
          <w:szCs w:val="24"/>
          <w:lang w:eastAsia="en-US"/>
        </w:rPr>
      </w:pPr>
      <w:r w:rsidRPr="00184DD7">
        <w:rPr>
          <w:rFonts w:ascii="Times New Roman" w:hAnsi="Times New Roman" w:cs="Times New Roman"/>
          <w:color w:val="000000"/>
          <w:sz w:val="24"/>
          <w:szCs w:val="24"/>
          <w:lang w:eastAsia="en-US"/>
        </w:rPr>
        <w:t>[35]</w:t>
      </w:r>
      <w:r w:rsidRPr="00184DD7">
        <w:t xml:space="preserve"> </w:t>
      </w:r>
      <w:r w:rsidR="000D531C" w:rsidRPr="008953BD">
        <w:rPr>
          <w:rFonts w:ascii="Times New Roman" w:hAnsi="Times New Roman" w:cs="Times New Roman"/>
          <w:color w:val="000000"/>
          <w:sz w:val="24"/>
          <w:szCs w:val="24"/>
          <w:lang w:val="en-US" w:eastAsia="en-US"/>
        </w:rPr>
        <w:t>GHANEM</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w:t>
      </w:r>
      <w:r w:rsidR="000D531C" w:rsidRPr="00184DD7">
        <w:rPr>
          <w:rFonts w:ascii="Times New Roman" w:hAnsi="Times New Roman" w:cs="Times New Roman"/>
          <w:color w:val="000000"/>
          <w:sz w:val="24"/>
          <w:szCs w:val="24"/>
          <w:lang w:eastAsia="en-US"/>
        </w:rPr>
        <w:t xml:space="preserve">. &amp; </w:t>
      </w:r>
      <w:r w:rsidR="000D531C" w:rsidRPr="008953BD">
        <w:rPr>
          <w:rFonts w:ascii="Times New Roman" w:hAnsi="Times New Roman" w:cs="Times New Roman"/>
          <w:color w:val="000000"/>
          <w:sz w:val="24"/>
          <w:szCs w:val="24"/>
          <w:lang w:val="en-US" w:eastAsia="en-US"/>
        </w:rPr>
        <w:t>EL</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GAZZAR</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w:t>
      </w:r>
      <w:r w:rsidR="000D531C" w:rsidRPr="00184DD7">
        <w:rPr>
          <w:rFonts w:ascii="Times New Roman" w:hAnsi="Times New Roman" w:cs="Times New Roman"/>
          <w:color w:val="000000"/>
          <w:sz w:val="24"/>
          <w:szCs w:val="24"/>
          <w:lang w:eastAsia="en-US"/>
        </w:rPr>
        <w:t xml:space="preserve">. (2018) </w:t>
      </w:r>
      <w:r w:rsidR="000D531C" w:rsidRPr="008953BD">
        <w:rPr>
          <w:rFonts w:ascii="Times New Roman" w:hAnsi="Times New Roman" w:cs="Times New Roman"/>
          <w:color w:val="000000"/>
          <w:sz w:val="24"/>
          <w:szCs w:val="24"/>
          <w:lang w:val="en-US" w:eastAsia="en-US"/>
        </w:rPr>
        <w:t>Development</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of</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Mycoplasma</w:t>
      </w:r>
      <w:r w:rsidR="000D531C" w:rsidRPr="00184DD7">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MS</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core</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genome</w:t>
      </w:r>
      <w:r w:rsidR="000D531C" w:rsidRPr="00184DD7">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multilocus</w:t>
      </w:r>
      <w:proofErr w:type="spellEnd"/>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sequence</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typing</w:t>
      </w:r>
      <w:r w:rsidR="000D531C" w:rsidRPr="00184DD7">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cgMLST</w:t>
      </w:r>
      <w:proofErr w:type="spellEnd"/>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scheme</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Vet</w:t>
      </w:r>
      <w:r w:rsidR="000D531C" w:rsidRPr="008953BD">
        <w:rPr>
          <w:rFonts w:ascii="Times New Roman" w:hAnsi="Times New Roman" w:cs="Times New Roman"/>
          <w:color w:val="000000"/>
          <w:sz w:val="24"/>
          <w:szCs w:val="24"/>
          <w:lang w:eastAsia="en-US"/>
        </w:rPr>
        <w:t xml:space="preserve">. </w:t>
      </w:r>
      <w:proofErr w:type="spellStart"/>
      <w:proofErr w:type="gramStart"/>
      <w:r w:rsidR="000D531C" w:rsidRPr="008953BD">
        <w:rPr>
          <w:rFonts w:ascii="Times New Roman" w:hAnsi="Times New Roman" w:cs="Times New Roman"/>
          <w:color w:val="000000"/>
          <w:sz w:val="24"/>
          <w:szCs w:val="24"/>
          <w:lang w:val="en-US" w:eastAsia="en-US"/>
        </w:rPr>
        <w:t>Microbiol</w:t>
      </w:r>
      <w:proofErr w:type="spellEnd"/>
      <w:r w:rsidR="000D531C" w:rsidRPr="008953BD">
        <w:rPr>
          <w:rFonts w:ascii="Times New Roman" w:hAnsi="Times New Roman" w:cs="Times New Roman"/>
          <w:color w:val="000000"/>
          <w:sz w:val="24"/>
          <w:szCs w:val="24"/>
          <w:lang w:eastAsia="en-US"/>
        </w:rPr>
        <w:t>.,</w:t>
      </w:r>
      <w:proofErr w:type="gramEnd"/>
      <w:r w:rsidR="000D531C" w:rsidRPr="008953BD">
        <w:rPr>
          <w:rFonts w:ascii="Times New Roman" w:hAnsi="Times New Roman" w:cs="Times New Roman"/>
          <w:color w:val="000000"/>
          <w:sz w:val="24"/>
          <w:szCs w:val="24"/>
          <w:lang w:eastAsia="en-US"/>
        </w:rPr>
        <w:t xml:space="preserve"> 218, 84–89 </w:t>
      </w:r>
      <w:r w:rsidR="000D531C" w:rsidRPr="008953BD">
        <w:rPr>
          <w:rFonts w:ascii="Times New Roman" w:hAnsi="Times New Roman" w:cs="Times New Roman"/>
          <w:color w:val="000000"/>
          <w:sz w:val="24"/>
          <w:szCs w:val="24"/>
          <w:lang w:eastAsia="en-US"/>
        </w:rPr>
        <w:lastRenderedPageBreak/>
        <w:t>(</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eastAsia="en-US"/>
        </w:rPr>
        <w:t>: 10.1016/</w:t>
      </w:r>
      <w:r w:rsidR="000D531C" w:rsidRPr="008953BD">
        <w:rPr>
          <w:rFonts w:ascii="Times New Roman" w:hAnsi="Times New Roman" w:cs="Times New Roman"/>
          <w:color w:val="000000"/>
          <w:sz w:val="24"/>
          <w:szCs w:val="24"/>
          <w:lang w:val="en-US" w:eastAsia="en-US"/>
        </w:rPr>
        <w:t>j</w:t>
      </w:r>
      <w:r w:rsidR="000D531C" w:rsidRPr="008953BD">
        <w:rPr>
          <w:rFonts w:ascii="Times New Roman" w:hAnsi="Times New Roman" w:cs="Times New Roman"/>
          <w:color w:val="000000"/>
          <w:sz w:val="24"/>
          <w:szCs w:val="24"/>
          <w:lang w:eastAsia="en-US"/>
        </w:rPr>
        <w:t>.</w:t>
      </w:r>
      <w:proofErr w:type="spellStart"/>
      <w:r w:rsidR="000D531C" w:rsidRPr="008953BD">
        <w:rPr>
          <w:rFonts w:ascii="Times New Roman" w:hAnsi="Times New Roman" w:cs="Times New Roman"/>
          <w:color w:val="000000"/>
          <w:sz w:val="24"/>
          <w:szCs w:val="24"/>
          <w:lang w:val="en-US" w:eastAsia="en-US"/>
        </w:rPr>
        <w:t>vetmic</w:t>
      </w:r>
      <w:proofErr w:type="spellEnd"/>
      <w:r w:rsidR="000D531C" w:rsidRPr="008953BD">
        <w:rPr>
          <w:rFonts w:ascii="Times New Roman" w:hAnsi="Times New Roman" w:cs="Times New Roman"/>
          <w:color w:val="000000"/>
          <w:sz w:val="24"/>
          <w:szCs w:val="24"/>
          <w:lang w:eastAsia="en-US"/>
        </w:rPr>
        <w:t>.2018.03.021) (</w:t>
      </w:r>
      <w:proofErr w:type="spellStart"/>
      <w:r w:rsidR="000D531C" w:rsidRPr="008953BD">
        <w:rPr>
          <w:rFonts w:ascii="Times New Roman" w:hAnsi="Times New Roman" w:cs="Times New Roman"/>
          <w:color w:val="000000"/>
          <w:sz w:val="24"/>
          <w:szCs w:val="24"/>
          <w:lang w:eastAsia="en-US"/>
        </w:rPr>
        <w:t>Ганем</w:t>
      </w:r>
      <w:proofErr w:type="spellEnd"/>
      <w:r w:rsidR="000D531C" w:rsidRPr="008953BD">
        <w:rPr>
          <w:rFonts w:ascii="Times New Roman" w:hAnsi="Times New Roman" w:cs="Times New Roman"/>
          <w:color w:val="000000"/>
          <w:sz w:val="24"/>
          <w:szCs w:val="24"/>
          <w:lang w:eastAsia="en-US"/>
        </w:rPr>
        <w:t xml:space="preserve"> М. и Эль-</w:t>
      </w:r>
      <w:proofErr w:type="spellStart"/>
      <w:r w:rsidR="000D531C" w:rsidRPr="008953BD">
        <w:rPr>
          <w:rFonts w:ascii="Times New Roman" w:hAnsi="Times New Roman" w:cs="Times New Roman"/>
          <w:color w:val="000000"/>
          <w:sz w:val="24"/>
          <w:szCs w:val="24"/>
          <w:lang w:eastAsia="en-US"/>
        </w:rPr>
        <w:t>Газзар</w:t>
      </w:r>
      <w:proofErr w:type="spellEnd"/>
      <w:r w:rsidR="000D531C" w:rsidRPr="008953BD">
        <w:rPr>
          <w:rFonts w:ascii="Times New Roman" w:hAnsi="Times New Roman" w:cs="Times New Roman"/>
          <w:color w:val="000000"/>
          <w:sz w:val="24"/>
          <w:szCs w:val="24"/>
          <w:lang w:eastAsia="en-US"/>
        </w:rPr>
        <w:t xml:space="preserve"> М. (2018) Разработка схемы </w:t>
      </w:r>
      <w:proofErr w:type="spellStart"/>
      <w:r w:rsidR="000D531C" w:rsidRPr="008953BD">
        <w:rPr>
          <w:rFonts w:ascii="Times New Roman" w:hAnsi="Times New Roman" w:cs="Times New Roman"/>
          <w:color w:val="000000"/>
          <w:sz w:val="24"/>
          <w:szCs w:val="24"/>
          <w:lang w:eastAsia="en-US"/>
        </w:rPr>
        <w:t>мультилокусного</w:t>
      </w:r>
      <w:proofErr w:type="spellEnd"/>
      <w:r w:rsidR="000D531C" w:rsidRPr="008953BD">
        <w:rPr>
          <w:rFonts w:ascii="Times New Roman" w:hAnsi="Times New Roman" w:cs="Times New Roman"/>
          <w:color w:val="000000"/>
          <w:sz w:val="24"/>
          <w:szCs w:val="24"/>
          <w:lang w:eastAsia="en-US"/>
        </w:rPr>
        <w:t xml:space="preserve"> типирования последовательности основного генома </w:t>
      </w:r>
      <w:r w:rsidR="000D531C" w:rsidRPr="008953BD">
        <w:rPr>
          <w:rFonts w:ascii="Times New Roman" w:hAnsi="Times New Roman" w:cs="Times New Roman"/>
          <w:color w:val="000000"/>
          <w:sz w:val="24"/>
          <w:szCs w:val="24"/>
          <w:lang w:val="en-US" w:eastAsia="en-US"/>
        </w:rPr>
        <w:t>Mycoplasma</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MS</w:t>
      </w:r>
      <w:r w:rsidR="000D531C" w:rsidRPr="008953BD">
        <w:rPr>
          <w:rFonts w:ascii="Times New Roman" w:hAnsi="Times New Roman" w:cs="Times New Roman"/>
          <w:color w:val="000000"/>
          <w:sz w:val="24"/>
          <w:szCs w:val="24"/>
          <w:lang w:eastAsia="en-US"/>
        </w:rPr>
        <w:t>) (</w:t>
      </w:r>
      <w:proofErr w:type="spellStart"/>
      <w:r w:rsidR="000D531C" w:rsidRPr="008953BD">
        <w:rPr>
          <w:rFonts w:ascii="Times New Roman" w:hAnsi="Times New Roman" w:cs="Times New Roman"/>
          <w:color w:val="000000"/>
          <w:sz w:val="24"/>
          <w:szCs w:val="24"/>
          <w:lang w:val="en-US" w:eastAsia="en-US"/>
        </w:rPr>
        <w:t>cgMLST</w:t>
      </w:r>
      <w:proofErr w:type="spellEnd"/>
      <w:r w:rsidR="000D531C" w:rsidRPr="008953BD">
        <w:rPr>
          <w:rFonts w:ascii="Times New Roman" w:hAnsi="Times New Roman" w:cs="Times New Roman"/>
          <w:color w:val="000000"/>
          <w:sz w:val="24"/>
          <w:szCs w:val="24"/>
          <w:lang w:eastAsia="en-US"/>
        </w:rPr>
        <w:t xml:space="preserve">). </w:t>
      </w:r>
      <w:proofErr w:type="gramStart"/>
      <w:r w:rsidR="000D531C" w:rsidRPr="008953BD">
        <w:rPr>
          <w:rFonts w:ascii="Times New Roman" w:hAnsi="Times New Roman" w:cs="Times New Roman"/>
          <w:color w:val="000000"/>
          <w:sz w:val="24"/>
          <w:szCs w:val="24"/>
          <w:lang w:eastAsia="en-US"/>
        </w:rPr>
        <w:t>Ветеринарная микробиология, 218, 84-89 (</w:t>
      </w:r>
      <w:proofErr w:type="spellStart"/>
      <w:r w:rsidR="000D531C" w:rsidRPr="008953BD">
        <w:rPr>
          <w:rFonts w:ascii="Times New Roman" w:hAnsi="Times New Roman" w:cs="Times New Roman"/>
          <w:color w:val="000000"/>
          <w:sz w:val="24"/>
          <w:szCs w:val="24"/>
          <w:lang w:val="en-US" w:eastAsia="en-US"/>
        </w:rPr>
        <w:t>doi</w:t>
      </w:r>
      <w:proofErr w:type="spellEnd"/>
      <w:r w:rsidR="000D531C" w:rsidRPr="008953BD">
        <w:rPr>
          <w:rFonts w:ascii="Times New Roman" w:hAnsi="Times New Roman" w:cs="Times New Roman"/>
          <w:color w:val="000000"/>
          <w:sz w:val="24"/>
          <w:szCs w:val="24"/>
          <w:lang w:eastAsia="en-US"/>
        </w:rPr>
        <w:t>: 10.1016/</w:t>
      </w:r>
      <w:r w:rsidR="000D531C" w:rsidRPr="008953BD">
        <w:rPr>
          <w:rFonts w:ascii="Times New Roman" w:hAnsi="Times New Roman" w:cs="Times New Roman"/>
          <w:color w:val="000000"/>
          <w:sz w:val="24"/>
          <w:szCs w:val="24"/>
          <w:lang w:val="en-US" w:eastAsia="en-US"/>
        </w:rPr>
        <w:t>j</w:t>
      </w:r>
      <w:r w:rsidR="000D531C" w:rsidRPr="008953BD">
        <w:rPr>
          <w:rFonts w:ascii="Times New Roman" w:hAnsi="Times New Roman" w:cs="Times New Roman"/>
          <w:color w:val="000000"/>
          <w:sz w:val="24"/>
          <w:szCs w:val="24"/>
          <w:lang w:eastAsia="en-US"/>
        </w:rPr>
        <w:t>.</w:t>
      </w:r>
      <w:proofErr w:type="spellStart"/>
      <w:r w:rsidR="000D531C" w:rsidRPr="008953BD">
        <w:rPr>
          <w:rFonts w:ascii="Times New Roman" w:hAnsi="Times New Roman" w:cs="Times New Roman"/>
          <w:color w:val="000000"/>
          <w:sz w:val="24"/>
          <w:szCs w:val="24"/>
          <w:lang w:val="en-US" w:eastAsia="en-US"/>
        </w:rPr>
        <w:t>vetmic</w:t>
      </w:r>
      <w:proofErr w:type="spellEnd"/>
      <w:r w:rsidR="000D531C" w:rsidRPr="008953BD">
        <w:rPr>
          <w:rFonts w:ascii="Times New Roman" w:hAnsi="Times New Roman" w:cs="Times New Roman"/>
          <w:color w:val="000000"/>
          <w:sz w:val="24"/>
          <w:szCs w:val="24"/>
          <w:lang w:eastAsia="en-US"/>
        </w:rPr>
        <w:t>.2018.03.021))</w:t>
      </w:r>
      <w:proofErr w:type="gramEnd"/>
    </w:p>
    <w:p w14:paraId="0E4577C2" w14:textId="7BAE5F0A" w:rsidR="008953BD" w:rsidRPr="008953BD" w:rsidRDefault="008953BD" w:rsidP="008953BD">
      <w:pPr>
        <w:widowControl/>
        <w:rPr>
          <w:rFonts w:ascii="Times New Roman" w:hAnsi="Times New Roman" w:cs="Times New Roman"/>
          <w:color w:val="000000"/>
          <w:sz w:val="24"/>
          <w:szCs w:val="24"/>
          <w:lang w:eastAsia="en-US"/>
        </w:rPr>
      </w:pPr>
      <w:r w:rsidRPr="00184DD7">
        <w:rPr>
          <w:rFonts w:ascii="Times New Roman" w:hAnsi="Times New Roman" w:cs="Times New Roman"/>
          <w:color w:val="000000"/>
          <w:sz w:val="24"/>
          <w:szCs w:val="24"/>
          <w:lang w:eastAsia="en-US"/>
        </w:rPr>
        <w:t>[36]</w:t>
      </w:r>
      <w:r w:rsidRPr="00184DD7">
        <w:t xml:space="preserve"> </w:t>
      </w:r>
      <w:r w:rsidR="000D531C" w:rsidRPr="008953BD">
        <w:rPr>
          <w:rFonts w:ascii="Times New Roman" w:hAnsi="Times New Roman" w:cs="Times New Roman"/>
          <w:color w:val="000000"/>
          <w:sz w:val="24"/>
          <w:szCs w:val="24"/>
          <w:lang w:val="en-US" w:eastAsia="en-US"/>
        </w:rPr>
        <w:t>KREIZINGER</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Z</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SULYOK</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K</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BEK</w:t>
      </w:r>
      <w:r w:rsidR="000D531C" w:rsidRPr="00184DD7">
        <w:rPr>
          <w:rFonts w:ascii="Times New Roman" w:hAnsi="Times New Roman" w:cs="Times New Roman"/>
          <w:color w:val="000000"/>
          <w:sz w:val="24"/>
          <w:szCs w:val="24"/>
          <w:lang w:eastAsia="en-US"/>
        </w:rPr>
        <w:t xml:space="preserve">Ő </w:t>
      </w:r>
      <w:r w:rsidR="000D531C" w:rsidRPr="008953BD">
        <w:rPr>
          <w:rFonts w:ascii="Times New Roman" w:hAnsi="Times New Roman" w:cs="Times New Roman"/>
          <w:color w:val="000000"/>
          <w:sz w:val="24"/>
          <w:szCs w:val="24"/>
          <w:lang w:val="en-US" w:eastAsia="en-US"/>
        </w:rPr>
        <w:t>K</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KOV</w:t>
      </w:r>
      <w:r w:rsidR="000D531C" w:rsidRPr="00184DD7">
        <w:rPr>
          <w:rFonts w:ascii="Times New Roman" w:hAnsi="Times New Roman" w:cs="Times New Roman"/>
          <w:color w:val="000000"/>
          <w:sz w:val="24"/>
          <w:szCs w:val="24"/>
          <w:lang w:eastAsia="en-US"/>
        </w:rPr>
        <w:t>Á</w:t>
      </w:r>
      <w:r w:rsidR="000D531C" w:rsidRPr="008953BD">
        <w:rPr>
          <w:rFonts w:ascii="Times New Roman" w:hAnsi="Times New Roman" w:cs="Times New Roman"/>
          <w:color w:val="000000"/>
          <w:sz w:val="24"/>
          <w:szCs w:val="24"/>
          <w:lang w:val="en-US" w:eastAsia="en-US"/>
        </w:rPr>
        <w:t>CS</w:t>
      </w:r>
      <w:r w:rsidR="000D531C" w:rsidRPr="00184DD7">
        <w:rPr>
          <w:rFonts w:ascii="Times New Roman" w:hAnsi="Times New Roman" w:cs="Times New Roman"/>
          <w:color w:val="000000"/>
          <w:sz w:val="24"/>
          <w:szCs w:val="24"/>
          <w:lang w:eastAsia="en-US"/>
        </w:rPr>
        <w:t xml:space="preserve"> Á. </w:t>
      </w:r>
      <w:r w:rsidR="000D531C" w:rsidRPr="008953BD">
        <w:rPr>
          <w:rFonts w:ascii="Times New Roman" w:hAnsi="Times New Roman" w:cs="Times New Roman"/>
          <w:color w:val="000000"/>
          <w:sz w:val="24"/>
          <w:szCs w:val="24"/>
          <w:lang w:val="en-US" w:eastAsia="en-US"/>
        </w:rPr>
        <w:t>B</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GR</w:t>
      </w:r>
      <w:r w:rsidR="000D531C" w:rsidRPr="00184DD7">
        <w:rPr>
          <w:rFonts w:ascii="Times New Roman" w:hAnsi="Times New Roman" w:cs="Times New Roman"/>
          <w:color w:val="000000"/>
          <w:sz w:val="24"/>
          <w:szCs w:val="24"/>
          <w:lang w:eastAsia="en-US"/>
        </w:rPr>
        <w:t>Ó</w:t>
      </w:r>
      <w:r w:rsidR="000D531C" w:rsidRPr="008953BD">
        <w:rPr>
          <w:rFonts w:ascii="Times New Roman" w:hAnsi="Times New Roman" w:cs="Times New Roman"/>
          <w:color w:val="000000"/>
          <w:sz w:val="24"/>
          <w:szCs w:val="24"/>
          <w:lang w:val="en-US" w:eastAsia="en-US"/>
        </w:rPr>
        <w:t>ZNER</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D</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FELDE</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O</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MARTON</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S</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B</w:t>
      </w:r>
      <w:r w:rsidR="000D531C" w:rsidRPr="00184DD7">
        <w:rPr>
          <w:rFonts w:ascii="Times New Roman" w:hAnsi="Times New Roman" w:cs="Times New Roman"/>
          <w:color w:val="000000"/>
          <w:sz w:val="24"/>
          <w:szCs w:val="24"/>
          <w:lang w:eastAsia="en-US"/>
        </w:rPr>
        <w:t>Á</w:t>
      </w:r>
      <w:r w:rsidR="000D531C" w:rsidRPr="008953BD">
        <w:rPr>
          <w:rFonts w:ascii="Times New Roman" w:hAnsi="Times New Roman" w:cs="Times New Roman"/>
          <w:color w:val="000000"/>
          <w:sz w:val="24"/>
          <w:szCs w:val="24"/>
          <w:lang w:val="en-US" w:eastAsia="en-US"/>
        </w:rPr>
        <w:t>NYAI</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K</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CATANIA</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S</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BEN</w:t>
      </w:r>
      <w:r w:rsidR="000D531C" w:rsidRPr="00184DD7">
        <w:rPr>
          <w:rFonts w:ascii="Times New Roman" w:hAnsi="Times New Roman" w:cs="Times New Roman"/>
          <w:color w:val="000000"/>
          <w:sz w:val="24"/>
          <w:szCs w:val="24"/>
          <w:lang w:eastAsia="en-US"/>
        </w:rPr>
        <w:t>Č</w:t>
      </w:r>
      <w:r w:rsidR="000D531C" w:rsidRPr="008953BD">
        <w:rPr>
          <w:rFonts w:ascii="Times New Roman" w:hAnsi="Times New Roman" w:cs="Times New Roman"/>
          <w:color w:val="000000"/>
          <w:sz w:val="24"/>
          <w:szCs w:val="24"/>
          <w:lang w:val="en-US" w:eastAsia="en-US"/>
        </w:rPr>
        <w:t>INA</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D</w:t>
      </w:r>
      <w:r w:rsidR="000D531C" w:rsidRPr="00184DD7">
        <w:rPr>
          <w:rFonts w:ascii="Times New Roman" w:hAnsi="Times New Roman" w:cs="Times New Roman"/>
          <w:color w:val="000000"/>
          <w:sz w:val="24"/>
          <w:szCs w:val="24"/>
          <w:lang w:eastAsia="en-US"/>
        </w:rPr>
        <w:t xml:space="preserve">. &amp; </w:t>
      </w:r>
      <w:r w:rsidR="000D531C" w:rsidRPr="008953BD">
        <w:rPr>
          <w:rFonts w:ascii="Times New Roman" w:hAnsi="Times New Roman" w:cs="Times New Roman"/>
          <w:color w:val="000000"/>
          <w:sz w:val="24"/>
          <w:szCs w:val="24"/>
          <w:lang w:val="en-US" w:eastAsia="en-US"/>
        </w:rPr>
        <w:t>GYURANECZ</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w:t>
      </w:r>
      <w:r w:rsidR="000D531C" w:rsidRPr="00184DD7">
        <w:rPr>
          <w:rFonts w:ascii="Times New Roman" w:hAnsi="Times New Roman" w:cs="Times New Roman"/>
          <w:color w:val="000000"/>
          <w:sz w:val="24"/>
          <w:szCs w:val="24"/>
          <w:lang w:eastAsia="en-US"/>
        </w:rPr>
        <w:t xml:space="preserve">. (2018). </w:t>
      </w:r>
      <w:r w:rsidR="000D531C" w:rsidRPr="008953BD">
        <w:rPr>
          <w:rFonts w:ascii="Times New Roman" w:hAnsi="Times New Roman" w:cs="Times New Roman"/>
          <w:color w:val="000000"/>
          <w:sz w:val="24"/>
          <w:szCs w:val="24"/>
          <w:lang w:val="en-US" w:eastAsia="en-US"/>
        </w:rPr>
        <w:t xml:space="preserve">Genotyping Mycoplasma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8953BD">
        <w:rPr>
          <w:rFonts w:ascii="Times New Roman" w:hAnsi="Times New Roman" w:cs="Times New Roman"/>
          <w:color w:val="000000"/>
          <w:sz w:val="24"/>
          <w:szCs w:val="24"/>
          <w:lang w:val="en-US" w:eastAsia="en-US"/>
        </w:rPr>
        <w:t>: Development of a multi-locus variable number of tandem-repeats analysis and comparison with current molecular typing methods. Vet</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Microbiol</w:t>
      </w:r>
      <w:proofErr w:type="spellEnd"/>
      <w:r w:rsidR="000D531C" w:rsidRPr="008953BD">
        <w:rPr>
          <w:rFonts w:ascii="Times New Roman" w:hAnsi="Times New Roman" w:cs="Times New Roman"/>
          <w:color w:val="000000"/>
          <w:sz w:val="24"/>
          <w:szCs w:val="24"/>
          <w:lang w:eastAsia="en-US"/>
        </w:rPr>
        <w:t>., 226, 41–41 (</w:t>
      </w:r>
      <w:proofErr w:type="spellStart"/>
      <w:r w:rsidR="000D531C" w:rsidRPr="008953BD">
        <w:rPr>
          <w:rFonts w:ascii="Times New Roman" w:hAnsi="Times New Roman" w:cs="Times New Roman"/>
          <w:color w:val="000000"/>
          <w:sz w:val="24"/>
          <w:szCs w:val="24"/>
          <w:lang w:eastAsia="en-US"/>
        </w:rPr>
        <w:t>Крайзингер</w:t>
      </w:r>
      <w:proofErr w:type="spellEnd"/>
      <w:r w:rsidR="000D531C" w:rsidRPr="008953BD">
        <w:rPr>
          <w:rFonts w:ascii="Times New Roman" w:hAnsi="Times New Roman" w:cs="Times New Roman"/>
          <w:color w:val="000000"/>
          <w:sz w:val="24"/>
          <w:szCs w:val="24"/>
          <w:lang w:eastAsia="en-US"/>
        </w:rPr>
        <w:t xml:space="preserve"> З., </w:t>
      </w:r>
      <w:proofErr w:type="spellStart"/>
      <w:r w:rsidR="000D531C" w:rsidRPr="008953BD">
        <w:rPr>
          <w:rFonts w:ascii="Times New Roman" w:hAnsi="Times New Roman" w:cs="Times New Roman"/>
          <w:color w:val="000000"/>
          <w:sz w:val="24"/>
          <w:szCs w:val="24"/>
          <w:lang w:eastAsia="en-US"/>
        </w:rPr>
        <w:t>Сулек</w:t>
      </w:r>
      <w:proofErr w:type="spellEnd"/>
      <w:r w:rsidR="000D531C" w:rsidRPr="008953BD">
        <w:rPr>
          <w:rFonts w:ascii="Times New Roman" w:hAnsi="Times New Roman" w:cs="Times New Roman"/>
          <w:color w:val="000000"/>
          <w:sz w:val="24"/>
          <w:szCs w:val="24"/>
          <w:lang w:eastAsia="en-US"/>
        </w:rPr>
        <w:t xml:space="preserve"> К. М., </w:t>
      </w:r>
      <w:proofErr w:type="spellStart"/>
      <w:r w:rsidR="000D531C" w:rsidRPr="008953BD">
        <w:rPr>
          <w:rFonts w:ascii="Times New Roman" w:hAnsi="Times New Roman" w:cs="Times New Roman"/>
          <w:color w:val="000000"/>
          <w:sz w:val="24"/>
          <w:szCs w:val="24"/>
          <w:lang w:eastAsia="en-US"/>
        </w:rPr>
        <w:t>Беко</w:t>
      </w:r>
      <w:proofErr w:type="spellEnd"/>
      <w:r w:rsidR="000D531C" w:rsidRPr="008953BD">
        <w:rPr>
          <w:rFonts w:ascii="Times New Roman" w:hAnsi="Times New Roman" w:cs="Times New Roman"/>
          <w:color w:val="000000"/>
          <w:sz w:val="24"/>
          <w:szCs w:val="24"/>
          <w:lang w:eastAsia="en-US"/>
        </w:rPr>
        <w:t xml:space="preserve"> К., Ковач А. Б., </w:t>
      </w:r>
      <w:proofErr w:type="spellStart"/>
      <w:r w:rsidR="000D531C" w:rsidRPr="008953BD">
        <w:rPr>
          <w:rFonts w:ascii="Times New Roman" w:hAnsi="Times New Roman" w:cs="Times New Roman"/>
          <w:color w:val="000000"/>
          <w:sz w:val="24"/>
          <w:szCs w:val="24"/>
          <w:lang w:eastAsia="en-US"/>
        </w:rPr>
        <w:t>Грознер</w:t>
      </w:r>
      <w:proofErr w:type="spellEnd"/>
      <w:r w:rsidR="000D531C" w:rsidRPr="008953BD">
        <w:rPr>
          <w:rFonts w:ascii="Times New Roman" w:hAnsi="Times New Roman" w:cs="Times New Roman"/>
          <w:color w:val="000000"/>
          <w:sz w:val="24"/>
          <w:szCs w:val="24"/>
          <w:lang w:eastAsia="en-US"/>
        </w:rPr>
        <w:t xml:space="preserve"> Д., </w:t>
      </w:r>
      <w:proofErr w:type="spellStart"/>
      <w:r w:rsidR="000D531C" w:rsidRPr="008953BD">
        <w:rPr>
          <w:rFonts w:ascii="Times New Roman" w:hAnsi="Times New Roman" w:cs="Times New Roman"/>
          <w:color w:val="000000"/>
          <w:sz w:val="24"/>
          <w:szCs w:val="24"/>
          <w:lang w:eastAsia="en-US"/>
        </w:rPr>
        <w:t>Фелде</w:t>
      </w:r>
      <w:proofErr w:type="spellEnd"/>
      <w:r w:rsidR="000D531C" w:rsidRPr="008953BD">
        <w:rPr>
          <w:rFonts w:ascii="Times New Roman" w:hAnsi="Times New Roman" w:cs="Times New Roman"/>
          <w:color w:val="000000"/>
          <w:sz w:val="24"/>
          <w:szCs w:val="24"/>
          <w:lang w:eastAsia="en-US"/>
        </w:rPr>
        <w:t xml:space="preserve"> О., </w:t>
      </w:r>
      <w:proofErr w:type="spellStart"/>
      <w:r w:rsidR="000D531C" w:rsidRPr="008953BD">
        <w:rPr>
          <w:rFonts w:ascii="Times New Roman" w:hAnsi="Times New Roman" w:cs="Times New Roman"/>
          <w:color w:val="000000"/>
          <w:sz w:val="24"/>
          <w:szCs w:val="24"/>
          <w:lang w:eastAsia="en-US"/>
        </w:rPr>
        <w:t>Мартон</w:t>
      </w:r>
      <w:proofErr w:type="spellEnd"/>
      <w:r w:rsidR="000D531C" w:rsidRPr="008953BD">
        <w:rPr>
          <w:rFonts w:ascii="Times New Roman" w:hAnsi="Times New Roman" w:cs="Times New Roman"/>
          <w:color w:val="000000"/>
          <w:sz w:val="24"/>
          <w:szCs w:val="24"/>
          <w:lang w:eastAsia="en-US"/>
        </w:rPr>
        <w:t xml:space="preserve"> С., </w:t>
      </w:r>
      <w:proofErr w:type="spellStart"/>
      <w:r w:rsidR="000D531C" w:rsidRPr="008953BD">
        <w:rPr>
          <w:rFonts w:ascii="Times New Roman" w:hAnsi="Times New Roman" w:cs="Times New Roman"/>
          <w:color w:val="000000"/>
          <w:sz w:val="24"/>
          <w:szCs w:val="24"/>
          <w:lang w:eastAsia="en-US"/>
        </w:rPr>
        <w:t>Баняй</w:t>
      </w:r>
      <w:proofErr w:type="spellEnd"/>
      <w:r w:rsidR="000D531C" w:rsidRPr="008953BD">
        <w:rPr>
          <w:rFonts w:ascii="Times New Roman" w:hAnsi="Times New Roman" w:cs="Times New Roman"/>
          <w:color w:val="000000"/>
          <w:sz w:val="24"/>
          <w:szCs w:val="24"/>
          <w:lang w:eastAsia="en-US"/>
        </w:rPr>
        <w:t xml:space="preserve"> К., Катания С., </w:t>
      </w:r>
      <w:proofErr w:type="spellStart"/>
      <w:r w:rsidR="000D531C" w:rsidRPr="008953BD">
        <w:rPr>
          <w:rFonts w:ascii="Times New Roman" w:hAnsi="Times New Roman" w:cs="Times New Roman"/>
          <w:color w:val="000000"/>
          <w:sz w:val="24"/>
          <w:szCs w:val="24"/>
          <w:lang w:eastAsia="en-US"/>
        </w:rPr>
        <w:t>Бенчина</w:t>
      </w:r>
      <w:proofErr w:type="spellEnd"/>
      <w:r w:rsidR="000D531C" w:rsidRPr="008953BD">
        <w:rPr>
          <w:rFonts w:ascii="Times New Roman" w:hAnsi="Times New Roman" w:cs="Times New Roman"/>
          <w:color w:val="000000"/>
          <w:sz w:val="24"/>
          <w:szCs w:val="24"/>
          <w:lang w:eastAsia="en-US"/>
        </w:rPr>
        <w:t xml:space="preserve"> Д. и </w:t>
      </w:r>
      <w:proofErr w:type="spellStart"/>
      <w:r w:rsidR="000D531C" w:rsidRPr="008953BD">
        <w:rPr>
          <w:rFonts w:ascii="Times New Roman" w:hAnsi="Times New Roman" w:cs="Times New Roman"/>
          <w:color w:val="000000"/>
          <w:sz w:val="24"/>
          <w:szCs w:val="24"/>
          <w:lang w:eastAsia="en-US"/>
        </w:rPr>
        <w:t>Гюранеч</w:t>
      </w:r>
      <w:proofErr w:type="spellEnd"/>
      <w:r w:rsidR="000D531C" w:rsidRPr="008953BD">
        <w:rPr>
          <w:rFonts w:ascii="Times New Roman" w:hAnsi="Times New Roman" w:cs="Times New Roman"/>
          <w:color w:val="000000"/>
          <w:sz w:val="24"/>
          <w:szCs w:val="24"/>
          <w:lang w:eastAsia="en-US"/>
        </w:rPr>
        <w:t xml:space="preserve"> М. (2018). </w:t>
      </w:r>
      <w:proofErr w:type="spellStart"/>
      <w:r w:rsidR="000D531C" w:rsidRPr="008953BD">
        <w:rPr>
          <w:rFonts w:ascii="Times New Roman" w:hAnsi="Times New Roman" w:cs="Times New Roman"/>
          <w:color w:val="000000"/>
          <w:sz w:val="24"/>
          <w:szCs w:val="24"/>
          <w:lang w:eastAsia="en-US"/>
        </w:rPr>
        <w:t>Генотипирование</w:t>
      </w:r>
      <w:proofErr w:type="spellEnd"/>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Mycoplasma</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synoviae</w:t>
      </w:r>
      <w:proofErr w:type="spellEnd"/>
      <w:r w:rsidR="000D531C" w:rsidRPr="008953BD">
        <w:rPr>
          <w:rFonts w:ascii="Times New Roman" w:hAnsi="Times New Roman" w:cs="Times New Roman"/>
          <w:color w:val="000000"/>
          <w:sz w:val="24"/>
          <w:szCs w:val="24"/>
          <w:lang w:eastAsia="en-US"/>
        </w:rPr>
        <w:t xml:space="preserve">: Разработка </w:t>
      </w:r>
      <w:proofErr w:type="spellStart"/>
      <w:r w:rsidR="000D531C" w:rsidRPr="008953BD">
        <w:rPr>
          <w:rFonts w:ascii="Times New Roman" w:hAnsi="Times New Roman" w:cs="Times New Roman"/>
          <w:color w:val="000000"/>
          <w:sz w:val="24"/>
          <w:szCs w:val="24"/>
          <w:lang w:eastAsia="en-US"/>
        </w:rPr>
        <w:t>мультилокусного</w:t>
      </w:r>
      <w:proofErr w:type="spellEnd"/>
      <w:r w:rsidR="000D531C" w:rsidRPr="008953BD">
        <w:rPr>
          <w:rFonts w:ascii="Times New Roman" w:hAnsi="Times New Roman" w:cs="Times New Roman"/>
          <w:color w:val="000000"/>
          <w:sz w:val="24"/>
          <w:szCs w:val="24"/>
          <w:lang w:eastAsia="en-US"/>
        </w:rPr>
        <w:t xml:space="preserve"> анализа с переменным числом тандемных повторов и сравнение с современными методами молекулярного типирования. </w:t>
      </w:r>
      <w:proofErr w:type="spellStart"/>
      <w:r w:rsidR="000D531C" w:rsidRPr="008953BD">
        <w:rPr>
          <w:rFonts w:ascii="Times New Roman" w:hAnsi="Times New Roman" w:cs="Times New Roman"/>
          <w:color w:val="000000"/>
          <w:sz w:val="24"/>
          <w:szCs w:val="24"/>
          <w:lang w:val="en-US" w:eastAsia="en-US"/>
        </w:rPr>
        <w:t>Ветеринарная</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микробиология</w:t>
      </w:r>
      <w:proofErr w:type="spellEnd"/>
      <w:r w:rsidR="000D531C" w:rsidRPr="008953BD">
        <w:rPr>
          <w:rFonts w:ascii="Times New Roman" w:hAnsi="Times New Roman" w:cs="Times New Roman"/>
          <w:color w:val="000000"/>
          <w:sz w:val="24"/>
          <w:szCs w:val="24"/>
          <w:lang w:val="en-US" w:eastAsia="en-US"/>
        </w:rPr>
        <w:t>, 226, 41 -41)</w:t>
      </w:r>
    </w:p>
    <w:p w14:paraId="1A100A05" w14:textId="3C3FC8B9" w:rsidR="008953BD" w:rsidRPr="00184DD7" w:rsidRDefault="008953BD" w:rsidP="008953BD">
      <w:pPr>
        <w:widowControl/>
        <w:rPr>
          <w:rFonts w:ascii="Times New Roman" w:hAnsi="Times New Roman" w:cs="Times New Roman"/>
          <w:color w:val="000000"/>
          <w:sz w:val="24"/>
          <w:szCs w:val="24"/>
          <w:lang w:eastAsia="en-US"/>
        </w:rPr>
      </w:pPr>
      <w:r w:rsidRPr="00184DD7">
        <w:rPr>
          <w:rFonts w:ascii="Times New Roman" w:hAnsi="Times New Roman" w:cs="Times New Roman"/>
          <w:color w:val="000000"/>
          <w:sz w:val="24"/>
          <w:szCs w:val="24"/>
          <w:lang w:val="en-US" w:eastAsia="en-US"/>
        </w:rPr>
        <w:t>[37]</w:t>
      </w:r>
      <w:r w:rsidRPr="00184DD7">
        <w:rPr>
          <w:lang w:val="en-US"/>
        </w:rPr>
        <w:t xml:space="preserve"> </w:t>
      </w:r>
      <w:r w:rsidR="000D531C" w:rsidRPr="008953BD">
        <w:rPr>
          <w:rFonts w:ascii="Times New Roman" w:hAnsi="Times New Roman" w:cs="Times New Roman"/>
          <w:color w:val="000000"/>
          <w:sz w:val="24"/>
          <w:szCs w:val="24"/>
          <w:lang w:val="en-US" w:eastAsia="en-US"/>
        </w:rPr>
        <w:t xml:space="preserve">BRADBURY J.M. (2005). </w:t>
      </w:r>
      <w:proofErr w:type="gramStart"/>
      <w:r w:rsidR="000D531C" w:rsidRPr="008953BD">
        <w:rPr>
          <w:rFonts w:ascii="Times New Roman" w:hAnsi="Times New Roman" w:cs="Times New Roman"/>
          <w:color w:val="000000"/>
          <w:sz w:val="24"/>
          <w:szCs w:val="24"/>
          <w:lang w:val="en-US" w:eastAsia="en-US"/>
        </w:rPr>
        <w:t>Workshop of European Mycoplasma Specialists.</w:t>
      </w:r>
      <w:proofErr w:type="gramEnd"/>
      <w:r w:rsidR="000D531C" w:rsidRPr="008953BD">
        <w:rPr>
          <w:rFonts w:ascii="Times New Roman" w:hAnsi="Times New Roman" w:cs="Times New Roman"/>
          <w:color w:val="000000"/>
          <w:sz w:val="24"/>
          <w:szCs w:val="24"/>
          <w:lang w:val="en-US" w:eastAsia="en-US"/>
        </w:rPr>
        <w:t xml:space="preserve"> </w:t>
      </w:r>
      <w:proofErr w:type="gramStart"/>
      <w:r w:rsidR="000D531C" w:rsidRPr="008953BD">
        <w:rPr>
          <w:rFonts w:ascii="Times New Roman" w:hAnsi="Times New Roman" w:cs="Times New Roman"/>
          <w:color w:val="000000"/>
          <w:sz w:val="24"/>
          <w:szCs w:val="24"/>
          <w:lang w:val="en-US" w:eastAsia="en-US"/>
        </w:rPr>
        <w:t>World</w:t>
      </w:r>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Poult</w:t>
      </w:r>
      <w:proofErr w:type="spellEnd"/>
      <w:r w:rsidR="000D531C" w:rsidRPr="008953BD">
        <w:rPr>
          <w:rFonts w:ascii="Times New Roman" w:hAnsi="Times New Roman" w:cs="Times New Roman"/>
          <w:color w:val="000000"/>
          <w:sz w:val="24"/>
          <w:szCs w:val="24"/>
          <w:lang w:eastAsia="en-US"/>
        </w:rPr>
        <w:t>.</w:t>
      </w:r>
      <w:proofErr w:type="gramEnd"/>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val="en-US" w:eastAsia="en-US"/>
        </w:rPr>
        <w:t>Sci</w:t>
      </w:r>
      <w:proofErr w:type="spellEnd"/>
      <w:r w:rsidR="000D531C" w:rsidRPr="008953BD">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J</w:t>
      </w:r>
      <w:r w:rsidR="000D531C" w:rsidRPr="008953BD">
        <w:rPr>
          <w:rFonts w:ascii="Times New Roman" w:hAnsi="Times New Roman" w:cs="Times New Roman"/>
          <w:color w:val="000000"/>
          <w:sz w:val="24"/>
          <w:szCs w:val="24"/>
          <w:lang w:eastAsia="en-US"/>
        </w:rPr>
        <w:t>., 61, 355–357 (</w:t>
      </w:r>
      <w:proofErr w:type="spellStart"/>
      <w:r w:rsidR="000D531C" w:rsidRPr="008953BD">
        <w:rPr>
          <w:rFonts w:ascii="Times New Roman" w:hAnsi="Times New Roman" w:cs="Times New Roman"/>
          <w:color w:val="000000"/>
          <w:sz w:val="24"/>
          <w:szCs w:val="24"/>
          <w:lang w:eastAsia="en-US"/>
        </w:rPr>
        <w:t>Брэдбери</w:t>
      </w:r>
      <w:proofErr w:type="spellEnd"/>
      <w:r w:rsidR="000D531C" w:rsidRPr="008953BD">
        <w:rPr>
          <w:rFonts w:ascii="Times New Roman" w:hAnsi="Times New Roman" w:cs="Times New Roman"/>
          <w:color w:val="000000"/>
          <w:sz w:val="24"/>
          <w:szCs w:val="24"/>
          <w:lang w:eastAsia="en-US"/>
        </w:rPr>
        <w:t xml:space="preserve"> </w:t>
      </w:r>
      <w:proofErr w:type="spellStart"/>
      <w:r w:rsidR="000D531C" w:rsidRPr="008953BD">
        <w:rPr>
          <w:rFonts w:ascii="Times New Roman" w:hAnsi="Times New Roman" w:cs="Times New Roman"/>
          <w:color w:val="000000"/>
          <w:sz w:val="24"/>
          <w:szCs w:val="24"/>
          <w:lang w:eastAsia="en-US"/>
        </w:rPr>
        <w:t>Дж.М</w:t>
      </w:r>
      <w:proofErr w:type="spellEnd"/>
      <w:r w:rsidR="000D531C" w:rsidRPr="008953BD">
        <w:rPr>
          <w:rFonts w:ascii="Times New Roman" w:hAnsi="Times New Roman" w:cs="Times New Roman"/>
          <w:color w:val="000000"/>
          <w:sz w:val="24"/>
          <w:szCs w:val="24"/>
          <w:lang w:eastAsia="en-US"/>
        </w:rPr>
        <w:t xml:space="preserve">. (2005). Семинар европейских специалистов по микоплазме. </w:t>
      </w:r>
      <w:proofErr w:type="gramStart"/>
      <w:r w:rsidR="000D531C" w:rsidRPr="008953BD">
        <w:rPr>
          <w:rFonts w:ascii="Times New Roman" w:hAnsi="Times New Roman" w:cs="Times New Roman"/>
          <w:color w:val="000000"/>
          <w:sz w:val="24"/>
          <w:szCs w:val="24"/>
          <w:lang w:eastAsia="en-US"/>
        </w:rPr>
        <w:t>Всемирный научный журнал по птицеводству, 61, 355-357)</w:t>
      </w:r>
      <w:proofErr w:type="gramEnd"/>
    </w:p>
    <w:p w14:paraId="745D32A9" w14:textId="64787023" w:rsidR="008953BD" w:rsidRPr="00184DD7" w:rsidRDefault="008953BD" w:rsidP="008953BD">
      <w:pPr>
        <w:widowControl/>
        <w:rPr>
          <w:rFonts w:ascii="Times New Roman" w:hAnsi="Times New Roman" w:cs="Times New Roman"/>
          <w:color w:val="000000"/>
          <w:sz w:val="24"/>
          <w:szCs w:val="24"/>
          <w:lang w:val="en-US" w:eastAsia="en-US"/>
        </w:rPr>
      </w:pPr>
      <w:r w:rsidRPr="00184DD7">
        <w:rPr>
          <w:rFonts w:ascii="Times New Roman" w:hAnsi="Times New Roman" w:cs="Times New Roman"/>
          <w:color w:val="000000"/>
          <w:sz w:val="24"/>
          <w:szCs w:val="24"/>
          <w:lang w:eastAsia="en-US"/>
        </w:rPr>
        <w:t xml:space="preserve">[38] </w:t>
      </w:r>
      <w:r w:rsidR="000D531C" w:rsidRPr="008953BD">
        <w:rPr>
          <w:rFonts w:ascii="Times New Roman" w:hAnsi="Times New Roman" w:cs="Times New Roman"/>
          <w:color w:val="000000"/>
          <w:sz w:val="24"/>
          <w:szCs w:val="24"/>
          <w:lang w:val="en-US" w:eastAsia="en-US"/>
        </w:rPr>
        <w:t>WELCHMAN</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D</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DE</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B</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AINSWORTH</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H</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L</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JENSEN</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T</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K</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BOYE</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KING</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S</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A</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KOYLASS</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S</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WHATMORE</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A</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M</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MANVELL</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R</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J</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AYLING</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R</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D</w:t>
      </w:r>
      <w:r w:rsidR="000D531C" w:rsidRPr="00184DD7">
        <w:rPr>
          <w:rFonts w:ascii="Times New Roman" w:hAnsi="Times New Roman" w:cs="Times New Roman"/>
          <w:color w:val="000000"/>
          <w:sz w:val="24"/>
          <w:szCs w:val="24"/>
          <w:lang w:eastAsia="en-US"/>
        </w:rPr>
        <w:t xml:space="preserve">. &amp; </w:t>
      </w:r>
      <w:r w:rsidR="000D531C" w:rsidRPr="008953BD">
        <w:rPr>
          <w:rFonts w:ascii="Times New Roman" w:hAnsi="Times New Roman" w:cs="Times New Roman"/>
          <w:color w:val="000000"/>
          <w:sz w:val="24"/>
          <w:szCs w:val="24"/>
          <w:lang w:val="en-US" w:eastAsia="en-US"/>
        </w:rPr>
        <w:t>DALTON</w:t>
      </w:r>
      <w:r w:rsidR="000D531C" w:rsidRPr="00184DD7">
        <w:rPr>
          <w:rFonts w:ascii="Times New Roman" w:hAnsi="Times New Roman" w:cs="Times New Roman"/>
          <w:color w:val="000000"/>
          <w:sz w:val="24"/>
          <w:szCs w:val="24"/>
          <w:lang w:eastAsia="en-US"/>
        </w:rPr>
        <w:t xml:space="preserve"> </w:t>
      </w:r>
      <w:r w:rsidR="000D531C" w:rsidRPr="008953BD">
        <w:rPr>
          <w:rFonts w:ascii="Times New Roman" w:hAnsi="Times New Roman" w:cs="Times New Roman"/>
          <w:color w:val="000000"/>
          <w:sz w:val="24"/>
          <w:szCs w:val="24"/>
          <w:lang w:val="en-US" w:eastAsia="en-US"/>
        </w:rPr>
        <w:t>J</w:t>
      </w:r>
      <w:r w:rsidR="000D531C" w:rsidRPr="00184DD7">
        <w:rPr>
          <w:rFonts w:ascii="Times New Roman" w:hAnsi="Times New Roman" w:cs="Times New Roman"/>
          <w:color w:val="000000"/>
          <w:sz w:val="24"/>
          <w:szCs w:val="24"/>
          <w:lang w:eastAsia="en-US"/>
        </w:rPr>
        <w:t>.</w:t>
      </w:r>
      <w:r w:rsidR="000D531C" w:rsidRPr="008953BD">
        <w:rPr>
          <w:rFonts w:ascii="Times New Roman" w:hAnsi="Times New Roman" w:cs="Times New Roman"/>
          <w:color w:val="000000"/>
          <w:sz w:val="24"/>
          <w:szCs w:val="24"/>
          <w:lang w:val="en-US" w:eastAsia="en-US"/>
        </w:rPr>
        <w:t>R</w:t>
      </w:r>
      <w:r w:rsidR="000D531C" w:rsidRPr="00184DD7">
        <w:rPr>
          <w:rFonts w:ascii="Times New Roman" w:hAnsi="Times New Roman" w:cs="Times New Roman"/>
          <w:color w:val="000000"/>
          <w:sz w:val="24"/>
          <w:szCs w:val="24"/>
          <w:lang w:eastAsia="en-US"/>
        </w:rPr>
        <w:t xml:space="preserve">. (2013). </w:t>
      </w:r>
      <w:proofErr w:type="gramStart"/>
      <w:r w:rsidR="000D531C" w:rsidRPr="008953BD">
        <w:rPr>
          <w:rFonts w:ascii="Times New Roman" w:hAnsi="Times New Roman" w:cs="Times New Roman"/>
          <w:color w:val="000000"/>
          <w:sz w:val="24"/>
          <w:szCs w:val="24"/>
          <w:lang w:val="en-US" w:eastAsia="en-US"/>
        </w:rPr>
        <w:t xml:space="preserve">Demonstration of </w:t>
      </w:r>
      <w:proofErr w:type="spellStart"/>
      <w:r w:rsidR="000D531C" w:rsidRPr="008953BD">
        <w:rPr>
          <w:rFonts w:ascii="Times New Roman" w:hAnsi="Times New Roman" w:cs="Times New Roman"/>
          <w:color w:val="000000"/>
          <w:sz w:val="24"/>
          <w:szCs w:val="24"/>
          <w:lang w:val="en-US" w:eastAsia="en-US"/>
        </w:rPr>
        <w:t>Ornithobacterium</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rhinotracheale</w:t>
      </w:r>
      <w:proofErr w:type="spellEnd"/>
      <w:r w:rsidR="000D531C" w:rsidRPr="008953BD">
        <w:rPr>
          <w:rFonts w:ascii="Times New Roman" w:hAnsi="Times New Roman" w:cs="Times New Roman"/>
          <w:color w:val="000000"/>
          <w:sz w:val="24"/>
          <w:szCs w:val="24"/>
          <w:lang w:val="en-US" w:eastAsia="en-US"/>
        </w:rPr>
        <w:t xml:space="preserve"> in pheasants (</w:t>
      </w:r>
      <w:proofErr w:type="spellStart"/>
      <w:r w:rsidR="000D531C" w:rsidRPr="008953BD">
        <w:rPr>
          <w:rFonts w:ascii="Times New Roman" w:hAnsi="Times New Roman" w:cs="Times New Roman"/>
          <w:color w:val="000000"/>
          <w:sz w:val="24"/>
          <w:szCs w:val="24"/>
          <w:lang w:val="en-US" w:eastAsia="en-US"/>
        </w:rPr>
        <w:t>Phasianus</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colchicus</w:t>
      </w:r>
      <w:proofErr w:type="spellEnd"/>
      <w:r w:rsidR="000D531C" w:rsidRPr="008953BD">
        <w:rPr>
          <w:rFonts w:ascii="Times New Roman" w:hAnsi="Times New Roman" w:cs="Times New Roman"/>
          <w:color w:val="000000"/>
          <w:sz w:val="24"/>
          <w:szCs w:val="24"/>
          <w:lang w:val="en-US" w:eastAsia="en-US"/>
        </w:rPr>
        <w:t xml:space="preserve">) with pneumonia and </w:t>
      </w:r>
      <w:proofErr w:type="spellStart"/>
      <w:r w:rsidR="000D531C" w:rsidRPr="008953BD">
        <w:rPr>
          <w:rFonts w:ascii="Times New Roman" w:hAnsi="Times New Roman" w:cs="Times New Roman"/>
          <w:color w:val="000000"/>
          <w:sz w:val="24"/>
          <w:szCs w:val="24"/>
          <w:lang w:val="en-US" w:eastAsia="en-US"/>
        </w:rPr>
        <w:t>airsacculitis</w:t>
      </w:r>
      <w:proofErr w:type="spellEnd"/>
      <w:r w:rsidR="000D531C" w:rsidRPr="008953BD">
        <w:rPr>
          <w:rFonts w:ascii="Times New Roman" w:hAnsi="Times New Roman" w:cs="Times New Roman"/>
          <w:color w:val="000000"/>
          <w:sz w:val="24"/>
          <w:szCs w:val="24"/>
          <w:lang w:val="en-US" w:eastAsia="en-US"/>
        </w:rPr>
        <w:t>.</w:t>
      </w:r>
      <w:proofErr w:type="gramEnd"/>
      <w:r w:rsidR="000D531C" w:rsidRPr="008953BD">
        <w:rPr>
          <w:rFonts w:ascii="Times New Roman" w:hAnsi="Times New Roman" w:cs="Times New Roman"/>
          <w:color w:val="000000"/>
          <w:sz w:val="24"/>
          <w:szCs w:val="24"/>
          <w:lang w:val="en-US" w:eastAsia="en-US"/>
        </w:rPr>
        <w:t xml:space="preserve"> Avian </w:t>
      </w:r>
      <w:proofErr w:type="spellStart"/>
      <w:proofErr w:type="gramStart"/>
      <w:r w:rsidR="000D531C" w:rsidRPr="008953BD">
        <w:rPr>
          <w:rFonts w:ascii="Times New Roman" w:hAnsi="Times New Roman" w:cs="Times New Roman"/>
          <w:color w:val="000000"/>
          <w:sz w:val="24"/>
          <w:szCs w:val="24"/>
          <w:lang w:val="en-US" w:eastAsia="en-US"/>
        </w:rPr>
        <w:t>Pathol</w:t>
      </w:r>
      <w:proofErr w:type="spellEnd"/>
      <w:r w:rsidR="000D531C" w:rsidRPr="008953BD">
        <w:rPr>
          <w:rFonts w:ascii="Times New Roman" w:hAnsi="Times New Roman" w:cs="Times New Roman"/>
          <w:color w:val="000000"/>
          <w:sz w:val="24"/>
          <w:szCs w:val="24"/>
          <w:lang w:val="en-US" w:eastAsia="en-US"/>
        </w:rPr>
        <w:t>.,</w:t>
      </w:r>
      <w:proofErr w:type="gramEnd"/>
      <w:r w:rsidR="000D531C" w:rsidRPr="008953BD">
        <w:rPr>
          <w:rFonts w:ascii="Times New Roman" w:hAnsi="Times New Roman" w:cs="Times New Roman"/>
          <w:color w:val="000000"/>
          <w:sz w:val="24"/>
          <w:szCs w:val="24"/>
          <w:lang w:val="en-US" w:eastAsia="en-US"/>
        </w:rPr>
        <w:t xml:space="preserve"> 42, 171–178 (</w:t>
      </w:r>
      <w:proofErr w:type="spellStart"/>
      <w:r w:rsidR="000D531C" w:rsidRPr="008953BD">
        <w:rPr>
          <w:rFonts w:ascii="Times New Roman" w:hAnsi="Times New Roman" w:cs="Times New Roman"/>
          <w:color w:val="000000"/>
          <w:sz w:val="24"/>
          <w:szCs w:val="24"/>
          <w:lang w:val="en-US" w:eastAsia="en-US"/>
        </w:rPr>
        <w:t>Уэлчман</w:t>
      </w:r>
      <w:proofErr w:type="spellEnd"/>
      <w:r w:rsidR="000D531C" w:rsidRPr="008953BD">
        <w:rPr>
          <w:rFonts w:ascii="Times New Roman" w:hAnsi="Times New Roman" w:cs="Times New Roman"/>
          <w:color w:val="000000"/>
          <w:sz w:val="24"/>
          <w:szCs w:val="24"/>
          <w:lang w:val="en-US" w:eastAsia="en-US"/>
        </w:rPr>
        <w:t xml:space="preserve"> Д. </w:t>
      </w:r>
      <w:proofErr w:type="spellStart"/>
      <w:r w:rsidR="000D531C" w:rsidRPr="008953BD">
        <w:rPr>
          <w:rFonts w:ascii="Times New Roman" w:hAnsi="Times New Roman" w:cs="Times New Roman"/>
          <w:color w:val="000000"/>
          <w:sz w:val="24"/>
          <w:szCs w:val="24"/>
          <w:lang w:val="en-US" w:eastAsia="en-US"/>
        </w:rPr>
        <w:t>де</w:t>
      </w:r>
      <w:proofErr w:type="spellEnd"/>
      <w:r w:rsidR="000D531C" w:rsidRPr="008953BD">
        <w:rPr>
          <w:rFonts w:ascii="Times New Roman" w:hAnsi="Times New Roman" w:cs="Times New Roman"/>
          <w:color w:val="000000"/>
          <w:sz w:val="24"/>
          <w:szCs w:val="24"/>
          <w:lang w:val="en-US" w:eastAsia="en-US"/>
        </w:rPr>
        <w:t xml:space="preserve"> Б., </w:t>
      </w:r>
      <w:proofErr w:type="spellStart"/>
      <w:r w:rsidR="000D531C" w:rsidRPr="008953BD">
        <w:rPr>
          <w:rFonts w:ascii="Times New Roman" w:hAnsi="Times New Roman" w:cs="Times New Roman"/>
          <w:color w:val="000000"/>
          <w:sz w:val="24"/>
          <w:szCs w:val="24"/>
          <w:lang w:val="en-US" w:eastAsia="en-US"/>
        </w:rPr>
        <w:t>Эйнсворт</w:t>
      </w:r>
      <w:proofErr w:type="spellEnd"/>
      <w:r w:rsidR="000D531C" w:rsidRPr="008953BD">
        <w:rPr>
          <w:rFonts w:ascii="Times New Roman" w:hAnsi="Times New Roman" w:cs="Times New Roman"/>
          <w:color w:val="000000"/>
          <w:sz w:val="24"/>
          <w:szCs w:val="24"/>
          <w:lang w:val="en-US" w:eastAsia="en-US"/>
        </w:rPr>
        <w:t xml:space="preserve"> Х. Л., </w:t>
      </w:r>
      <w:proofErr w:type="spellStart"/>
      <w:r w:rsidR="000D531C" w:rsidRPr="008953BD">
        <w:rPr>
          <w:rFonts w:ascii="Times New Roman" w:hAnsi="Times New Roman" w:cs="Times New Roman"/>
          <w:color w:val="000000"/>
          <w:sz w:val="24"/>
          <w:szCs w:val="24"/>
          <w:lang w:val="en-US" w:eastAsia="en-US"/>
        </w:rPr>
        <w:t>Дженсен</w:t>
      </w:r>
      <w:proofErr w:type="spellEnd"/>
      <w:r w:rsidR="000D531C" w:rsidRPr="008953BD">
        <w:rPr>
          <w:rFonts w:ascii="Times New Roman" w:hAnsi="Times New Roman" w:cs="Times New Roman"/>
          <w:color w:val="000000"/>
          <w:sz w:val="24"/>
          <w:szCs w:val="24"/>
          <w:lang w:val="en-US" w:eastAsia="en-US"/>
        </w:rPr>
        <w:t xml:space="preserve"> Т.К., </w:t>
      </w:r>
      <w:proofErr w:type="spellStart"/>
      <w:r w:rsidR="000D531C" w:rsidRPr="008953BD">
        <w:rPr>
          <w:rFonts w:ascii="Times New Roman" w:hAnsi="Times New Roman" w:cs="Times New Roman"/>
          <w:color w:val="000000"/>
          <w:sz w:val="24"/>
          <w:szCs w:val="24"/>
          <w:lang w:val="en-US" w:eastAsia="en-US"/>
        </w:rPr>
        <w:t>Бойе</w:t>
      </w:r>
      <w:proofErr w:type="spellEnd"/>
      <w:r w:rsidR="000D531C" w:rsidRPr="008953BD">
        <w:rPr>
          <w:rFonts w:ascii="Times New Roman" w:hAnsi="Times New Roman" w:cs="Times New Roman"/>
          <w:color w:val="000000"/>
          <w:sz w:val="24"/>
          <w:szCs w:val="24"/>
          <w:lang w:val="en-US" w:eastAsia="en-US"/>
        </w:rPr>
        <w:t xml:space="preserve"> М., </w:t>
      </w:r>
      <w:proofErr w:type="spellStart"/>
      <w:r w:rsidR="000D531C" w:rsidRPr="008953BD">
        <w:rPr>
          <w:rFonts w:ascii="Times New Roman" w:hAnsi="Times New Roman" w:cs="Times New Roman"/>
          <w:color w:val="000000"/>
          <w:sz w:val="24"/>
          <w:szCs w:val="24"/>
          <w:lang w:val="en-US" w:eastAsia="en-US"/>
        </w:rPr>
        <w:t>Кинг</w:t>
      </w:r>
      <w:proofErr w:type="spellEnd"/>
      <w:r w:rsidR="000D531C" w:rsidRPr="008953BD">
        <w:rPr>
          <w:rFonts w:ascii="Times New Roman" w:hAnsi="Times New Roman" w:cs="Times New Roman"/>
          <w:color w:val="000000"/>
          <w:sz w:val="24"/>
          <w:szCs w:val="24"/>
          <w:lang w:val="en-US" w:eastAsia="en-US"/>
        </w:rPr>
        <w:t xml:space="preserve"> С.А., </w:t>
      </w:r>
      <w:proofErr w:type="spellStart"/>
      <w:r w:rsidR="000D531C" w:rsidRPr="008953BD">
        <w:rPr>
          <w:rFonts w:ascii="Times New Roman" w:hAnsi="Times New Roman" w:cs="Times New Roman"/>
          <w:color w:val="000000"/>
          <w:sz w:val="24"/>
          <w:szCs w:val="24"/>
          <w:lang w:val="en-US" w:eastAsia="en-US"/>
        </w:rPr>
        <w:t>Койласс</w:t>
      </w:r>
      <w:proofErr w:type="spellEnd"/>
      <w:r w:rsidR="000D531C" w:rsidRPr="008953BD">
        <w:rPr>
          <w:rFonts w:ascii="Times New Roman" w:hAnsi="Times New Roman" w:cs="Times New Roman"/>
          <w:color w:val="000000"/>
          <w:sz w:val="24"/>
          <w:szCs w:val="24"/>
          <w:lang w:val="en-US" w:eastAsia="en-US"/>
        </w:rPr>
        <w:t xml:space="preserve"> М.С., </w:t>
      </w:r>
      <w:proofErr w:type="spellStart"/>
      <w:r w:rsidR="000D531C" w:rsidRPr="008953BD">
        <w:rPr>
          <w:rFonts w:ascii="Times New Roman" w:hAnsi="Times New Roman" w:cs="Times New Roman"/>
          <w:color w:val="000000"/>
          <w:sz w:val="24"/>
          <w:szCs w:val="24"/>
          <w:lang w:val="en-US" w:eastAsia="en-US"/>
        </w:rPr>
        <w:t>Уотмор</w:t>
      </w:r>
      <w:proofErr w:type="spellEnd"/>
      <w:r w:rsidR="000D531C" w:rsidRPr="008953BD">
        <w:rPr>
          <w:rFonts w:ascii="Times New Roman" w:hAnsi="Times New Roman" w:cs="Times New Roman"/>
          <w:color w:val="000000"/>
          <w:sz w:val="24"/>
          <w:szCs w:val="24"/>
          <w:lang w:val="en-US" w:eastAsia="en-US"/>
        </w:rPr>
        <w:t xml:space="preserve"> А.М., </w:t>
      </w:r>
      <w:proofErr w:type="spellStart"/>
      <w:r w:rsidR="000D531C" w:rsidRPr="008953BD">
        <w:rPr>
          <w:rFonts w:ascii="Times New Roman" w:hAnsi="Times New Roman" w:cs="Times New Roman"/>
          <w:color w:val="000000"/>
          <w:sz w:val="24"/>
          <w:szCs w:val="24"/>
          <w:lang w:val="en-US" w:eastAsia="en-US"/>
        </w:rPr>
        <w:t>Манвелл</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Р.Дж</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Айлинг</w:t>
      </w:r>
      <w:proofErr w:type="spellEnd"/>
      <w:r w:rsidR="000D531C" w:rsidRPr="008953BD">
        <w:rPr>
          <w:rFonts w:ascii="Times New Roman" w:hAnsi="Times New Roman" w:cs="Times New Roman"/>
          <w:color w:val="000000"/>
          <w:sz w:val="24"/>
          <w:szCs w:val="24"/>
          <w:lang w:val="en-US" w:eastAsia="en-US"/>
        </w:rPr>
        <w:t xml:space="preserve"> Р.Д. и </w:t>
      </w:r>
      <w:proofErr w:type="spellStart"/>
      <w:r w:rsidR="000D531C" w:rsidRPr="008953BD">
        <w:rPr>
          <w:rFonts w:ascii="Times New Roman" w:hAnsi="Times New Roman" w:cs="Times New Roman"/>
          <w:color w:val="000000"/>
          <w:sz w:val="24"/>
          <w:szCs w:val="24"/>
          <w:lang w:val="en-US" w:eastAsia="en-US"/>
        </w:rPr>
        <w:t>Далтон</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Дж.Р</w:t>
      </w:r>
      <w:proofErr w:type="spellEnd"/>
      <w:r w:rsidR="000D531C" w:rsidRPr="008953BD">
        <w:rPr>
          <w:rFonts w:ascii="Times New Roman" w:hAnsi="Times New Roman" w:cs="Times New Roman"/>
          <w:color w:val="000000"/>
          <w:sz w:val="24"/>
          <w:szCs w:val="24"/>
          <w:lang w:val="en-US" w:eastAsia="en-US"/>
        </w:rPr>
        <w:t xml:space="preserve">. (2013). </w:t>
      </w:r>
      <w:proofErr w:type="spellStart"/>
      <w:proofErr w:type="gramStart"/>
      <w:r w:rsidR="000D531C" w:rsidRPr="008953BD">
        <w:rPr>
          <w:rFonts w:ascii="Times New Roman" w:hAnsi="Times New Roman" w:cs="Times New Roman"/>
          <w:color w:val="000000"/>
          <w:sz w:val="24"/>
          <w:szCs w:val="24"/>
          <w:lang w:val="en-US" w:eastAsia="en-US"/>
        </w:rPr>
        <w:t>Демонстрация</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Ornithobacterium</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rhinotracheale</w:t>
      </w:r>
      <w:proofErr w:type="spellEnd"/>
      <w:r w:rsidR="000D531C" w:rsidRPr="008953BD">
        <w:rPr>
          <w:rFonts w:ascii="Times New Roman" w:hAnsi="Times New Roman" w:cs="Times New Roman"/>
          <w:color w:val="000000"/>
          <w:sz w:val="24"/>
          <w:szCs w:val="24"/>
          <w:lang w:val="en-US" w:eastAsia="en-US"/>
        </w:rPr>
        <w:t xml:space="preserve"> у </w:t>
      </w:r>
      <w:proofErr w:type="spellStart"/>
      <w:r w:rsidR="000D531C" w:rsidRPr="008953BD">
        <w:rPr>
          <w:rFonts w:ascii="Times New Roman" w:hAnsi="Times New Roman" w:cs="Times New Roman"/>
          <w:color w:val="000000"/>
          <w:sz w:val="24"/>
          <w:szCs w:val="24"/>
          <w:lang w:val="en-US" w:eastAsia="en-US"/>
        </w:rPr>
        <w:t>фазанов</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Phasianus</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colchicus</w:t>
      </w:r>
      <w:proofErr w:type="spellEnd"/>
      <w:r w:rsidR="000D531C" w:rsidRPr="008953BD">
        <w:rPr>
          <w:rFonts w:ascii="Times New Roman" w:hAnsi="Times New Roman" w:cs="Times New Roman"/>
          <w:color w:val="000000"/>
          <w:sz w:val="24"/>
          <w:szCs w:val="24"/>
          <w:lang w:val="en-US" w:eastAsia="en-US"/>
        </w:rPr>
        <w:t xml:space="preserve">) с </w:t>
      </w:r>
      <w:proofErr w:type="spellStart"/>
      <w:r w:rsidR="000D531C" w:rsidRPr="008953BD">
        <w:rPr>
          <w:rFonts w:ascii="Times New Roman" w:hAnsi="Times New Roman" w:cs="Times New Roman"/>
          <w:color w:val="000000"/>
          <w:sz w:val="24"/>
          <w:szCs w:val="24"/>
          <w:lang w:val="en-US" w:eastAsia="en-US"/>
        </w:rPr>
        <w:t>пневмонией</w:t>
      </w:r>
      <w:proofErr w:type="spellEnd"/>
      <w:r w:rsidR="000D531C" w:rsidRPr="008953BD">
        <w:rPr>
          <w:rFonts w:ascii="Times New Roman" w:hAnsi="Times New Roman" w:cs="Times New Roman"/>
          <w:color w:val="000000"/>
          <w:sz w:val="24"/>
          <w:szCs w:val="24"/>
          <w:lang w:val="en-US" w:eastAsia="en-US"/>
        </w:rPr>
        <w:t xml:space="preserve"> и </w:t>
      </w:r>
      <w:proofErr w:type="spellStart"/>
      <w:r w:rsidR="000D531C" w:rsidRPr="008953BD">
        <w:rPr>
          <w:rFonts w:ascii="Times New Roman" w:hAnsi="Times New Roman" w:cs="Times New Roman"/>
          <w:color w:val="000000"/>
          <w:sz w:val="24"/>
          <w:szCs w:val="24"/>
          <w:lang w:val="en-US" w:eastAsia="en-US"/>
        </w:rPr>
        <w:t>аэроаккулитом</w:t>
      </w:r>
      <w:proofErr w:type="spellEnd"/>
      <w:r w:rsidR="000D531C" w:rsidRPr="008953BD">
        <w:rPr>
          <w:rFonts w:ascii="Times New Roman" w:hAnsi="Times New Roman" w:cs="Times New Roman"/>
          <w:color w:val="000000"/>
          <w:sz w:val="24"/>
          <w:szCs w:val="24"/>
          <w:lang w:val="en-US" w:eastAsia="en-US"/>
        </w:rPr>
        <w:t>.</w:t>
      </w:r>
      <w:proofErr w:type="gramEnd"/>
      <w:r w:rsidR="000D531C" w:rsidRPr="008953BD">
        <w:rPr>
          <w:rFonts w:ascii="Times New Roman" w:hAnsi="Times New Roman" w:cs="Times New Roman"/>
          <w:color w:val="000000"/>
          <w:sz w:val="24"/>
          <w:szCs w:val="24"/>
          <w:lang w:val="en-US" w:eastAsia="en-US"/>
        </w:rPr>
        <w:t xml:space="preserve"> </w:t>
      </w:r>
      <w:proofErr w:type="spellStart"/>
      <w:proofErr w:type="gramStart"/>
      <w:r w:rsidR="000D531C" w:rsidRPr="008953BD">
        <w:rPr>
          <w:rFonts w:ascii="Times New Roman" w:hAnsi="Times New Roman" w:cs="Times New Roman"/>
          <w:color w:val="000000"/>
          <w:sz w:val="24"/>
          <w:szCs w:val="24"/>
          <w:lang w:val="en-US" w:eastAsia="en-US"/>
        </w:rPr>
        <w:t>Патология</w:t>
      </w:r>
      <w:proofErr w:type="spellEnd"/>
      <w:r w:rsidR="000D531C" w:rsidRPr="008953BD">
        <w:rPr>
          <w:rFonts w:ascii="Times New Roman" w:hAnsi="Times New Roman" w:cs="Times New Roman"/>
          <w:color w:val="000000"/>
          <w:sz w:val="24"/>
          <w:szCs w:val="24"/>
          <w:lang w:val="en-US" w:eastAsia="en-US"/>
        </w:rPr>
        <w:t xml:space="preserve"> </w:t>
      </w:r>
      <w:proofErr w:type="spellStart"/>
      <w:r w:rsidR="000D531C" w:rsidRPr="008953BD">
        <w:rPr>
          <w:rFonts w:ascii="Times New Roman" w:hAnsi="Times New Roman" w:cs="Times New Roman"/>
          <w:color w:val="000000"/>
          <w:sz w:val="24"/>
          <w:szCs w:val="24"/>
          <w:lang w:val="en-US" w:eastAsia="en-US"/>
        </w:rPr>
        <w:t>птиц</w:t>
      </w:r>
      <w:proofErr w:type="spellEnd"/>
      <w:r w:rsidR="000D531C" w:rsidRPr="008953BD">
        <w:rPr>
          <w:rFonts w:ascii="Times New Roman" w:hAnsi="Times New Roman" w:cs="Times New Roman"/>
          <w:color w:val="000000"/>
          <w:sz w:val="24"/>
          <w:szCs w:val="24"/>
          <w:lang w:val="en-US" w:eastAsia="en-US"/>
        </w:rPr>
        <w:t>, 42, 171-178.)</w:t>
      </w:r>
      <w:proofErr w:type="gramEnd"/>
    </w:p>
    <w:p w14:paraId="366D7D39" w14:textId="79894392" w:rsidR="008953BD" w:rsidRDefault="008953BD" w:rsidP="008953BD">
      <w:pPr>
        <w:widowControl/>
        <w:rPr>
          <w:rFonts w:ascii="Times New Roman" w:hAnsi="Times New Roman" w:cs="Times New Roman"/>
          <w:color w:val="000000"/>
          <w:sz w:val="24"/>
          <w:szCs w:val="24"/>
          <w:lang w:eastAsia="en-US"/>
        </w:rPr>
      </w:pPr>
      <w:r w:rsidRPr="00184DD7">
        <w:rPr>
          <w:rFonts w:ascii="Times New Roman" w:hAnsi="Times New Roman" w:cs="Times New Roman"/>
          <w:color w:val="000000"/>
          <w:sz w:val="24"/>
          <w:szCs w:val="24"/>
          <w:lang w:val="en-US" w:eastAsia="en-US"/>
        </w:rPr>
        <w:t xml:space="preserve">[39] </w:t>
      </w:r>
      <w:r w:rsidR="005559E4" w:rsidRPr="008953BD">
        <w:rPr>
          <w:rFonts w:ascii="Times New Roman" w:hAnsi="Times New Roman" w:cs="Times New Roman"/>
          <w:color w:val="000000"/>
          <w:sz w:val="24"/>
          <w:szCs w:val="24"/>
          <w:lang w:val="en-US" w:eastAsia="en-US"/>
        </w:rPr>
        <w:t xml:space="preserve">ALLAN W.H. &amp; GOUGH R.E. (1974). </w:t>
      </w:r>
      <w:proofErr w:type="gramStart"/>
      <w:r w:rsidR="005559E4" w:rsidRPr="008953BD">
        <w:rPr>
          <w:rFonts w:ascii="Times New Roman" w:hAnsi="Times New Roman" w:cs="Times New Roman"/>
          <w:color w:val="000000"/>
          <w:sz w:val="24"/>
          <w:szCs w:val="24"/>
          <w:lang w:val="en-US" w:eastAsia="en-US"/>
        </w:rPr>
        <w:t xml:space="preserve">A standard </w:t>
      </w:r>
      <w:proofErr w:type="spellStart"/>
      <w:r w:rsidR="005559E4" w:rsidRPr="008953BD">
        <w:rPr>
          <w:rFonts w:ascii="Times New Roman" w:hAnsi="Times New Roman" w:cs="Times New Roman"/>
          <w:color w:val="000000"/>
          <w:sz w:val="24"/>
          <w:szCs w:val="24"/>
          <w:lang w:val="en-US" w:eastAsia="en-US"/>
        </w:rPr>
        <w:t>haemagglutination</w:t>
      </w:r>
      <w:proofErr w:type="spellEnd"/>
      <w:r w:rsidR="005559E4" w:rsidRPr="008953BD">
        <w:rPr>
          <w:rFonts w:ascii="Times New Roman" w:hAnsi="Times New Roman" w:cs="Times New Roman"/>
          <w:color w:val="000000"/>
          <w:sz w:val="24"/>
          <w:szCs w:val="24"/>
          <w:lang w:val="en-US" w:eastAsia="en-US"/>
        </w:rPr>
        <w:t xml:space="preserve"> test for Newcastle disease.</w:t>
      </w:r>
      <w:proofErr w:type="gramEnd"/>
      <w:r w:rsidR="005559E4" w:rsidRPr="008953BD">
        <w:rPr>
          <w:rFonts w:ascii="Times New Roman" w:hAnsi="Times New Roman" w:cs="Times New Roman"/>
          <w:color w:val="000000"/>
          <w:sz w:val="24"/>
          <w:szCs w:val="24"/>
          <w:lang w:val="en-US" w:eastAsia="en-US"/>
        </w:rPr>
        <w:t xml:space="preserve"> 1. A comparison of macro and micro methods. Vet. </w:t>
      </w:r>
      <w:proofErr w:type="gramStart"/>
      <w:r w:rsidR="005559E4" w:rsidRPr="008953BD">
        <w:rPr>
          <w:rFonts w:ascii="Times New Roman" w:hAnsi="Times New Roman" w:cs="Times New Roman"/>
          <w:color w:val="000000"/>
          <w:sz w:val="24"/>
          <w:szCs w:val="24"/>
          <w:lang w:val="en-US" w:eastAsia="en-US"/>
        </w:rPr>
        <w:t>Rec., 95, 120–123 (</w:t>
      </w:r>
      <w:proofErr w:type="spellStart"/>
      <w:r w:rsidR="005559E4" w:rsidRPr="008953BD">
        <w:rPr>
          <w:rFonts w:ascii="Times New Roman" w:hAnsi="Times New Roman" w:cs="Times New Roman"/>
          <w:color w:val="000000"/>
          <w:sz w:val="24"/>
          <w:szCs w:val="24"/>
          <w:lang w:eastAsia="en-US"/>
        </w:rPr>
        <w:t>Аллан</w:t>
      </w:r>
      <w:proofErr w:type="spellEnd"/>
      <w:r w:rsidR="005559E4" w:rsidRPr="008953BD">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У</w:t>
      </w:r>
      <w:r w:rsidR="005559E4" w:rsidRPr="008953BD">
        <w:rPr>
          <w:rFonts w:ascii="Times New Roman" w:hAnsi="Times New Roman" w:cs="Times New Roman"/>
          <w:color w:val="000000"/>
          <w:sz w:val="24"/>
          <w:szCs w:val="24"/>
          <w:lang w:val="en-US" w:eastAsia="en-US"/>
        </w:rPr>
        <w:t>.</w:t>
      </w:r>
      <w:r w:rsidR="005559E4" w:rsidRPr="008953BD">
        <w:rPr>
          <w:rFonts w:ascii="Times New Roman" w:hAnsi="Times New Roman" w:cs="Times New Roman"/>
          <w:color w:val="000000"/>
          <w:sz w:val="24"/>
          <w:szCs w:val="24"/>
          <w:lang w:eastAsia="en-US"/>
        </w:rPr>
        <w:t>Х</w:t>
      </w:r>
      <w:r w:rsidR="005559E4" w:rsidRPr="008953BD">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и</w:t>
      </w:r>
      <w:r w:rsidR="005559E4" w:rsidRPr="008953BD">
        <w:rPr>
          <w:rFonts w:ascii="Times New Roman" w:hAnsi="Times New Roman" w:cs="Times New Roman"/>
          <w:color w:val="000000"/>
          <w:sz w:val="24"/>
          <w:szCs w:val="24"/>
          <w:lang w:val="en-US" w:eastAsia="en-US"/>
        </w:rPr>
        <w:t xml:space="preserve"> </w:t>
      </w:r>
      <w:proofErr w:type="spellStart"/>
      <w:r w:rsidR="005559E4" w:rsidRPr="008953BD">
        <w:rPr>
          <w:rFonts w:ascii="Times New Roman" w:hAnsi="Times New Roman" w:cs="Times New Roman"/>
          <w:color w:val="000000"/>
          <w:sz w:val="24"/>
          <w:szCs w:val="24"/>
          <w:lang w:eastAsia="en-US"/>
        </w:rPr>
        <w:t>Гоф</w:t>
      </w:r>
      <w:proofErr w:type="spellEnd"/>
      <w:r w:rsidR="005559E4" w:rsidRPr="008953BD">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Р</w:t>
      </w:r>
      <w:r w:rsidR="005559E4" w:rsidRPr="008953BD">
        <w:rPr>
          <w:rFonts w:ascii="Times New Roman" w:hAnsi="Times New Roman" w:cs="Times New Roman"/>
          <w:color w:val="000000"/>
          <w:sz w:val="24"/>
          <w:szCs w:val="24"/>
          <w:lang w:val="en-US" w:eastAsia="en-US"/>
        </w:rPr>
        <w:t>.</w:t>
      </w:r>
      <w:r w:rsidR="005559E4" w:rsidRPr="008953BD">
        <w:rPr>
          <w:rFonts w:ascii="Times New Roman" w:hAnsi="Times New Roman" w:cs="Times New Roman"/>
          <w:color w:val="000000"/>
          <w:sz w:val="24"/>
          <w:szCs w:val="24"/>
          <w:lang w:eastAsia="en-US"/>
        </w:rPr>
        <w:t>Э</w:t>
      </w:r>
      <w:r w:rsidR="005559E4" w:rsidRPr="008953BD">
        <w:rPr>
          <w:rFonts w:ascii="Times New Roman" w:hAnsi="Times New Roman" w:cs="Times New Roman"/>
          <w:color w:val="000000"/>
          <w:sz w:val="24"/>
          <w:szCs w:val="24"/>
          <w:lang w:val="en-US" w:eastAsia="en-US"/>
        </w:rPr>
        <w:t>. (1974).</w:t>
      </w:r>
      <w:proofErr w:type="gramEnd"/>
      <w:r w:rsidR="005559E4" w:rsidRPr="008953BD">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 xml:space="preserve">Стандартный тест на гемагглютинацию при болезни Ньюкасла. 1. Сравнение макро- и микро-методов. </w:t>
      </w:r>
      <w:proofErr w:type="gramStart"/>
      <w:r w:rsidR="005559E4" w:rsidRPr="00CB4F87">
        <w:rPr>
          <w:rFonts w:ascii="Times New Roman" w:hAnsi="Times New Roman" w:cs="Times New Roman"/>
          <w:iCs/>
          <w:color w:val="000000"/>
          <w:sz w:val="24"/>
          <w:szCs w:val="24"/>
          <w:lang w:eastAsia="en-US"/>
        </w:rPr>
        <w:t>Ветеринарная микробиология,</w:t>
      </w:r>
      <w:r w:rsidR="005559E4" w:rsidRPr="00BF65D1">
        <w:rPr>
          <w:rFonts w:ascii="Times New Roman" w:hAnsi="Times New Roman" w:cs="Times New Roman"/>
          <w:bCs/>
          <w:color w:val="000000"/>
          <w:sz w:val="24"/>
          <w:szCs w:val="24"/>
          <w:lang w:eastAsia="en-US"/>
        </w:rPr>
        <w:t xml:space="preserve"> 95,</w:t>
      </w:r>
      <w:r w:rsidR="005559E4" w:rsidRPr="00BF65D1">
        <w:rPr>
          <w:rFonts w:ascii="Times New Roman" w:hAnsi="Times New Roman" w:cs="Times New Roman"/>
          <w:color w:val="000000"/>
          <w:sz w:val="24"/>
          <w:szCs w:val="24"/>
          <w:lang w:eastAsia="en-US"/>
        </w:rPr>
        <w:t xml:space="preserve"> 120-123)</w:t>
      </w:r>
      <w:proofErr w:type="gramEnd"/>
    </w:p>
    <w:p w14:paraId="29A7E5BF" w14:textId="3977EC1E" w:rsidR="00530456" w:rsidRPr="008953BD" w:rsidRDefault="00530456" w:rsidP="008953BD">
      <w:pPr>
        <w:widowControl/>
        <w:rPr>
          <w:rFonts w:ascii="Times New Roman" w:hAnsi="Times New Roman" w:cs="Times New Roman"/>
          <w:color w:val="000000"/>
          <w:sz w:val="24"/>
          <w:szCs w:val="24"/>
          <w:lang w:val="en-US" w:eastAsia="en-US"/>
        </w:rPr>
      </w:pPr>
      <w:r w:rsidRPr="00184DD7">
        <w:rPr>
          <w:rFonts w:ascii="Times New Roman" w:hAnsi="Times New Roman" w:cs="Times New Roman"/>
          <w:color w:val="000000"/>
          <w:sz w:val="24"/>
          <w:szCs w:val="24"/>
          <w:lang w:eastAsia="en-US"/>
        </w:rPr>
        <w:t xml:space="preserve">[40] </w:t>
      </w:r>
      <w:r w:rsidRPr="00530456">
        <w:rPr>
          <w:rFonts w:ascii="Times New Roman" w:hAnsi="Times New Roman" w:cs="Times New Roman"/>
          <w:color w:val="000000"/>
          <w:sz w:val="24"/>
          <w:szCs w:val="24"/>
          <w:lang w:val="en-US" w:eastAsia="en-US"/>
        </w:rPr>
        <w:t>KLEVEN</w:t>
      </w:r>
      <w:r w:rsidRPr="00184DD7">
        <w:rPr>
          <w:rFonts w:ascii="Times New Roman" w:hAnsi="Times New Roman" w:cs="Times New Roman"/>
          <w:color w:val="000000"/>
          <w:sz w:val="24"/>
          <w:szCs w:val="24"/>
          <w:lang w:eastAsia="en-US"/>
        </w:rPr>
        <w:t xml:space="preserve"> </w:t>
      </w:r>
      <w:r w:rsidRPr="00530456">
        <w:rPr>
          <w:rFonts w:ascii="Times New Roman" w:hAnsi="Times New Roman" w:cs="Times New Roman"/>
          <w:color w:val="000000"/>
          <w:sz w:val="24"/>
          <w:szCs w:val="24"/>
          <w:lang w:val="en-US" w:eastAsia="en-US"/>
        </w:rPr>
        <w:t>S</w:t>
      </w:r>
      <w:r w:rsidRPr="00184DD7">
        <w:rPr>
          <w:rFonts w:ascii="Times New Roman" w:hAnsi="Times New Roman" w:cs="Times New Roman"/>
          <w:color w:val="000000"/>
          <w:sz w:val="24"/>
          <w:szCs w:val="24"/>
          <w:lang w:eastAsia="en-US"/>
        </w:rPr>
        <w:t>.</w:t>
      </w:r>
      <w:r w:rsidRPr="00530456">
        <w:rPr>
          <w:rFonts w:ascii="Times New Roman" w:hAnsi="Times New Roman" w:cs="Times New Roman"/>
          <w:color w:val="000000"/>
          <w:sz w:val="24"/>
          <w:szCs w:val="24"/>
          <w:lang w:val="en-US" w:eastAsia="en-US"/>
        </w:rPr>
        <w:t>H</w:t>
      </w:r>
      <w:r w:rsidRPr="00184DD7">
        <w:rPr>
          <w:rFonts w:ascii="Times New Roman" w:hAnsi="Times New Roman" w:cs="Times New Roman"/>
          <w:color w:val="000000"/>
          <w:sz w:val="24"/>
          <w:szCs w:val="24"/>
          <w:lang w:eastAsia="en-US"/>
        </w:rPr>
        <w:t xml:space="preserve">., </w:t>
      </w:r>
      <w:r w:rsidRPr="00530456">
        <w:rPr>
          <w:rFonts w:ascii="Times New Roman" w:hAnsi="Times New Roman" w:cs="Times New Roman"/>
          <w:color w:val="000000"/>
          <w:sz w:val="24"/>
          <w:szCs w:val="24"/>
          <w:lang w:val="en-US" w:eastAsia="en-US"/>
        </w:rPr>
        <w:t>MORROW</w:t>
      </w:r>
      <w:r w:rsidRPr="00184DD7">
        <w:rPr>
          <w:rFonts w:ascii="Times New Roman" w:hAnsi="Times New Roman" w:cs="Times New Roman"/>
          <w:color w:val="000000"/>
          <w:sz w:val="24"/>
          <w:szCs w:val="24"/>
          <w:lang w:eastAsia="en-US"/>
        </w:rPr>
        <w:t xml:space="preserve"> </w:t>
      </w:r>
      <w:r w:rsidRPr="00530456">
        <w:rPr>
          <w:rFonts w:ascii="Times New Roman" w:hAnsi="Times New Roman" w:cs="Times New Roman"/>
          <w:color w:val="000000"/>
          <w:sz w:val="24"/>
          <w:szCs w:val="24"/>
          <w:lang w:val="en-US" w:eastAsia="en-US"/>
        </w:rPr>
        <w:t>C</w:t>
      </w:r>
      <w:r w:rsidRPr="00184DD7">
        <w:rPr>
          <w:rFonts w:ascii="Times New Roman" w:hAnsi="Times New Roman" w:cs="Times New Roman"/>
          <w:color w:val="000000"/>
          <w:sz w:val="24"/>
          <w:szCs w:val="24"/>
          <w:lang w:eastAsia="en-US"/>
        </w:rPr>
        <w:t>.</w:t>
      </w:r>
      <w:r w:rsidRPr="00530456">
        <w:rPr>
          <w:rFonts w:ascii="Times New Roman" w:hAnsi="Times New Roman" w:cs="Times New Roman"/>
          <w:color w:val="000000"/>
          <w:sz w:val="24"/>
          <w:szCs w:val="24"/>
          <w:lang w:val="en-US" w:eastAsia="en-US"/>
        </w:rPr>
        <w:t>J</w:t>
      </w:r>
      <w:r w:rsidRPr="00184DD7">
        <w:rPr>
          <w:rFonts w:ascii="Times New Roman" w:hAnsi="Times New Roman" w:cs="Times New Roman"/>
          <w:color w:val="000000"/>
          <w:sz w:val="24"/>
          <w:szCs w:val="24"/>
          <w:lang w:eastAsia="en-US"/>
        </w:rPr>
        <w:t xml:space="preserve">. &amp; </w:t>
      </w:r>
      <w:r w:rsidRPr="00530456">
        <w:rPr>
          <w:rFonts w:ascii="Times New Roman" w:hAnsi="Times New Roman" w:cs="Times New Roman"/>
          <w:color w:val="000000"/>
          <w:sz w:val="24"/>
          <w:szCs w:val="24"/>
          <w:lang w:val="en-US" w:eastAsia="en-US"/>
        </w:rPr>
        <w:t>WHITHEAR</w:t>
      </w:r>
      <w:r w:rsidRPr="00184DD7">
        <w:rPr>
          <w:rFonts w:ascii="Times New Roman" w:hAnsi="Times New Roman" w:cs="Times New Roman"/>
          <w:color w:val="000000"/>
          <w:sz w:val="24"/>
          <w:szCs w:val="24"/>
          <w:lang w:eastAsia="en-US"/>
        </w:rPr>
        <w:t xml:space="preserve"> </w:t>
      </w:r>
      <w:r w:rsidRPr="00530456">
        <w:rPr>
          <w:rFonts w:ascii="Times New Roman" w:hAnsi="Times New Roman" w:cs="Times New Roman"/>
          <w:color w:val="000000"/>
          <w:sz w:val="24"/>
          <w:szCs w:val="24"/>
          <w:lang w:val="en-US" w:eastAsia="en-US"/>
        </w:rPr>
        <w:t>K</w:t>
      </w:r>
      <w:r w:rsidRPr="00184DD7">
        <w:rPr>
          <w:rFonts w:ascii="Times New Roman" w:hAnsi="Times New Roman" w:cs="Times New Roman"/>
          <w:color w:val="000000"/>
          <w:sz w:val="24"/>
          <w:szCs w:val="24"/>
          <w:lang w:eastAsia="en-US"/>
        </w:rPr>
        <w:t>.</w:t>
      </w:r>
      <w:r w:rsidRPr="00530456">
        <w:rPr>
          <w:rFonts w:ascii="Times New Roman" w:hAnsi="Times New Roman" w:cs="Times New Roman"/>
          <w:color w:val="000000"/>
          <w:sz w:val="24"/>
          <w:szCs w:val="24"/>
          <w:lang w:val="en-US" w:eastAsia="en-US"/>
        </w:rPr>
        <w:t>G</w:t>
      </w:r>
      <w:r w:rsidRPr="00184DD7">
        <w:rPr>
          <w:rFonts w:ascii="Times New Roman" w:hAnsi="Times New Roman" w:cs="Times New Roman"/>
          <w:color w:val="000000"/>
          <w:sz w:val="24"/>
          <w:szCs w:val="24"/>
          <w:lang w:eastAsia="en-US"/>
        </w:rPr>
        <w:t xml:space="preserve">. (1988). </w:t>
      </w:r>
      <w:r w:rsidRPr="00530456">
        <w:rPr>
          <w:rFonts w:ascii="Times New Roman" w:hAnsi="Times New Roman" w:cs="Times New Roman"/>
          <w:color w:val="000000"/>
          <w:sz w:val="24"/>
          <w:szCs w:val="24"/>
          <w:lang w:val="en-US" w:eastAsia="en-US"/>
        </w:rPr>
        <w:t xml:space="preserve">Comparison of Mycoplasma </w:t>
      </w:r>
      <w:proofErr w:type="spellStart"/>
      <w:r w:rsidRPr="00530456">
        <w:rPr>
          <w:rFonts w:ascii="Times New Roman" w:hAnsi="Times New Roman" w:cs="Times New Roman"/>
          <w:color w:val="000000"/>
          <w:sz w:val="24"/>
          <w:szCs w:val="24"/>
          <w:lang w:val="en-US" w:eastAsia="en-US"/>
        </w:rPr>
        <w:t>gallisepticum</w:t>
      </w:r>
      <w:proofErr w:type="spellEnd"/>
      <w:r w:rsidRPr="00530456">
        <w:rPr>
          <w:rFonts w:ascii="Times New Roman" w:hAnsi="Times New Roman" w:cs="Times New Roman"/>
          <w:color w:val="000000"/>
          <w:sz w:val="24"/>
          <w:szCs w:val="24"/>
          <w:lang w:val="en-US" w:eastAsia="en-US"/>
        </w:rPr>
        <w:t xml:space="preserve"> strains by </w:t>
      </w:r>
      <w:proofErr w:type="spellStart"/>
      <w:r w:rsidRPr="00530456">
        <w:rPr>
          <w:rFonts w:ascii="Times New Roman" w:hAnsi="Times New Roman" w:cs="Times New Roman"/>
          <w:color w:val="000000"/>
          <w:sz w:val="24"/>
          <w:szCs w:val="24"/>
          <w:lang w:val="en-US" w:eastAsia="en-US"/>
        </w:rPr>
        <w:t>hemagglutination</w:t>
      </w:r>
      <w:proofErr w:type="spellEnd"/>
      <w:r w:rsidRPr="00530456">
        <w:rPr>
          <w:rFonts w:ascii="Times New Roman" w:hAnsi="Times New Roman" w:cs="Times New Roman"/>
          <w:color w:val="000000"/>
          <w:sz w:val="24"/>
          <w:szCs w:val="24"/>
          <w:lang w:val="en-US" w:eastAsia="en-US"/>
        </w:rPr>
        <w:t xml:space="preserve">-inhibition and restriction endonuclease analysis. </w:t>
      </w:r>
      <w:proofErr w:type="gramStart"/>
      <w:r w:rsidRPr="00530456">
        <w:rPr>
          <w:rFonts w:ascii="Times New Roman" w:hAnsi="Times New Roman" w:cs="Times New Roman"/>
          <w:color w:val="000000"/>
          <w:sz w:val="24"/>
          <w:szCs w:val="24"/>
          <w:lang w:val="en-US" w:eastAsia="en-US"/>
        </w:rPr>
        <w:t>Avian Dis., 32, 731–741 (</w:t>
      </w:r>
      <w:proofErr w:type="spellStart"/>
      <w:r w:rsidRPr="00530456">
        <w:rPr>
          <w:rFonts w:ascii="Times New Roman" w:hAnsi="Times New Roman" w:cs="Times New Roman"/>
          <w:color w:val="000000"/>
          <w:sz w:val="24"/>
          <w:szCs w:val="24"/>
          <w:lang w:eastAsia="en-US"/>
        </w:rPr>
        <w:t>Клевен</w:t>
      </w:r>
      <w:proofErr w:type="spellEnd"/>
      <w:r w:rsidRPr="00530456">
        <w:rPr>
          <w:rFonts w:ascii="Times New Roman" w:hAnsi="Times New Roman" w:cs="Times New Roman"/>
          <w:color w:val="000000"/>
          <w:sz w:val="24"/>
          <w:szCs w:val="24"/>
          <w:lang w:val="en-US" w:eastAsia="en-US"/>
        </w:rPr>
        <w:t xml:space="preserve"> </w:t>
      </w:r>
      <w:r w:rsidRPr="00530456">
        <w:rPr>
          <w:rFonts w:ascii="Times New Roman" w:hAnsi="Times New Roman" w:cs="Times New Roman"/>
          <w:color w:val="000000"/>
          <w:sz w:val="24"/>
          <w:szCs w:val="24"/>
          <w:lang w:eastAsia="en-US"/>
        </w:rPr>
        <w:t>С</w:t>
      </w:r>
      <w:r w:rsidRPr="00530456">
        <w:rPr>
          <w:rFonts w:ascii="Times New Roman" w:hAnsi="Times New Roman" w:cs="Times New Roman"/>
          <w:color w:val="000000"/>
          <w:sz w:val="24"/>
          <w:szCs w:val="24"/>
          <w:lang w:val="en-US" w:eastAsia="en-US"/>
        </w:rPr>
        <w:t>.</w:t>
      </w:r>
      <w:r w:rsidRPr="00530456">
        <w:rPr>
          <w:rFonts w:ascii="Times New Roman" w:hAnsi="Times New Roman" w:cs="Times New Roman"/>
          <w:color w:val="000000"/>
          <w:sz w:val="24"/>
          <w:szCs w:val="24"/>
          <w:lang w:eastAsia="en-US"/>
        </w:rPr>
        <w:t>Х</w:t>
      </w:r>
      <w:r w:rsidRPr="00530456">
        <w:rPr>
          <w:rFonts w:ascii="Times New Roman" w:hAnsi="Times New Roman" w:cs="Times New Roman"/>
          <w:color w:val="000000"/>
          <w:sz w:val="24"/>
          <w:szCs w:val="24"/>
          <w:lang w:val="en-US" w:eastAsia="en-US"/>
        </w:rPr>
        <w:t xml:space="preserve">., </w:t>
      </w:r>
      <w:proofErr w:type="spellStart"/>
      <w:r w:rsidRPr="00530456">
        <w:rPr>
          <w:rFonts w:ascii="Times New Roman" w:hAnsi="Times New Roman" w:cs="Times New Roman"/>
          <w:color w:val="000000"/>
          <w:sz w:val="24"/>
          <w:szCs w:val="24"/>
          <w:lang w:eastAsia="en-US"/>
        </w:rPr>
        <w:t>Морроу</w:t>
      </w:r>
      <w:proofErr w:type="spellEnd"/>
      <w:r w:rsidRPr="00530456">
        <w:rPr>
          <w:rFonts w:ascii="Times New Roman" w:hAnsi="Times New Roman" w:cs="Times New Roman"/>
          <w:color w:val="000000"/>
          <w:sz w:val="24"/>
          <w:szCs w:val="24"/>
          <w:lang w:val="en-US" w:eastAsia="en-US"/>
        </w:rPr>
        <w:t xml:space="preserve"> </w:t>
      </w:r>
      <w:r w:rsidRPr="00530456">
        <w:rPr>
          <w:rFonts w:ascii="Times New Roman" w:hAnsi="Times New Roman" w:cs="Times New Roman"/>
          <w:color w:val="000000"/>
          <w:sz w:val="24"/>
          <w:szCs w:val="24"/>
          <w:lang w:eastAsia="en-US"/>
        </w:rPr>
        <w:t>К</w:t>
      </w:r>
      <w:r w:rsidRPr="00530456">
        <w:rPr>
          <w:rFonts w:ascii="Times New Roman" w:hAnsi="Times New Roman" w:cs="Times New Roman"/>
          <w:color w:val="000000"/>
          <w:sz w:val="24"/>
          <w:szCs w:val="24"/>
          <w:lang w:val="en-US" w:eastAsia="en-US"/>
        </w:rPr>
        <w:t>.</w:t>
      </w:r>
      <w:r w:rsidRPr="00530456">
        <w:rPr>
          <w:rFonts w:ascii="Times New Roman" w:hAnsi="Times New Roman" w:cs="Times New Roman"/>
          <w:color w:val="000000"/>
          <w:sz w:val="24"/>
          <w:szCs w:val="24"/>
          <w:lang w:eastAsia="en-US"/>
        </w:rPr>
        <w:t>Дж</w:t>
      </w:r>
      <w:r w:rsidRPr="00530456">
        <w:rPr>
          <w:rFonts w:ascii="Times New Roman" w:hAnsi="Times New Roman" w:cs="Times New Roman"/>
          <w:color w:val="000000"/>
          <w:sz w:val="24"/>
          <w:szCs w:val="24"/>
          <w:lang w:val="en-US" w:eastAsia="en-US"/>
        </w:rPr>
        <w:t xml:space="preserve">. </w:t>
      </w:r>
      <w:r w:rsidRPr="00530456">
        <w:rPr>
          <w:rFonts w:ascii="Times New Roman" w:hAnsi="Times New Roman" w:cs="Times New Roman"/>
          <w:color w:val="000000"/>
          <w:sz w:val="24"/>
          <w:szCs w:val="24"/>
          <w:lang w:eastAsia="en-US"/>
        </w:rPr>
        <w:t>и</w:t>
      </w:r>
      <w:r w:rsidRPr="00530456">
        <w:rPr>
          <w:rFonts w:ascii="Times New Roman" w:hAnsi="Times New Roman" w:cs="Times New Roman"/>
          <w:color w:val="000000"/>
          <w:sz w:val="24"/>
          <w:szCs w:val="24"/>
          <w:lang w:val="en-US" w:eastAsia="en-US"/>
        </w:rPr>
        <w:t xml:space="preserve"> </w:t>
      </w:r>
      <w:proofErr w:type="spellStart"/>
      <w:r w:rsidRPr="00530456">
        <w:rPr>
          <w:rFonts w:ascii="Times New Roman" w:hAnsi="Times New Roman" w:cs="Times New Roman"/>
          <w:color w:val="000000"/>
          <w:sz w:val="24"/>
          <w:szCs w:val="24"/>
          <w:lang w:eastAsia="en-US"/>
        </w:rPr>
        <w:t>Уитхир</w:t>
      </w:r>
      <w:proofErr w:type="spellEnd"/>
      <w:r w:rsidRPr="00530456">
        <w:rPr>
          <w:rFonts w:ascii="Times New Roman" w:hAnsi="Times New Roman" w:cs="Times New Roman"/>
          <w:color w:val="000000"/>
          <w:sz w:val="24"/>
          <w:szCs w:val="24"/>
          <w:lang w:val="en-US" w:eastAsia="en-US"/>
        </w:rPr>
        <w:t xml:space="preserve"> </w:t>
      </w:r>
      <w:r w:rsidRPr="00530456">
        <w:rPr>
          <w:rFonts w:ascii="Times New Roman" w:hAnsi="Times New Roman" w:cs="Times New Roman"/>
          <w:color w:val="000000"/>
          <w:sz w:val="24"/>
          <w:szCs w:val="24"/>
          <w:lang w:eastAsia="en-US"/>
        </w:rPr>
        <w:t>К</w:t>
      </w:r>
      <w:r w:rsidRPr="00530456">
        <w:rPr>
          <w:rFonts w:ascii="Times New Roman" w:hAnsi="Times New Roman" w:cs="Times New Roman"/>
          <w:color w:val="000000"/>
          <w:sz w:val="24"/>
          <w:szCs w:val="24"/>
          <w:lang w:val="en-US" w:eastAsia="en-US"/>
        </w:rPr>
        <w:t>.</w:t>
      </w:r>
      <w:r w:rsidRPr="00530456">
        <w:rPr>
          <w:rFonts w:ascii="Times New Roman" w:hAnsi="Times New Roman" w:cs="Times New Roman"/>
          <w:color w:val="000000"/>
          <w:sz w:val="24"/>
          <w:szCs w:val="24"/>
          <w:lang w:eastAsia="en-US"/>
        </w:rPr>
        <w:t>Г</w:t>
      </w:r>
      <w:r w:rsidRPr="00530456">
        <w:rPr>
          <w:rFonts w:ascii="Times New Roman" w:hAnsi="Times New Roman" w:cs="Times New Roman"/>
          <w:color w:val="000000"/>
          <w:sz w:val="24"/>
          <w:szCs w:val="24"/>
          <w:lang w:val="en-US" w:eastAsia="en-US"/>
        </w:rPr>
        <w:t>. (1988).</w:t>
      </w:r>
      <w:proofErr w:type="gramEnd"/>
      <w:r w:rsidRPr="00530456">
        <w:rPr>
          <w:rFonts w:ascii="Times New Roman" w:hAnsi="Times New Roman" w:cs="Times New Roman"/>
          <w:color w:val="000000"/>
          <w:sz w:val="24"/>
          <w:szCs w:val="24"/>
          <w:lang w:val="en-US" w:eastAsia="en-US"/>
        </w:rPr>
        <w:t xml:space="preserve"> </w:t>
      </w:r>
      <w:r w:rsidRPr="00530456">
        <w:rPr>
          <w:rFonts w:ascii="Times New Roman" w:hAnsi="Times New Roman" w:cs="Times New Roman"/>
          <w:color w:val="000000"/>
          <w:sz w:val="24"/>
          <w:szCs w:val="24"/>
          <w:lang w:eastAsia="en-US"/>
        </w:rPr>
        <w:t xml:space="preserve">Сравнение штаммов </w:t>
      </w:r>
      <w:proofErr w:type="spellStart"/>
      <w:r w:rsidRPr="00CB4F87">
        <w:rPr>
          <w:rFonts w:ascii="Times New Roman" w:hAnsi="Times New Roman" w:cs="Times New Roman"/>
          <w:iCs/>
          <w:color w:val="000000"/>
          <w:sz w:val="24"/>
          <w:szCs w:val="24"/>
          <w:lang w:eastAsia="en-US"/>
        </w:rPr>
        <w:t>Mycoplasma</w:t>
      </w:r>
      <w:proofErr w:type="spellEnd"/>
      <w:r w:rsidRPr="00CB4F87">
        <w:rPr>
          <w:rFonts w:ascii="Times New Roman" w:hAnsi="Times New Roman" w:cs="Times New Roman"/>
          <w:iCs/>
          <w:color w:val="000000"/>
          <w:sz w:val="24"/>
          <w:szCs w:val="24"/>
          <w:lang w:eastAsia="en-US"/>
        </w:rPr>
        <w:t xml:space="preserve"> </w:t>
      </w:r>
      <w:proofErr w:type="spellStart"/>
      <w:r w:rsidRPr="00CB4F87">
        <w:rPr>
          <w:rFonts w:ascii="Times New Roman" w:hAnsi="Times New Roman" w:cs="Times New Roman"/>
          <w:iCs/>
          <w:color w:val="000000"/>
          <w:sz w:val="24"/>
          <w:szCs w:val="24"/>
          <w:lang w:eastAsia="en-US"/>
        </w:rPr>
        <w:t>gallisepticum</w:t>
      </w:r>
      <w:proofErr w:type="spellEnd"/>
      <w:r w:rsidRPr="00530456">
        <w:rPr>
          <w:rFonts w:ascii="Times New Roman" w:hAnsi="Times New Roman" w:cs="Times New Roman"/>
          <w:color w:val="000000"/>
          <w:sz w:val="24"/>
          <w:szCs w:val="24"/>
          <w:lang w:eastAsia="en-US"/>
        </w:rPr>
        <w:t xml:space="preserve"> методом ингибирования гемагглютинации и анализа </w:t>
      </w:r>
      <w:proofErr w:type="spellStart"/>
      <w:r w:rsidRPr="00530456">
        <w:rPr>
          <w:rFonts w:ascii="Times New Roman" w:hAnsi="Times New Roman" w:cs="Times New Roman"/>
          <w:color w:val="000000"/>
          <w:sz w:val="24"/>
          <w:szCs w:val="24"/>
          <w:lang w:eastAsia="en-US"/>
        </w:rPr>
        <w:t>эндонуклеазы</w:t>
      </w:r>
      <w:proofErr w:type="spellEnd"/>
      <w:r w:rsidRPr="00530456">
        <w:rPr>
          <w:rFonts w:ascii="Times New Roman" w:hAnsi="Times New Roman" w:cs="Times New Roman"/>
          <w:color w:val="000000"/>
          <w:sz w:val="24"/>
          <w:szCs w:val="24"/>
          <w:lang w:eastAsia="en-US"/>
        </w:rPr>
        <w:t xml:space="preserve"> рестрикции. </w:t>
      </w:r>
      <w:proofErr w:type="gramStart"/>
      <w:r w:rsidRPr="00CB4F87">
        <w:rPr>
          <w:rFonts w:ascii="Times New Roman" w:hAnsi="Times New Roman" w:cs="Times New Roman"/>
          <w:iCs/>
          <w:color w:val="000000"/>
          <w:sz w:val="24"/>
          <w:szCs w:val="24"/>
          <w:lang w:eastAsia="en-US"/>
        </w:rPr>
        <w:t>Болезни</w:t>
      </w:r>
      <w:r w:rsidRPr="00CB4F87">
        <w:rPr>
          <w:rFonts w:ascii="Times New Roman" w:hAnsi="Times New Roman" w:cs="Times New Roman"/>
          <w:iCs/>
          <w:color w:val="000000"/>
          <w:sz w:val="24"/>
          <w:szCs w:val="24"/>
          <w:lang w:val="en-US" w:eastAsia="en-US"/>
        </w:rPr>
        <w:t xml:space="preserve"> </w:t>
      </w:r>
      <w:r w:rsidRPr="00CB4F87">
        <w:rPr>
          <w:rFonts w:ascii="Times New Roman" w:hAnsi="Times New Roman" w:cs="Times New Roman"/>
          <w:iCs/>
          <w:color w:val="000000"/>
          <w:sz w:val="24"/>
          <w:szCs w:val="24"/>
          <w:lang w:eastAsia="en-US"/>
        </w:rPr>
        <w:t>птиц</w:t>
      </w:r>
      <w:r w:rsidRPr="00CB4F87">
        <w:rPr>
          <w:rFonts w:ascii="Times New Roman" w:hAnsi="Times New Roman" w:cs="Times New Roman"/>
          <w:iCs/>
          <w:color w:val="000000"/>
          <w:sz w:val="24"/>
          <w:szCs w:val="24"/>
          <w:lang w:val="en-US" w:eastAsia="en-US"/>
        </w:rPr>
        <w:t>,</w:t>
      </w:r>
      <w:r w:rsidRPr="00530456">
        <w:rPr>
          <w:rFonts w:ascii="Times New Roman" w:hAnsi="Times New Roman" w:cs="Times New Roman"/>
          <w:bCs/>
          <w:color w:val="000000"/>
          <w:sz w:val="24"/>
          <w:szCs w:val="24"/>
          <w:lang w:val="en-US" w:eastAsia="en-US"/>
        </w:rPr>
        <w:t xml:space="preserve"> 32,</w:t>
      </w:r>
      <w:r w:rsidRPr="00530456">
        <w:rPr>
          <w:rFonts w:ascii="Times New Roman" w:hAnsi="Times New Roman" w:cs="Times New Roman"/>
          <w:color w:val="000000"/>
          <w:sz w:val="24"/>
          <w:szCs w:val="24"/>
          <w:lang w:val="en-US" w:eastAsia="en-US"/>
        </w:rPr>
        <w:t xml:space="preserve"> 731-741)</w:t>
      </w:r>
      <w:proofErr w:type="gramEnd"/>
    </w:p>
    <w:p w14:paraId="724D0D8C" w14:textId="1493586B" w:rsidR="008953BD" w:rsidRPr="00BF65D1" w:rsidRDefault="008953BD" w:rsidP="008953BD">
      <w:pPr>
        <w:widowControl/>
        <w:rPr>
          <w:rFonts w:ascii="Times New Roman" w:hAnsi="Times New Roman" w:cs="Times New Roman"/>
          <w:color w:val="000000"/>
          <w:sz w:val="24"/>
          <w:szCs w:val="24"/>
          <w:lang w:eastAsia="en-US"/>
        </w:rPr>
      </w:pPr>
      <w:r w:rsidRPr="008953BD">
        <w:rPr>
          <w:rFonts w:ascii="Times New Roman" w:hAnsi="Times New Roman" w:cs="Times New Roman"/>
          <w:color w:val="000000"/>
          <w:sz w:val="24"/>
          <w:szCs w:val="24"/>
          <w:lang w:val="en-US" w:eastAsia="en-US"/>
        </w:rPr>
        <w:t xml:space="preserve">[41] </w:t>
      </w:r>
      <w:r w:rsidR="005559E4" w:rsidRPr="008953BD">
        <w:rPr>
          <w:rFonts w:ascii="Times New Roman" w:hAnsi="Times New Roman" w:cs="Times New Roman"/>
          <w:color w:val="000000"/>
          <w:sz w:val="24"/>
          <w:szCs w:val="24"/>
          <w:lang w:val="en-US" w:eastAsia="en-US"/>
        </w:rPr>
        <w:t xml:space="preserve">KLEVEN S.H. (2008). Control of avian mycoplasma infections in commercial poultry. </w:t>
      </w:r>
      <w:proofErr w:type="spellStart"/>
      <w:proofErr w:type="gramStart"/>
      <w:r w:rsidR="005559E4" w:rsidRPr="008953BD">
        <w:rPr>
          <w:rFonts w:ascii="Times New Roman" w:hAnsi="Times New Roman" w:cs="Times New Roman"/>
          <w:color w:val="000000"/>
          <w:sz w:val="24"/>
          <w:szCs w:val="24"/>
          <w:lang w:eastAsia="en-US"/>
        </w:rPr>
        <w:t>Avian</w:t>
      </w:r>
      <w:proofErr w:type="spellEnd"/>
      <w:r w:rsidR="005559E4" w:rsidRPr="008953BD">
        <w:rPr>
          <w:rFonts w:ascii="Times New Roman" w:hAnsi="Times New Roman" w:cs="Times New Roman"/>
          <w:color w:val="000000"/>
          <w:sz w:val="24"/>
          <w:szCs w:val="24"/>
          <w:lang w:eastAsia="en-US"/>
        </w:rPr>
        <w:t xml:space="preserve"> </w:t>
      </w:r>
      <w:proofErr w:type="spellStart"/>
      <w:r w:rsidR="005559E4" w:rsidRPr="008953BD">
        <w:rPr>
          <w:rFonts w:ascii="Times New Roman" w:hAnsi="Times New Roman" w:cs="Times New Roman"/>
          <w:color w:val="000000"/>
          <w:sz w:val="24"/>
          <w:szCs w:val="24"/>
          <w:lang w:eastAsia="en-US"/>
        </w:rPr>
        <w:t>Dis</w:t>
      </w:r>
      <w:proofErr w:type="spellEnd"/>
      <w:r w:rsidR="005559E4" w:rsidRPr="008953BD">
        <w:rPr>
          <w:rFonts w:ascii="Times New Roman" w:hAnsi="Times New Roman" w:cs="Times New Roman"/>
          <w:color w:val="000000"/>
          <w:sz w:val="24"/>
          <w:szCs w:val="24"/>
          <w:lang w:eastAsia="en-US"/>
        </w:rPr>
        <w:t>., 52, 367–374 (</w:t>
      </w:r>
      <w:proofErr w:type="spellStart"/>
      <w:r w:rsidR="005559E4" w:rsidRPr="008953BD">
        <w:rPr>
          <w:rFonts w:ascii="Times New Roman" w:hAnsi="Times New Roman" w:cs="Times New Roman"/>
          <w:color w:val="000000"/>
          <w:sz w:val="24"/>
          <w:szCs w:val="24"/>
          <w:lang w:eastAsia="en-US"/>
        </w:rPr>
        <w:t>Клевен</w:t>
      </w:r>
      <w:proofErr w:type="spellEnd"/>
      <w:r w:rsidR="005559E4" w:rsidRPr="008953BD">
        <w:rPr>
          <w:rFonts w:ascii="Times New Roman" w:hAnsi="Times New Roman" w:cs="Times New Roman"/>
          <w:color w:val="000000"/>
          <w:sz w:val="24"/>
          <w:szCs w:val="24"/>
          <w:lang w:eastAsia="en-US"/>
        </w:rPr>
        <w:t xml:space="preserve"> С.Х. (2008).</w:t>
      </w:r>
      <w:proofErr w:type="gramEnd"/>
      <w:r w:rsidR="005559E4" w:rsidRPr="008953BD">
        <w:rPr>
          <w:rFonts w:ascii="Times New Roman" w:hAnsi="Times New Roman" w:cs="Times New Roman"/>
          <w:color w:val="000000"/>
          <w:sz w:val="24"/>
          <w:szCs w:val="24"/>
          <w:lang w:eastAsia="en-US"/>
        </w:rPr>
        <w:t xml:space="preserve"> Борьба с инфекциями микоплазмы птиц у коммерческой птицы. </w:t>
      </w:r>
      <w:proofErr w:type="gramStart"/>
      <w:r w:rsidR="005559E4" w:rsidRPr="00CB4F87">
        <w:rPr>
          <w:rFonts w:ascii="Times New Roman" w:hAnsi="Times New Roman" w:cs="Times New Roman"/>
          <w:iCs/>
          <w:color w:val="000000"/>
          <w:sz w:val="24"/>
          <w:szCs w:val="24"/>
          <w:lang w:eastAsia="en-US"/>
        </w:rPr>
        <w:t>Болезни птиц,</w:t>
      </w:r>
      <w:r w:rsidR="005559E4" w:rsidRPr="008953BD">
        <w:rPr>
          <w:rFonts w:ascii="Times New Roman" w:hAnsi="Times New Roman" w:cs="Times New Roman"/>
          <w:bCs/>
          <w:color w:val="000000"/>
          <w:sz w:val="24"/>
          <w:szCs w:val="24"/>
          <w:lang w:eastAsia="en-US"/>
        </w:rPr>
        <w:t xml:space="preserve"> 52,</w:t>
      </w:r>
      <w:r w:rsidR="005559E4" w:rsidRPr="008953BD">
        <w:rPr>
          <w:rFonts w:ascii="Times New Roman" w:hAnsi="Times New Roman" w:cs="Times New Roman"/>
          <w:color w:val="000000"/>
          <w:sz w:val="24"/>
          <w:szCs w:val="24"/>
          <w:lang w:eastAsia="en-US"/>
        </w:rPr>
        <w:t xml:space="preserve"> 367-374)</w:t>
      </w:r>
      <w:proofErr w:type="gramEnd"/>
    </w:p>
    <w:p w14:paraId="110DA694" w14:textId="60079A13" w:rsidR="008953BD" w:rsidRPr="00843201" w:rsidRDefault="008953BD" w:rsidP="008953BD">
      <w:pPr>
        <w:widowControl/>
        <w:rPr>
          <w:rFonts w:ascii="Times New Roman" w:hAnsi="Times New Roman" w:cs="Times New Roman"/>
          <w:color w:val="000000"/>
          <w:sz w:val="24"/>
          <w:szCs w:val="24"/>
          <w:lang w:eastAsia="en-US"/>
        </w:rPr>
      </w:pPr>
      <w:r w:rsidRPr="00184DD7">
        <w:rPr>
          <w:rFonts w:ascii="Times New Roman" w:hAnsi="Times New Roman" w:cs="Times New Roman"/>
          <w:color w:val="000000"/>
          <w:sz w:val="24"/>
          <w:szCs w:val="24"/>
          <w:lang w:eastAsia="en-US"/>
        </w:rPr>
        <w:t xml:space="preserve">[42] </w:t>
      </w:r>
      <w:r w:rsidR="005559E4" w:rsidRPr="008953BD">
        <w:rPr>
          <w:rFonts w:ascii="Times New Roman" w:hAnsi="Times New Roman" w:cs="Times New Roman"/>
          <w:color w:val="000000"/>
          <w:sz w:val="24"/>
          <w:szCs w:val="24"/>
          <w:lang w:val="en-US" w:eastAsia="en-US"/>
        </w:rPr>
        <w:t>KREIZINGER</w:t>
      </w:r>
      <w:r w:rsidR="005559E4" w:rsidRPr="00184DD7">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Z</w:t>
      </w:r>
      <w:r w:rsidR="005559E4" w:rsidRPr="00184DD7">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SULYOK</w:t>
      </w:r>
      <w:r w:rsidR="005559E4" w:rsidRPr="00184DD7">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K</w:t>
      </w:r>
      <w:r w:rsidR="005559E4" w:rsidRPr="00184DD7">
        <w:rPr>
          <w:rFonts w:ascii="Times New Roman" w:hAnsi="Times New Roman" w:cs="Times New Roman"/>
          <w:color w:val="000000"/>
          <w:sz w:val="24"/>
          <w:szCs w:val="24"/>
          <w:lang w:eastAsia="en-US"/>
        </w:rPr>
        <w:t>.</w:t>
      </w:r>
      <w:r w:rsidR="005559E4" w:rsidRPr="008953BD">
        <w:rPr>
          <w:rFonts w:ascii="Times New Roman" w:hAnsi="Times New Roman" w:cs="Times New Roman"/>
          <w:color w:val="000000"/>
          <w:sz w:val="24"/>
          <w:szCs w:val="24"/>
          <w:lang w:val="en-US" w:eastAsia="en-US"/>
        </w:rPr>
        <w:t>M</w:t>
      </w:r>
      <w:r w:rsidR="005559E4" w:rsidRPr="00184DD7">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GR</w:t>
      </w:r>
      <w:r w:rsidR="005559E4" w:rsidRPr="00184DD7">
        <w:rPr>
          <w:rFonts w:ascii="Times New Roman" w:hAnsi="Times New Roman" w:cs="Times New Roman"/>
          <w:color w:val="000000"/>
          <w:sz w:val="24"/>
          <w:szCs w:val="24"/>
          <w:lang w:eastAsia="en-US"/>
        </w:rPr>
        <w:t>Ó</w:t>
      </w:r>
      <w:r w:rsidR="005559E4" w:rsidRPr="008953BD">
        <w:rPr>
          <w:rFonts w:ascii="Times New Roman" w:hAnsi="Times New Roman" w:cs="Times New Roman"/>
          <w:color w:val="000000"/>
          <w:sz w:val="24"/>
          <w:szCs w:val="24"/>
          <w:lang w:val="en-US" w:eastAsia="en-US"/>
        </w:rPr>
        <w:t>ZNER</w:t>
      </w:r>
      <w:r w:rsidR="005559E4" w:rsidRPr="00184DD7">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D</w:t>
      </w:r>
      <w:r w:rsidR="005559E4" w:rsidRPr="00184DD7">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BEK</w:t>
      </w:r>
      <w:r w:rsidR="005559E4" w:rsidRPr="00184DD7">
        <w:rPr>
          <w:rFonts w:ascii="Times New Roman" w:hAnsi="Times New Roman" w:cs="Times New Roman"/>
          <w:color w:val="000000"/>
          <w:sz w:val="24"/>
          <w:szCs w:val="24"/>
          <w:lang w:eastAsia="en-US"/>
        </w:rPr>
        <w:t xml:space="preserve">Ő </w:t>
      </w:r>
      <w:r w:rsidR="005559E4" w:rsidRPr="008953BD">
        <w:rPr>
          <w:rFonts w:ascii="Times New Roman" w:hAnsi="Times New Roman" w:cs="Times New Roman"/>
          <w:color w:val="000000"/>
          <w:sz w:val="24"/>
          <w:szCs w:val="24"/>
          <w:lang w:val="en-US" w:eastAsia="en-US"/>
        </w:rPr>
        <w:t>K</w:t>
      </w:r>
      <w:r w:rsidR="005559E4" w:rsidRPr="00184DD7">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D</w:t>
      </w:r>
      <w:r w:rsidR="005559E4" w:rsidRPr="00184DD7">
        <w:rPr>
          <w:rFonts w:ascii="Times New Roman" w:hAnsi="Times New Roman" w:cs="Times New Roman"/>
          <w:color w:val="000000"/>
          <w:sz w:val="24"/>
          <w:szCs w:val="24"/>
          <w:lang w:eastAsia="en-US"/>
        </w:rPr>
        <w:t>Á</w:t>
      </w:r>
      <w:r w:rsidR="005559E4" w:rsidRPr="008953BD">
        <w:rPr>
          <w:rFonts w:ascii="Times New Roman" w:hAnsi="Times New Roman" w:cs="Times New Roman"/>
          <w:color w:val="000000"/>
          <w:sz w:val="24"/>
          <w:szCs w:val="24"/>
          <w:lang w:val="en-US" w:eastAsia="en-US"/>
        </w:rPr>
        <w:t>N</w:t>
      </w:r>
      <w:r w:rsidR="005559E4" w:rsidRPr="00184DD7">
        <w:rPr>
          <w:rFonts w:ascii="Times New Roman" w:hAnsi="Times New Roman" w:cs="Times New Roman"/>
          <w:color w:val="000000"/>
          <w:sz w:val="24"/>
          <w:szCs w:val="24"/>
          <w:lang w:eastAsia="en-US"/>
        </w:rPr>
        <w:t xml:space="preserve"> Á., </w:t>
      </w:r>
      <w:r w:rsidR="005559E4" w:rsidRPr="008953BD">
        <w:rPr>
          <w:rFonts w:ascii="Times New Roman" w:hAnsi="Times New Roman" w:cs="Times New Roman"/>
          <w:color w:val="000000"/>
          <w:sz w:val="24"/>
          <w:szCs w:val="24"/>
          <w:lang w:val="en-US" w:eastAsia="en-US"/>
        </w:rPr>
        <w:t>SZAB</w:t>
      </w:r>
      <w:r w:rsidR="005559E4" w:rsidRPr="00184DD7">
        <w:rPr>
          <w:rFonts w:ascii="Times New Roman" w:hAnsi="Times New Roman" w:cs="Times New Roman"/>
          <w:color w:val="000000"/>
          <w:sz w:val="24"/>
          <w:szCs w:val="24"/>
          <w:lang w:eastAsia="en-US"/>
        </w:rPr>
        <w:t xml:space="preserve">Ó </w:t>
      </w:r>
      <w:r w:rsidR="005559E4" w:rsidRPr="008953BD">
        <w:rPr>
          <w:rFonts w:ascii="Times New Roman" w:hAnsi="Times New Roman" w:cs="Times New Roman"/>
          <w:color w:val="000000"/>
          <w:sz w:val="24"/>
          <w:szCs w:val="24"/>
          <w:lang w:val="en-US" w:eastAsia="en-US"/>
        </w:rPr>
        <w:t>Z</w:t>
      </w:r>
      <w:r w:rsidR="005559E4" w:rsidRPr="00184DD7">
        <w:rPr>
          <w:rFonts w:ascii="Times New Roman" w:hAnsi="Times New Roman" w:cs="Times New Roman"/>
          <w:color w:val="000000"/>
          <w:sz w:val="24"/>
          <w:szCs w:val="24"/>
          <w:lang w:eastAsia="en-US"/>
        </w:rPr>
        <w:t xml:space="preserve">. &amp; </w:t>
      </w:r>
      <w:r w:rsidR="005559E4" w:rsidRPr="008953BD">
        <w:rPr>
          <w:rFonts w:ascii="Times New Roman" w:hAnsi="Times New Roman" w:cs="Times New Roman"/>
          <w:color w:val="000000"/>
          <w:sz w:val="24"/>
          <w:szCs w:val="24"/>
          <w:lang w:val="en-US" w:eastAsia="en-US"/>
        </w:rPr>
        <w:t>GYURANECZ</w:t>
      </w:r>
      <w:r w:rsidR="005559E4" w:rsidRPr="00184DD7">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M</w:t>
      </w:r>
      <w:r w:rsidR="005559E4" w:rsidRPr="00184DD7">
        <w:rPr>
          <w:rFonts w:ascii="Times New Roman" w:hAnsi="Times New Roman" w:cs="Times New Roman"/>
          <w:color w:val="000000"/>
          <w:sz w:val="24"/>
          <w:szCs w:val="24"/>
          <w:lang w:eastAsia="en-US"/>
        </w:rPr>
        <w:t xml:space="preserve">. (2017). </w:t>
      </w:r>
      <w:r w:rsidR="005559E4" w:rsidRPr="008953BD">
        <w:rPr>
          <w:rFonts w:ascii="Times New Roman" w:hAnsi="Times New Roman" w:cs="Times New Roman"/>
          <w:color w:val="000000"/>
          <w:sz w:val="24"/>
          <w:szCs w:val="24"/>
          <w:lang w:val="en-US" w:eastAsia="en-US"/>
        </w:rPr>
        <w:t xml:space="preserve">Development of mismatch amplification mutation assays for the differentiation of MS1 vaccine strain from wild-type Mycoplasma </w:t>
      </w:r>
      <w:proofErr w:type="spellStart"/>
      <w:r w:rsidR="005559E4" w:rsidRPr="008953BD">
        <w:rPr>
          <w:rFonts w:ascii="Times New Roman" w:hAnsi="Times New Roman" w:cs="Times New Roman"/>
          <w:color w:val="000000"/>
          <w:sz w:val="24"/>
          <w:szCs w:val="24"/>
          <w:lang w:val="en-US" w:eastAsia="en-US"/>
        </w:rPr>
        <w:t>synoviae</w:t>
      </w:r>
      <w:proofErr w:type="spellEnd"/>
      <w:r w:rsidR="005559E4" w:rsidRPr="008953BD">
        <w:rPr>
          <w:rFonts w:ascii="Times New Roman" w:hAnsi="Times New Roman" w:cs="Times New Roman"/>
          <w:color w:val="000000"/>
          <w:sz w:val="24"/>
          <w:szCs w:val="24"/>
          <w:lang w:val="en-US" w:eastAsia="en-US"/>
        </w:rPr>
        <w:t xml:space="preserve"> and MS-H vaccine strains. </w:t>
      </w:r>
      <w:proofErr w:type="spellStart"/>
      <w:r w:rsidR="005559E4" w:rsidRPr="008953BD">
        <w:rPr>
          <w:rFonts w:ascii="Times New Roman" w:hAnsi="Times New Roman" w:cs="Times New Roman"/>
          <w:color w:val="000000"/>
          <w:sz w:val="24"/>
          <w:szCs w:val="24"/>
          <w:lang w:val="en-US" w:eastAsia="en-US"/>
        </w:rPr>
        <w:t>PLoS</w:t>
      </w:r>
      <w:proofErr w:type="spellEnd"/>
      <w:r w:rsidR="005559E4" w:rsidRPr="008953BD">
        <w:rPr>
          <w:rFonts w:ascii="Times New Roman" w:hAnsi="Times New Roman" w:cs="Times New Roman"/>
          <w:color w:val="000000"/>
          <w:sz w:val="24"/>
          <w:szCs w:val="24"/>
          <w:lang w:val="en-US" w:eastAsia="en-US"/>
        </w:rPr>
        <w:t xml:space="preserve"> One., 12, e0175969 (</w:t>
      </w:r>
      <w:proofErr w:type="spellStart"/>
      <w:r w:rsidR="005559E4" w:rsidRPr="008953BD">
        <w:rPr>
          <w:rFonts w:ascii="Times New Roman" w:hAnsi="Times New Roman" w:cs="Times New Roman"/>
          <w:color w:val="000000"/>
          <w:sz w:val="24"/>
          <w:szCs w:val="24"/>
          <w:lang w:val="en-US" w:eastAsia="en-US"/>
        </w:rPr>
        <w:t>doi</w:t>
      </w:r>
      <w:proofErr w:type="spellEnd"/>
      <w:r w:rsidR="005559E4" w:rsidRPr="008953BD">
        <w:rPr>
          <w:rFonts w:ascii="Times New Roman" w:hAnsi="Times New Roman" w:cs="Times New Roman"/>
          <w:color w:val="000000"/>
          <w:sz w:val="24"/>
          <w:szCs w:val="24"/>
          <w:lang w:val="en-US" w:eastAsia="en-US"/>
        </w:rPr>
        <w:t>: 10.1371/journal.pone.0175969) (</w:t>
      </w:r>
      <w:proofErr w:type="spellStart"/>
      <w:r w:rsidR="005559E4" w:rsidRPr="008953BD">
        <w:rPr>
          <w:rFonts w:ascii="Times New Roman" w:hAnsi="Times New Roman" w:cs="Times New Roman"/>
          <w:color w:val="000000"/>
          <w:sz w:val="24"/>
          <w:szCs w:val="24"/>
          <w:lang w:eastAsia="en-US"/>
        </w:rPr>
        <w:t>Крайзингер</w:t>
      </w:r>
      <w:proofErr w:type="spellEnd"/>
      <w:r w:rsidR="005559E4" w:rsidRPr="008953BD">
        <w:rPr>
          <w:rFonts w:ascii="Times New Roman" w:hAnsi="Times New Roman" w:cs="Times New Roman"/>
          <w:color w:val="000000"/>
          <w:sz w:val="24"/>
          <w:szCs w:val="24"/>
          <w:lang w:val="en-US" w:eastAsia="en-US"/>
        </w:rPr>
        <w:t xml:space="preserve"> </w:t>
      </w:r>
      <w:proofErr w:type="gramStart"/>
      <w:r w:rsidR="005559E4" w:rsidRPr="008953BD">
        <w:rPr>
          <w:rFonts w:ascii="Times New Roman" w:hAnsi="Times New Roman" w:cs="Times New Roman"/>
          <w:color w:val="000000"/>
          <w:sz w:val="24"/>
          <w:szCs w:val="24"/>
          <w:lang w:eastAsia="en-US"/>
        </w:rPr>
        <w:t>З</w:t>
      </w:r>
      <w:r w:rsidR="005559E4" w:rsidRPr="008953BD">
        <w:rPr>
          <w:rFonts w:ascii="Times New Roman" w:hAnsi="Times New Roman" w:cs="Times New Roman"/>
          <w:color w:val="000000"/>
          <w:sz w:val="24"/>
          <w:szCs w:val="24"/>
          <w:lang w:val="en-US" w:eastAsia="en-US"/>
        </w:rPr>
        <w:t>.,</w:t>
      </w:r>
      <w:proofErr w:type="gramEnd"/>
      <w:r w:rsidR="005559E4" w:rsidRPr="008953BD">
        <w:rPr>
          <w:rFonts w:ascii="Times New Roman" w:hAnsi="Times New Roman" w:cs="Times New Roman"/>
          <w:color w:val="000000"/>
          <w:sz w:val="24"/>
          <w:szCs w:val="24"/>
          <w:lang w:val="en-US" w:eastAsia="en-US"/>
        </w:rPr>
        <w:t xml:space="preserve"> </w:t>
      </w:r>
      <w:proofErr w:type="spellStart"/>
      <w:r w:rsidR="005559E4" w:rsidRPr="008953BD">
        <w:rPr>
          <w:rFonts w:ascii="Times New Roman" w:hAnsi="Times New Roman" w:cs="Times New Roman"/>
          <w:color w:val="000000"/>
          <w:sz w:val="24"/>
          <w:szCs w:val="24"/>
          <w:lang w:eastAsia="en-US"/>
        </w:rPr>
        <w:t>Сулек</w:t>
      </w:r>
      <w:proofErr w:type="spellEnd"/>
      <w:r w:rsidR="005559E4" w:rsidRPr="008953BD">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К</w:t>
      </w:r>
      <w:r w:rsidR="005559E4" w:rsidRPr="008953BD">
        <w:rPr>
          <w:rFonts w:ascii="Times New Roman" w:hAnsi="Times New Roman" w:cs="Times New Roman"/>
          <w:color w:val="000000"/>
          <w:sz w:val="24"/>
          <w:szCs w:val="24"/>
          <w:lang w:val="en-US" w:eastAsia="en-US"/>
        </w:rPr>
        <w:t>.</w:t>
      </w:r>
      <w:r w:rsidR="005559E4" w:rsidRPr="008953BD">
        <w:rPr>
          <w:rFonts w:ascii="Times New Roman" w:hAnsi="Times New Roman" w:cs="Times New Roman"/>
          <w:color w:val="000000"/>
          <w:sz w:val="24"/>
          <w:szCs w:val="24"/>
          <w:lang w:eastAsia="en-US"/>
        </w:rPr>
        <w:t>М</w:t>
      </w:r>
      <w:r w:rsidR="005559E4" w:rsidRPr="008953BD">
        <w:rPr>
          <w:rFonts w:ascii="Times New Roman" w:hAnsi="Times New Roman" w:cs="Times New Roman"/>
          <w:color w:val="000000"/>
          <w:sz w:val="24"/>
          <w:szCs w:val="24"/>
          <w:lang w:val="en-US" w:eastAsia="en-US"/>
        </w:rPr>
        <w:t xml:space="preserve">., </w:t>
      </w:r>
      <w:proofErr w:type="spellStart"/>
      <w:r w:rsidR="005559E4" w:rsidRPr="008953BD">
        <w:rPr>
          <w:rFonts w:ascii="Times New Roman" w:hAnsi="Times New Roman" w:cs="Times New Roman"/>
          <w:color w:val="000000"/>
          <w:sz w:val="24"/>
          <w:szCs w:val="24"/>
          <w:lang w:eastAsia="en-US"/>
        </w:rPr>
        <w:t>Грознер</w:t>
      </w:r>
      <w:proofErr w:type="spellEnd"/>
      <w:r w:rsidR="005559E4" w:rsidRPr="008953BD">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Д</w:t>
      </w:r>
      <w:r w:rsidR="005559E4" w:rsidRPr="008953BD">
        <w:rPr>
          <w:rFonts w:ascii="Times New Roman" w:hAnsi="Times New Roman" w:cs="Times New Roman"/>
          <w:color w:val="000000"/>
          <w:sz w:val="24"/>
          <w:szCs w:val="24"/>
          <w:lang w:val="en-US" w:eastAsia="en-US"/>
        </w:rPr>
        <w:t xml:space="preserve">., </w:t>
      </w:r>
      <w:proofErr w:type="spellStart"/>
      <w:r w:rsidR="005559E4" w:rsidRPr="008953BD">
        <w:rPr>
          <w:rFonts w:ascii="Times New Roman" w:hAnsi="Times New Roman" w:cs="Times New Roman"/>
          <w:color w:val="000000"/>
          <w:sz w:val="24"/>
          <w:szCs w:val="24"/>
          <w:lang w:eastAsia="en-US"/>
        </w:rPr>
        <w:t>Беко</w:t>
      </w:r>
      <w:proofErr w:type="spellEnd"/>
      <w:r w:rsidR="005559E4" w:rsidRPr="008953BD">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К</w:t>
      </w:r>
      <w:r w:rsidR="005559E4" w:rsidRPr="008953BD">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Дан</w:t>
      </w:r>
      <w:r w:rsidR="005559E4" w:rsidRPr="008953BD">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А</w:t>
      </w:r>
      <w:r w:rsidR="005559E4" w:rsidRPr="008953BD">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Сабо</w:t>
      </w:r>
      <w:r w:rsidR="005559E4" w:rsidRPr="008953BD">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З</w:t>
      </w:r>
      <w:r w:rsidR="005559E4" w:rsidRPr="008953BD">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и</w:t>
      </w:r>
      <w:r w:rsidR="005559E4" w:rsidRPr="008953BD">
        <w:rPr>
          <w:rFonts w:ascii="Times New Roman" w:hAnsi="Times New Roman" w:cs="Times New Roman"/>
          <w:color w:val="000000"/>
          <w:sz w:val="24"/>
          <w:szCs w:val="24"/>
          <w:lang w:val="en-US" w:eastAsia="en-US"/>
        </w:rPr>
        <w:t xml:space="preserve"> </w:t>
      </w:r>
      <w:proofErr w:type="spellStart"/>
      <w:r w:rsidR="005559E4" w:rsidRPr="008953BD">
        <w:rPr>
          <w:rFonts w:ascii="Times New Roman" w:hAnsi="Times New Roman" w:cs="Times New Roman"/>
          <w:color w:val="000000"/>
          <w:sz w:val="24"/>
          <w:szCs w:val="24"/>
          <w:lang w:eastAsia="en-US"/>
        </w:rPr>
        <w:t>Гюранеч</w:t>
      </w:r>
      <w:proofErr w:type="spellEnd"/>
      <w:r w:rsidR="005559E4" w:rsidRPr="008953BD">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М</w:t>
      </w:r>
      <w:r w:rsidR="005559E4" w:rsidRPr="008953BD">
        <w:rPr>
          <w:rFonts w:ascii="Times New Roman" w:hAnsi="Times New Roman" w:cs="Times New Roman"/>
          <w:color w:val="000000"/>
          <w:sz w:val="24"/>
          <w:szCs w:val="24"/>
          <w:lang w:val="en-US" w:eastAsia="en-US"/>
        </w:rPr>
        <w:t xml:space="preserve">. (2017). </w:t>
      </w:r>
      <w:r w:rsidR="005559E4" w:rsidRPr="008953BD">
        <w:rPr>
          <w:rFonts w:ascii="Times New Roman" w:hAnsi="Times New Roman" w:cs="Times New Roman"/>
          <w:color w:val="000000"/>
          <w:sz w:val="24"/>
          <w:szCs w:val="24"/>
          <w:lang w:eastAsia="en-US"/>
        </w:rPr>
        <w:t xml:space="preserve">Разработка анализа мутаций с амплификацией несоответствия для дифференциации вакцинного штамма MS1 от вакцинных штаммов </w:t>
      </w:r>
      <w:proofErr w:type="spellStart"/>
      <w:r w:rsidR="005559E4" w:rsidRPr="00CB4F87">
        <w:rPr>
          <w:rFonts w:ascii="Times New Roman" w:hAnsi="Times New Roman" w:cs="Times New Roman"/>
          <w:iCs/>
          <w:color w:val="000000"/>
          <w:sz w:val="24"/>
          <w:szCs w:val="24"/>
          <w:lang w:eastAsia="en-US"/>
        </w:rPr>
        <w:t>Mycoplasma</w:t>
      </w:r>
      <w:proofErr w:type="spellEnd"/>
      <w:r w:rsidR="005559E4" w:rsidRPr="00CB4F87">
        <w:rPr>
          <w:rFonts w:ascii="Times New Roman" w:hAnsi="Times New Roman" w:cs="Times New Roman"/>
          <w:iCs/>
          <w:color w:val="000000"/>
          <w:sz w:val="24"/>
          <w:szCs w:val="24"/>
          <w:lang w:eastAsia="en-US"/>
        </w:rPr>
        <w:t xml:space="preserve"> </w:t>
      </w:r>
      <w:proofErr w:type="spellStart"/>
      <w:r w:rsidR="005559E4" w:rsidRPr="00CB4F87">
        <w:rPr>
          <w:rFonts w:ascii="Times New Roman" w:hAnsi="Times New Roman" w:cs="Times New Roman"/>
          <w:iCs/>
          <w:color w:val="000000"/>
          <w:sz w:val="24"/>
          <w:szCs w:val="24"/>
          <w:lang w:eastAsia="en-US"/>
        </w:rPr>
        <w:t>synoviae</w:t>
      </w:r>
      <w:proofErr w:type="spellEnd"/>
      <w:r w:rsidR="005559E4" w:rsidRPr="008953BD">
        <w:rPr>
          <w:rFonts w:ascii="Times New Roman" w:hAnsi="Times New Roman" w:cs="Times New Roman"/>
          <w:color w:val="000000"/>
          <w:sz w:val="24"/>
          <w:szCs w:val="24"/>
          <w:lang w:eastAsia="en-US"/>
        </w:rPr>
        <w:t xml:space="preserve"> дикого типа и MS-H. </w:t>
      </w:r>
      <w:proofErr w:type="spellStart"/>
      <w:r w:rsidR="005559E4" w:rsidRPr="00CB4F87">
        <w:rPr>
          <w:rFonts w:ascii="Times New Roman" w:hAnsi="Times New Roman" w:cs="Times New Roman"/>
          <w:iCs/>
          <w:color w:val="000000"/>
          <w:sz w:val="24"/>
          <w:szCs w:val="24"/>
          <w:lang w:val="en-US" w:eastAsia="en-US"/>
        </w:rPr>
        <w:t>PLoS</w:t>
      </w:r>
      <w:proofErr w:type="spellEnd"/>
      <w:r w:rsidR="005559E4" w:rsidRPr="00843201">
        <w:rPr>
          <w:rFonts w:ascii="Times New Roman" w:hAnsi="Times New Roman" w:cs="Times New Roman"/>
          <w:iCs/>
          <w:color w:val="000000"/>
          <w:sz w:val="24"/>
          <w:szCs w:val="24"/>
          <w:lang w:eastAsia="en-US"/>
        </w:rPr>
        <w:t xml:space="preserve"> </w:t>
      </w:r>
      <w:r w:rsidR="005559E4" w:rsidRPr="00CB4F87">
        <w:rPr>
          <w:rFonts w:ascii="Times New Roman" w:hAnsi="Times New Roman" w:cs="Times New Roman"/>
          <w:iCs/>
          <w:color w:val="000000"/>
          <w:sz w:val="24"/>
          <w:szCs w:val="24"/>
          <w:lang w:val="en-US" w:eastAsia="en-US"/>
        </w:rPr>
        <w:t>One</w:t>
      </w:r>
      <w:r w:rsidR="005559E4" w:rsidRPr="00843201">
        <w:rPr>
          <w:rFonts w:ascii="Times New Roman" w:hAnsi="Times New Roman" w:cs="Times New Roman"/>
          <w:iCs/>
          <w:color w:val="000000"/>
          <w:sz w:val="24"/>
          <w:szCs w:val="24"/>
          <w:lang w:eastAsia="en-US"/>
        </w:rPr>
        <w:t>.,</w:t>
      </w:r>
      <w:r w:rsidR="005559E4" w:rsidRPr="00843201">
        <w:rPr>
          <w:rFonts w:ascii="Times New Roman" w:hAnsi="Times New Roman" w:cs="Times New Roman"/>
          <w:i/>
          <w:iCs/>
          <w:color w:val="000000"/>
          <w:sz w:val="24"/>
          <w:szCs w:val="24"/>
          <w:lang w:eastAsia="en-US"/>
        </w:rPr>
        <w:t xml:space="preserve"> </w:t>
      </w:r>
      <w:r w:rsidR="005559E4" w:rsidRPr="00843201">
        <w:rPr>
          <w:rFonts w:ascii="Times New Roman" w:hAnsi="Times New Roman" w:cs="Times New Roman"/>
          <w:bCs/>
          <w:color w:val="000000"/>
          <w:sz w:val="24"/>
          <w:szCs w:val="24"/>
          <w:lang w:eastAsia="en-US"/>
        </w:rPr>
        <w:t xml:space="preserve">12, </w:t>
      </w:r>
      <w:r w:rsidR="005559E4" w:rsidRPr="008953BD">
        <w:rPr>
          <w:rFonts w:ascii="Times New Roman" w:hAnsi="Times New Roman" w:cs="Times New Roman"/>
          <w:color w:val="000000"/>
          <w:sz w:val="24"/>
          <w:szCs w:val="24"/>
          <w:lang w:val="en-US" w:eastAsia="en-US"/>
        </w:rPr>
        <w:t>e</w:t>
      </w:r>
      <w:r w:rsidR="005559E4" w:rsidRPr="00843201">
        <w:rPr>
          <w:rFonts w:ascii="Times New Roman" w:hAnsi="Times New Roman" w:cs="Times New Roman"/>
          <w:color w:val="000000"/>
          <w:sz w:val="24"/>
          <w:szCs w:val="24"/>
          <w:lang w:eastAsia="en-US"/>
        </w:rPr>
        <w:t>0175969 (</w:t>
      </w:r>
      <w:proofErr w:type="spellStart"/>
      <w:r w:rsidR="005559E4" w:rsidRPr="008953BD">
        <w:rPr>
          <w:rFonts w:ascii="Times New Roman" w:hAnsi="Times New Roman" w:cs="Times New Roman"/>
          <w:color w:val="000000"/>
          <w:sz w:val="24"/>
          <w:szCs w:val="24"/>
          <w:lang w:val="en-US" w:eastAsia="en-US"/>
        </w:rPr>
        <w:t>doi</w:t>
      </w:r>
      <w:proofErr w:type="spellEnd"/>
      <w:r w:rsidR="005559E4" w:rsidRPr="00843201">
        <w:rPr>
          <w:rFonts w:ascii="Times New Roman" w:hAnsi="Times New Roman" w:cs="Times New Roman"/>
          <w:color w:val="000000"/>
          <w:sz w:val="24"/>
          <w:szCs w:val="24"/>
          <w:lang w:eastAsia="en-US"/>
        </w:rPr>
        <w:t>: 10.1371/</w:t>
      </w:r>
      <w:r w:rsidR="005559E4" w:rsidRPr="008953BD">
        <w:rPr>
          <w:rFonts w:ascii="Times New Roman" w:hAnsi="Times New Roman" w:cs="Times New Roman"/>
          <w:color w:val="000000"/>
          <w:sz w:val="24"/>
          <w:szCs w:val="24"/>
          <w:lang w:val="en-US" w:eastAsia="en-US"/>
        </w:rPr>
        <w:t>journal</w:t>
      </w:r>
      <w:r w:rsidR="005559E4" w:rsidRPr="00843201">
        <w:rPr>
          <w:rFonts w:ascii="Times New Roman" w:hAnsi="Times New Roman" w:cs="Times New Roman"/>
          <w:color w:val="000000"/>
          <w:sz w:val="24"/>
          <w:szCs w:val="24"/>
          <w:lang w:eastAsia="en-US"/>
        </w:rPr>
        <w:t>.</w:t>
      </w:r>
      <w:r w:rsidR="005559E4" w:rsidRPr="008953BD">
        <w:rPr>
          <w:rFonts w:ascii="Times New Roman" w:hAnsi="Times New Roman" w:cs="Times New Roman"/>
          <w:color w:val="000000"/>
          <w:sz w:val="24"/>
          <w:szCs w:val="24"/>
          <w:lang w:val="en-US" w:eastAsia="en-US"/>
        </w:rPr>
        <w:t>pone</w:t>
      </w:r>
      <w:r w:rsidR="005559E4" w:rsidRPr="00843201">
        <w:rPr>
          <w:rFonts w:ascii="Times New Roman" w:hAnsi="Times New Roman" w:cs="Times New Roman"/>
          <w:color w:val="000000"/>
          <w:sz w:val="24"/>
          <w:szCs w:val="24"/>
          <w:lang w:eastAsia="en-US"/>
        </w:rPr>
        <w:t>.0175969))</w:t>
      </w:r>
    </w:p>
    <w:p w14:paraId="53BC32D6" w14:textId="54DE5E97" w:rsidR="008953BD" w:rsidRPr="00843201" w:rsidRDefault="008953BD" w:rsidP="008953BD">
      <w:pPr>
        <w:widowControl/>
        <w:rPr>
          <w:rFonts w:ascii="Times New Roman" w:hAnsi="Times New Roman" w:cs="Times New Roman"/>
          <w:color w:val="000000"/>
          <w:sz w:val="24"/>
          <w:szCs w:val="24"/>
          <w:lang w:eastAsia="en-US"/>
        </w:rPr>
      </w:pPr>
      <w:r w:rsidRPr="00843201">
        <w:rPr>
          <w:rFonts w:ascii="Times New Roman" w:hAnsi="Times New Roman" w:cs="Times New Roman"/>
          <w:color w:val="000000"/>
          <w:sz w:val="24"/>
          <w:szCs w:val="24"/>
          <w:lang w:eastAsia="en-US"/>
        </w:rPr>
        <w:t xml:space="preserve">[43] </w:t>
      </w:r>
      <w:r w:rsidR="005559E4" w:rsidRPr="008953BD">
        <w:rPr>
          <w:rFonts w:ascii="Times New Roman" w:hAnsi="Times New Roman" w:cs="Times New Roman"/>
          <w:color w:val="000000"/>
          <w:sz w:val="24"/>
          <w:szCs w:val="24"/>
          <w:lang w:val="en-US" w:eastAsia="en-US"/>
        </w:rPr>
        <w:t>Chapter</w:t>
      </w:r>
      <w:r w:rsidR="005559E4" w:rsidRPr="00843201">
        <w:rPr>
          <w:rFonts w:ascii="Times New Roman" w:hAnsi="Times New Roman" w:cs="Times New Roman"/>
          <w:color w:val="000000"/>
          <w:sz w:val="24"/>
          <w:szCs w:val="24"/>
          <w:lang w:eastAsia="en-US"/>
        </w:rPr>
        <w:t xml:space="preserve"> 1.1.8 </w:t>
      </w:r>
      <w:r w:rsidR="005559E4" w:rsidRPr="008953BD">
        <w:rPr>
          <w:rFonts w:ascii="Times New Roman" w:hAnsi="Times New Roman" w:cs="Times New Roman"/>
          <w:color w:val="000000"/>
          <w:sz w:val="24"/>
          <w:szCs w:val="24"/>
          <w:lang w:val="en-US" w:eastAsia="en-US"/>
        </w:rPr>
        <w:t>Principles</w:t>
      </w:r>
      <w:r w:rsidR="005559E4" w:rsidRPr="00843201">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of</w:t>
      </w:r>
      <w:r w:rsidR="005559E4" w:rsidRPr="00843201">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veterinary</w:t>
      </w:r>
      <w:r w:rsidR="005559E4" w:rsidRPr="00843201">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vaccine</w:t>
      </w:r>
      <w:r w:rsidR="005559E4" w:rsidRPr="00843201">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production</w:t>
      </w:r>
      <w:r w:rsidR="005559E4" w:rsidRPr="00843201">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Manual</w:t>
      </w:r>
      <w:r w:rsidR="005559E4" w:rsidRPr="00843201">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of</w:t>
      </w:r>
      <w:r w:rsidR="005559E4" w:rsidRPr="00843201">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Diagnostic</w:t>
      </w:r>
      <w:r w:rsidR="005559E4" w:rsidRPr="00843201">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Tests</w:t>
      </w:r>
      <w:r w:rsidR="005559E4" w:rsidRPr="00843201">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and</w:t>
      </w:r>
      <w:r w:rsidR="005559E4" w:rsidRPr="00843201">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Vaccines</w:t>
      </w:r>
      <w:r w:rsidR="005559E4" w:rsidRPr="00843201">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for</w:t>
      </w:r>
      <w:r w:rsidR="005559E4" w:rsidRPr="00843201">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Terrestrial</w:t>
      </w:r>
      <w:r w:rsidR="005559E4" w:rsidRPr="00843201">
        <w:rPr>
          <w:rFonts w:ascii="Times New Roman" w:hAnsi="Times New Roman" w:cs="Times New Roman"/>
          <w:color w:val="000000"/>
          <w:sz w:val="24"/>
          <w:szCs w:val="24"/>
          <w:lang w:eastAsia="en-US"/>
        </w:rPr>
        <w:t xml:space="preserve"> </w:t>
      </w:r>
      <w:r w:rsidR="005559E4" w:rsidRPr="008953BD">
        <w:rPr>
          <w:rFonts w:ascii="Times New Roman" w:hAnsi="Times New Roman" w:cs="Times New Roman"/>
          <w:color w:val="000000"/>
          <w:sz w:val="24"/>
          <w:szCs w:val="24"/>
          <w:lang w:val="en-US" w:eastAsia="en-US"/>
        </w:rPr>
        <w:t>Animals</w:t>
      </w:r>
      <w:r w:rsidR="005559E4" w:rsidRPr="00843201">
        <w:rPr>
          <w:rFonts w:ascii="Times New Roman" w:hAnsi="Times New Roman" w:cs="Times New Roman"/>
          <w:color w:val="000000"/>
          <w:sz w:val="24"/>
          <w:szCs w:val="24"/>
          <w:lang w:eastAsia="en-US"/>
        </w:rPr>
        <w:t xml:space="preserve"> 2022</w:t>
      </w:r>
      <w:r w:rsidR="00184DD7" w:rsidRPr="00843201">
        <w:rPr>
          <w:rFonts w:ascii="Times New Roman" w:hAnsi="Times New Roman" w:cs="Times New Roman"/>
          <w:color w:val="000000"/>
          <w:sz w:val="24"/>
          <w:szCs w:val="24"/>
          <w:lang w:eastAsia="en-US"/>
        </w:rPr>
        <w:t>) (Глава 1.1.8 Принципы производства ветеринарных вакцин (Руководство по диагностическим тестам и вакцинам для наземных животных, 2022))</w:t>
      </w:r>
    </w:p>
    <w:p w14:paraId="75F728FC" w14:textId="60D2A8E0" w:rsidR="008953BD" w:rsidRPr="008953BD" w:rsidRDefault="008953BD" w:rsidP="008953BD">
      <w:pPr>
        <w:widowControl/>
        <w:rPr>
          <w:rFonts w:ascii="Times New Roman" w:hAnsi="Times New Roman" w:cs="Times New Roman"/>
          <w:color w:val="000000"/>
          <w:sz w:val="24"/>
          <w:szCs w:val="24"/>
          <w:lang w:val="en-US" w:eastAsia="en-US"/>
        </w:rPr>
      </w:pPr>
      <w:r w:rsidRPr="00184DD7">
        <w:rPr>
          <w:rFonts w:ascii="Times New Roman" w:hAnsi="Times New Roman" w:cs="Times New Roman"/>
          <w:color w:val="000000"/>
          <w:sz w:val="24"/>
          <w:szCs w:val="24"/>
          <w:lang w:val="en-US" w:eastAsia="en-US"/>
        </w:rPr>
        <w:lastRenderedPageBreak/>
        <w:t xml:space="preserve">[44] </w:t>
      </w:r>
      <w:r w:rsidR="005559E4" w:rsidRPr="008953BD">
        <w:rPr>
          <w:rFonts w:ascii="Times New Roman" w:hAnsi="Times New Roman" w:cs="Times New Roman"/>
          <w:sz w:val="24"/>
          <w:szCs w:val="24"/>
          <w:lang w:val="en-US" w:eastAsia="en-US"/>
        </w:rPr>
        <w:t xml:space="preserve">WHITHEAR K.G. (1996). </w:t>
      </w:r>
      <w:proofErr w:type="gramStart"/>
      <w:r w:rsidR="005559E4" w:rsidRPr="008953BD">
        <w:rPr>
          <w:rFonts w:ascii="Times New Roman" w:hAnsi="Times New Roman" w:cs="Times New Roman"/>
          <w:sz w:val="24"/>
          <w:szCs w:val="24"/>
          <w:lang w:val="en-US" w:eastAsia="en-US"/>
        </w:rPr>
        <w:t xml:space="preserve">Control of avian </w:t>
      </w:r>
      <w:proofErr w:type="spellStart"/>
      <w:r w:rsidR="005559E4" w:rsidRPr="008953BD">
        <w:rPr>
          <w:rFonts w:ascii="Times New Roman" w:hAnsi="Times New Roman" w:cs="Times New Roman"/>
          <w:sz w:val="24"/>
          <w:szCs w:val="24"/>
          <w:lang w:val="en-US" w:eastAsia="en-US"/>
        </w:rPr>
        <w:t>mycoplasmoses</w:t>
      </w:r>
      <w:proofErr w:type="spellEnd"/>
      <w:r w:rsidR="005559E4" w:rsidRPr="008953BD">
        <w:rPr>
          <w:rFonts w:ascii="Times New Roman" w:hAnsi="Times New Roman" w:cs="Times New Roman"/>
          <w:sz w:val="24"/>
          <w:szCs w:val="24"/>
          <w:lang w:val="en-US" w:eastAsia="en-US"/>
        </w:rPr>
        <w:t xml:space="preserve"> by vaccination.</w:t>
      </w:r>
      <w:proofErr w:type="gramEnd"/>
      <w:r w:rsidR="005559E4" w:rsidRPr="008953BD">
        <w:rPr>
          <w:rFonts w:ascii="Times New Roman" w:hAnsi="Times New Roman" w:cs="Times New Roman"/>
          <w:sz w:val="24"/>
          <w:szCs w:val="24"/>
          <w:lang w:val="en-US" w:eastAsia="en-US"/>
        </w:rPr>
        <w:t xml:space="preserve"> Rev</w:t>
      </w:r>
      <w:r w:rsidR="005559E4" w:rsidRPr="00184DD7">
        <w:rPr>
          <w:rFonts w:ascii="Times New Roman" w:hAnsi="Times New Roman" w:cs="Times New Roman"/>
          <w:sz w:val="24"/>
          <w:szCs w:val="24"/>
          <w:lang w:val="en-US" w:eastAsia="en-US"/>
        </w:rPr>
        <w:t xml:space="preserve">. </w:t>
      </w:r>
      <w:proofErr w:type="gramStart"/>
      <w:r w:rsidR="005559E4" w:rsidRPr="008953BD">
        <w:rPr>
          <w:rFonts w:ascii="Times New Roman" w:hAnsi="Times New Roman" w:cs="Times New Roman"/>
          <w:sz w:val="24"/>
          <w:szCs w:val="24"/>
          <w:lang w:val="en-US" w:eastAsia="en-US"/>
        </w:rPr>
        <w:t>sci</w:t>
      </w:r>
      <w:proofErr w:type="gramEnd"/>
      <w:r w:rsidR="005559E4" w:rsidRPr="00184DD7">
        <w:rPr>
          <w:rFonts w:ascii="Times New Roman" w:hAnsi="Times New Roman" w:cs="Times New Roman"/>
          <w:sz w:val="24"/>
          <w:szCs w:val="24"/>
          <w:lang w:val="en-US" w:eastAsia="en-US"/>
        </w:rPr>
        <w:t xml:space="preserve">. </w:t>
      </w:r>
      <w:r w:rsidR="005559E4" w:rsidRPr="008953BD">
        <w:rPr>
          <w:rFonts w:ascii="Times New Roman" w:hAnsi="Times New Roman" w:cs="Times New Roman"/>
          <w:sz w:val="24"/>
          <w:szCs w:val="24"/>
          <w:lang w:val="en-US" w:eastAsia="en-US"/>
        </w:rPr>
        <w:t>tech</w:t>
      </w:r>
      <w:r w:rsidR="005559E4" w:rsidRPr="00184DD7">
        <w:rPr>
          <w:rFonts w:ascii="Times New Roman" w:hAnsi="Times New Roman" w:cs="Times New Roman"/>
          <w:sz w:val="24"/>
          <w:szCs w:val="24"/>
          <w:lang w:val="en-US" w:eastAsia="en-US"/>
        </w:rPr>
        <w:t xml:space="preserve">. </w:t>
      </w:r>
      <w:r w:rsidR="005559E4" w:rsidRPr="008953BD">
        <w:rPr>
          <w:rFonts w:ascii="Times New Roman" w:hAnsi="Times New Roman" w:cs="Times New Roman"/>
          <w:sz w:val="24"/>
          <w:szCs w:val="24"/>
          <w:lang w:val="en-US" w:eastAsia="en-US"/>
        </w:rPr>
        <w:t>Off</w:t>
      </w:r>
      <w:r w:rsidR="005559E4" w:rsidRPr="00184DD7">
        <w:rPr>
          <w:rFonts w:ascii="Times New Roman" w:hAnsi="Times New Roman" w:cs="Times New Roman"/>
          <w:sz w:val="24"/>
          <w:szCs w:val="24"/>
          <w:lang w:val="en-US" w:eastAsia="en-US"/>
        </w:rPr>
        <w:t xml:space="preserve">. </w:t>
      </w:r>
      <w:r w:rsidR="005559E4" w:rsidRPr="008953BD">
        <w:rPr>
          <w:rFonts w:ascii="Times New Roman" w:hAnsi="Times New Roman" w:cs="Times New Roman"/>
          <w:sz w:val="24"/>
          <w:szCs w:val="24"/>
          <w:lang w:val="en-US" w:eastAsia="en-US"/>
        </w:rPr>
        <w:t>int</w:t>
      </w:r>
      <w:r w:rsidR="005559E4" w:rsidRPr="00184DD7">
        <w:rPr>
          <w:rFonts w:ascii="Times New Roman" w:hAnsi="Times New Roman" w:cs="Times New Roman"/>
          <w:sz w:val="24"/>
          <w:szCs w:val="24"/>
          <w:lang w:val="en-US" w:eastAsia="en-US"/>
        </w:rPr>
        <w:t xml:space="preserve">. </w:t>
      </w:r>
      <w:proofErr w:type="spellStart"/>
      <w:proofErr w:type="gramStart"/>
      <w:r w:rsidR="005559E4" w:rsidRPr="008953BD">
        <w:rPr>
          <w:rFonts w:ascii="Times New Roman" w:hAnsi="Times New Roman" w:cs="Times New Roman"/>
          <w:sz w:val="24"/>
          <w:szCs w:val="24"/>
          <w:lang w:val="en-US" w:eastAsia="en-US"/>
        </w:rPr>
        <w:t>Epiz</w:t>
      </w:r>
      <w:proofErr w:type="spellEnd"/>
      <w:r w:rsidR="005559E4" w:rsidRPr="00184DD7">
        <w:rPr>
          <w:rFonts w:ascii="Times New Roman" w:hAnsi="Times New Roman" w:cs="Times New Roman"/>
          <w:sz w:val="24"/>
          <w:szCs w:val="24"/>
          <w:lang w:val="en-US" w:eastAsia="en-US"/>
        </w:rPr>
        <w:t>.,</w:t>
      </w:r>
      <w:proofErr w:type="gramEnd"/>
      <w:r w:rsidR="005559E4" w:rsidRPr="00184DD7">
        <w:rPr>
          <w:rFonts w:ascii="Times New Roman" w:hAnsi="Times New Roman" w:cs="Times New Roman"/>
          <w:sz w:val="24"/>
          <w:szCs w:val="24"/>
          <w:lang w:val="en-US" w:eastAsia="en-US"/>
        </w:rPr>
        <w:t xml:space="preserve"> 15, 1527–1553 </w:t>
      </w:r>
      <w:r w:rsidR="005559E4" w:rsidRPr="00184DD7">
        <w:rPr>
          <w:rFonts w:ascii="Times New Roman" w:hAnsi="Times New Roman" w:cs="Times New Roman"/>
          <w:sz w:val="24"/>
          <w:szCs w:val="24"/>
          <w:lang w:val="en-US"/>
        </w:rPr>
        <w:t>(</w:t>
      </w:r>
      <w:proofErr w:type="spellStart"/>
      <w:r w:rsidR="005559E4" w:rsidRPr="008953BD">
        <w:rPr>
          <w:rFonts w:ascii="Times New Roman" w:hAnsi="Times New Roman" w:cs="Times New Roman"/>
          <w:color w:val="000000"/>
          <w:sz w:val="24"/>
          <w:szCs w:val="24"/>
          <w:lang w:eastAsia="en-US"/>
        </w:rPr>
        <w:t>Уитхир</w:t>
      </w:r>
      <w:proofErr w:type="spellEnd"/>
      <w:r w:rsidR="005559E4" w:rsidRPr="00184DD7">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К</w:t>
      </w:r>
      <w:r w:rsidR="005559E4" w:rsidRPr="00184DD7">
        <w:rPr>
          <w:rFonts w:ascii="Times New Roman" w:hAnsi="Times New Roman" w:cs="Times New Roman"/>
          <w:color w:val="000000"/>
          <w:sz w:val="24"/>
          <w:szCs w:val="24"/>
          <w:lang w:val="en-US" w:eastAsia="en-US"/>
        </w:rPr>
        <w:t>.</w:t>
      </w:r>
      <w:r w:rsidR="005559E4" w:rsidRPr="008953BD">
        <w:rPr>
          <w:rFonts w:ascii="Times New Roman" w:hAnsi="Times New Roman" w:cs="Times New Roman"/>
          <w:color w:val="000000"/>
          <w:sz w:val="24"/>
          <w:szCs w:val="24"/>
          <w:lang w:eastAsia="en-US"/>
        </w:rPr>
        <w:t>Г</w:t>
      </w:r>
      <w:r w:rsidR="005559E4" w:rsidRPr="00184DD7">
        <w:rPr>
          <w:rFonts w:ascii="Times New Roman" w:hAnsi="Times New Roman" w:cs="Times New Roman"/>
          <w:color w:val="000000"/>
          <w:sz w:val="24"/>
          <w:szCs w:val="24"/>
          <w:lang w:val="en-US" w:eastAsia="en-US"/>
        </w:rPr>
        <w:t xml:space="preserve">. (1996). </w:t>
      </w:r>
      <w:r w:rsidR="005559E4" w:rsidRPr="008953BD">
        <w:rPr>
          <w:rFonts w:ascii="Times New Roman" w:hAnsi="Times New Roman" w:cs="Times New Roman"/>
          <w:color w:val="000000"/>
          <w:sz w:val="24"/>
          <w:szCs w:val="24"/>
          <w:lang w:eastAsia="en-US"/>
        </w:rPr>
        <w:t>Борьба</w:t>
      </w:r>
      <w:r w:rsidR="005559E4" w:rsidRPr="00184DD7">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с</w:t>
      </w:r>
      <w:r w:rsidR="005559E4" w:rsidRPr="00184DD7">
        <w:rPr>
          <w:rFonts w:ascii="Times New Roman" w:hAnsi="Times New Roman" w:cs="Times New Roman"/>
          <w:color w:val="000000"/>
          <w:sz w:val="24"/>
          <w:szCs w:val="24"/>
          <w:lang w:val="en-US" w:eastAsia="en-US"/>
        </w:rPr>
        <w:t xml:space="preserve"> </w:t>
      </w:r>
      <w:proofErr w:type="spellStart"/>
      <w:r w:rsidR="005559E4" w:rsidRPr="008953BD">
        <w:rPr>
          <w:rFonts w:ascii="Times New Roman" w:hAnsi="Times New Roman" w:cs="Times New Roman"/>
          <w:color w:val="000000"/>
          <w:sz w:val="24"/>
          <w:szCs w:val="24"/>
          <w:lang w:eastAsia="en-US"/>
        </w:rPr>
        <w:t>микоплазмозами</w:t>
      </w:r>
      <w:proofErr w:type="spellEnd"/>
      <w:r w:rsidR="005559E4" w:rsidRPr="00184DD7">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птиц</w:t>
      </w:r>
      <w:r w:rsidR="005559E4" w:rsidRPr="00184DD7">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путем</w:t>
      </w:r>
      <w:r w:rsidR="005559E4" w:rsidRPr="00184DD7">
        <w:rPr>
          <w:rFonts w:ascii="Times New Roman" w:hAnsi="Times New Roman" w:cs="Times New Roman"/>
          <w:color w:val="000000"/>
          <w:sz w:val="24"/>
          <w:szCs w:val="24"/>
          <w:lang w:val="en-US" w:eastAsia="en-US"/>
        </w:rPr>
        <w:t xml:space="preserve"> </w:t>
      </w:r>
      <w:r w:rsidR="005559E4" w:rsidRPr="008953BD">
        <w:rPr>
          <w:rFonts w:ascii="Times New Roman" w:hAnsi="Times New Roman" w:cs="Times New Roman"/>
          <w:color w:val="000000"/>
          <w:sz w:val="24"/>
          <w:szCs w:val="24"/>
          <w:lang w:eastAsia="en-US"/>
        </w:rPr>
        <w:t>вакцинации</w:t>
      </w:r>
      <w:r w:rsidR="005559E4" w:rsidRPr="00184DD7">
        <w:rPr>
          <w:rFonts w:ascii="Times New Roman" w:hAnsi="Times New Roman" w:cs="Times New Roman"/>
          <w:color w:val="000000"/>
          <w:sz w:val="24"/>
          <w:szCs w:val="24"/>
          <w:lang w:val="en-US" w:eastAsia="en-US"/>
        </w:rPr>
        <w:t xml:space="preserve">. </w:t>
      </w:r>
      <w:r w:rsidR="005559E4" w:rsidRPr="00CB4F87">
        <w:rPr>
          <w:rFonts w:ascii="Times New Roman" w:hAnsi="Times New Roman" w:cs="Times New Roman"/>
          <w:iCs/>
          <w:color w:val="000000"/>
          <w:sz w:val="24"/>
          <w:szCs w:val="24"/>
          <w:lang w:eastAsia="en-US"/>
        </w:rPr>
        <w:t>Научно-технический обзор 15,</w:t>
      </w:r>
      <w:r w:rsidR="005559E4" w:rsidRPr="00BF65D1">
        <w:rPr>
          <w:rFonts w:ascii="Times New Roman" w:hAnsi="Times New Roman" w:cs="Times New Roman"/>
          <w:i/>
          <w:iCs/>
          <w:color w:val="000000"/>
          <w:sz w:val="24"/>
          <w:szCs w:val="24"/>
          <w:lang w:eastAsia="en-US"/>
        </w:rPr>
        <w:t xml:space="preserve"> </w:t>
      </w:r>
      <w:r w:rsidR="005559E4" w:rsidRPr="00BF65D1">
        <w:rPr>
          <w:rFonts w:ascii="Times New Roman" w:hAnsi="Times New Roman" w:cs="Times New Roman"/>
          <w:bCs/>
          <w:color w:val="000000"/>
          <w:sz w:val="24"/>
          <w:szCs w:val="24"/>
          <w:lang w:eastAsia="en-US"/>
        </w:rPr>
        <w:t>1527-1553.</w:t>
      </w:r>
      <w:r w:rsidR="005559E4" w:rsidRPr="00BF65D1">
        <w:rPr>
          <w:rFonts w:ascii="Times New Roman" w:hAnsi="Times New Roman" w:cs="Times New Roman"/>
          <w:color w:val="000000"/>
          <w:sz w:val="24"/>
          <w:szCs w:val="24"/>
          <w:lang w:eastAsia="en-US"/>
        </w:rPr>
        <w:t>)</w:t>
      </w:r>
    </w:p>
    <w:p w14:paraId="7253CC9B" w14:textId="77777777" w:rsidR="00AE67E1" w:rsidRDefault="00AE67E1" w:rsidP="00AE67E1">
      <w:pPr>
        <w:tabs>
          <w:tab w:val="left" w:pos="988"/>
        </w:tabs>
        <w:ind w:left="567" w:firstLine="0"/>
        <w:rPr>
          <w:rFonts w:ascii="Times New Roman" w:hAnsi="Times New Roman" w:cs="Times New Roman"/>
        </w:rPr>
      </w:pPr>
    </w:p>
    <w:p w14:paraId="0EBD1BCE" w14:textId="77777777" w:rsidR="00CB4F87" w:rsidRDefault="00CB4F87" w:rsidP="00AE67E1">
      <w:pPr>
        <w:tabs>
          <w:tab w:val="left" w:pos="988"/>
        </w:tabs>
        <w:ind w:left="567" w:firstLine="0"/>
        <w:rPr>
          <w:rFonts w:ascii="Times New Roman" w:hAnsi="Times New Roman" w:cs="Times New Roman"/>
        </w:rPr>
      </w:pPr>
    </w:p>
    <w:p w14:paraId="07E06AFB" w14:textId="77777777" w:rsidR="00CB4F87" w:rsidRDefault="00CB4F87" w:rsidP="00AE67E1">
      <w:pPr>
        <w:tabs>
          <w:tab w:val="left" w:pos="988"/>
        </w:tabs>
        <w:ind w:left="567" w:firstLine="0"/>
        <w:rPr>
          <w:rFonts w:ascii="Times New Roman" w:hAnsi="Times New Roman" w:cs="Times New Roman"/>
        </w:rPr>
      </w:pPr>
    </w:p>
    <w:p w14:paraId="4774DB0D" w14:textId="77777777" w:rsidR="00CB4F87" w:rsidRDefault="00CB4F87" w:rsidP="00AE67E1">
      <w:pPr>
        <w:tabs>
          <w:tab w:val="left" w:pos="988"/>
        </w:tabs>
        <w:ind w:left="567" w:firstLine="0"/>
        <w:rPr>
          <w:rFonts w:ascii="Times New Roman" w:hAnsi="Times New Roman" w:cs="Times New Roman"/>
        </w:rPr>
      </w:pPr>
    </w:p>
    <w:p w14:paraId="69046094" w14:textId="77777777" w:rsidR="00CB4F87" w:rsidRDefault="00CB4F87" w:rsidP="00AE67E1">
      <w:pPr>
        <w:tabs>
          <w:tab w:val="left" w:pos="988"/>
        </w:tabs>
        <w:ind w:left="567" w:firstLine="0"/>
        <w:rPr>
          <w:rFonts w:ascii="Times New Roman" w:hAnsi="Times New Roman" w:cs="Times New Roman"/>
        </w:rPr>
      </w:pPr>
    </w:p>
    <w:p w14:paraId="67FA0C51" w14:textId="77777777" w:rsidR="00CB4F87" w:rsidRDefault="00CB4F87" w:rsidP="00AE67E1">
      <w:pPr>
        <w:tabs>
          <w:tab w:val="left" w:pos="988"/>
        </w:tabs>
        <w:ind w:left="567" w:firstLine="0"/>
        <w:rPr>
          <w:rFonts w:ascii="Times New Roman" w:hAnsi="Times New Roman" w:cs="Times New Roman"/>
        </w:rPr>
      </w:pPr>
    </w:p>
    <w:p w14:paraId="7EB7779B" w14:textId="77777777" w:rsidR="00CB4F87" w:rsidRDefault="00CB4F87" w:rsidP="00AE67E1">
      <w:pPr>
        <w:tabs>
          <w:tab w:val="left" w:pos="988"/>
        </w:tabs>
        <w:ind w:left="567" w:firstLine="0"/>
        <w:rPr>
          <w:rFonts w:ascii="Times New Roman" w:hAnsi="Times New Roman" w:cs="Times New Roman"/>
        </w:rPr>
      </w:pPr>
    </w:p>
    <w:p w14:paraId="5F7482FF" w14:textId="77777777" w:rsidR="00CB4F87" w:rsidRDefault="00CB4F87" w:rsidP="00AE67E1">
      <w:pPr>
        <w:tabs>
          <w:tab w:val="left" w:pos="988"/>
        </w:tabs>
        <w:ind w:left="567" w:firstLine="0"/>
        <w:rPr>
          <w:rFonts w:ascii="Times New Roman" w:hAnsi="Times New Roman" w:cs="Times New Roman"/>
        </w:rPr>
      </w:pPr>
    </w:p>
    <w:p w14:paraId="13D25D10" w14:textId="77777777" w:rsidR="00CB4F87" w:rsidRDefault="00CB4F87" w:rsidP="00AE67E1">
      <w:pPr>
        <w:tabs>
          <w:tab w:val="left" w:pos="988"/>
        </w:tabs>
        <w:ind w:left="567" w:firstLine="0"/>
        <w:rPr>
          <w:rFonts w:ascii="Times New Roman" w:hAnsi="Times New Roman" w:cs="Times New Roman"/>
        </w:rPr>
      </w:pPr>
    </w:p>
    <w:p w14:paraId="0848DBEC" w14:textId="77777777" w:rsidR="00CB4F87" w:rsidRDefault="00CB4F87" w:rsidP="00AE67E1">
      <w:pPr>
        <w:tabs>
          <w:tab w:val="left" w:pos="988"/>
        </w:tabs>
        <w:ind w:left="567" w:firstLine="0"/>
        <w:rPr>
          <w:rFonts w:ascii="Times New Roman" w:hAnsi="Times New Roman" w:cs="Times New Roman"/>
        </w:rPr>
      </w:pPr>
    </w:p>
    <w:p w14:paraId="6E29AD8B" w14:textId="77777777" w:rsidR="00CB4F87" w:rsidRDefault="00CB4F87" w:rsidP="00AE67E1">
      <w:pPr>
        <w:tabs>
          <w:tab w:val="left" w:pos="988"/>
        </w:tabs>
        <w:ind w:left="567" w:firstLine="0"/>
        <w:rPr>
          <w:rFonts w:ascii="Times New Roman" w:hAnsi="Times New Roman" w:cs="Times New Roman"/>
        </w:rPr>
      </w:pPr>
    </w:p>
    <w:p w14:paraId="4FF3B245" w14:textId="77777777" w:rsidR="00CB4F87" w:rsidRDefault="00CB4F87" w:rsidP="00AE67E1">
      <w:pPr>
        <w:tabs>
          <w:tab w:val="left" w:pos="988"/>
        </w:tabs>
        <w:ind w:left="567" w:firstLine="0"/>
        <w:rPr>
          <w:rFonts w:ascii="Times New Roman" w:hAnsi="Times New Roman" w:cs="Times New Roman"/>
        </w:rPr>
      </w:pPr>
    </w:p>
    <w:p w14:paraId="530AD5CF" w14:textId="77777777" w:rsidR="00CB4F87" w:rsidRDefault="00CB4F87" w:rsidP="00AE67E1">
      <w:pPr>
        <w:tabs>
          <w:tab w:val="left" w:pos="988"/>
        </w:tabs>
        <w:ind w:left="567" w:firstLine="0"/>
        <w:rPr>
          <w:rFonts w:ascii="Times New Roman" w:hAnsi="Times New Roman" w:cs="Times New Roman"/>
        </w:rPr>
      </w:pPr>
    </w:p>
    <w:p w14:paraId="61B950BF" w14:textId="77777777" w:rsidR="00CB4F87" w:rsidRDefault="00CB4F87" w:rsidP="00AE67E1">
      <w:pPr>
        <w:tabs>
          <w:tab w:val="left" w:pos="988"/>
        </w:tabs>
        <w:ind w:left="567" w:firstLine="0"/>
        <w:rPr>
          <w:rFonts w:ascii="Times New Roman" w:hAnsi="Times New Roman" w:cs="Times New Roman"/>
        </w:rPr>
      </w:pPr>
    </w:p>
    <w:p w14:paraId="1D5B9478" w14:textId="77777777" w:rsidR="00CB4F87" w:rsidRDefault="00CB4F87" w:rsidP="00AE67E1">
      <w:pPr>
        <w:tabs>
          <w:tab w:val="left" w:pos="988"/>
        </w:tabs>
        <w:ind w:left="567" w:firstLine="0"/>
        <w:rPr>
          <w:rFonts w:ascii="Times New Roman" w:hAnsi="Times New Roman" w:cs="Times New Roman"/>
        </w:rPr>
      </w:pPr>
    </w:p>
    <w:p w14:paraId="5D5B7458" w14:textId="77777777" w:rsidR="00CB4F87" w:rsidRDefault="00CB4F87" w:rsidP="00AE67E1">
      <w:pPr>
        <w:tabs>
          <w:tab w:val="left" w:pos="988"/>
        </w:tabs>
        <w:ind w:left="567" w:firstLine="0"/>
        <w:rPr>
          <w:rFonts w:ascii="Times New Roman" w:hAnsi="Times New Roman" w:cs="Times New Roman"/>
        </w:rPr>
      </w:pPr>
    </w:p>
    <w:p w14:paraId="188B2904" w14:textId="77777777" w:rsidR="00CB4F87" w:rsidRDefault="00CB4F87" w:rsidP="00AE67E1">
      <w:pPr>
        <w:tabs>
          <w:tab w:val="left" w:pos="988"/>
        </w:tabs>
        <w:ind w:left="567" w:firstLine="0"/>
        <w:rPr>
          <w:rFonts w:ascii="Times New Roman" w:hAnsi="Times New Roman" w:cs="Times New Roman"/>
        </w:rPr>
      </w:pPr>
    </w:p>
    <w:p w14:paraId="2DB13826" w14:textId="77777777" w:rsidR="00CB4F87" w:rsidRDefault="00CB4F87" w:rsidP="00AE67E1">
      <w:pPr>
        <w:tabs>
          <w:tab w:val="left" w:pos="988"/>
        </w:tabs>
        <w:ind w:left="567" w:firstLine="0"/>
        <w:rPr>
          <w:rFonts w:ascii="Times New Roman" w:hAnsi="Times New Roman" w:cs="Times New Roman"/>
        </w:rPr>
      </w:pPr>
    </w:p>
    <w:p w14:paraId="02C3DE67" w14:textId="77777777" w:rsidR="00CB4F87" w:rsidRDefault="00CB4F87" w:rsidP="00AE67E1">
      <w:pPr>
        <w:tabs>
          <w:tab w:val="left" w:pos="988"/>
        </w:tabs>
        <w:ind w:left="567" w:firstLine="0"/>
        <w:rPr>
          <w:rFonts w:ascii="Times New Roman" w:hAnsi="Times New Roman" w:cs="Times New Roman"/>
        </w:rPr>
      </w:pPr>
    </w:p>
    <w:p w14:paraId="2F37CBAB" w14:textId="77777777" w:rsidR="00CB4F87" w:rsidRDefault="00CB4F87" w:rsidP="00AE67E1">
      <w:pPr>
        <w:tabs>
          <w:tab w:val="left" w:pos="988"/>
        </w:tabs>
        <w:ind w:left="567" w:firstLine="0"/>
        <w:rPr>
          <w:rFonts w:ascii="Times New Roman" w:hAnsi="Times New Roman" w:cs="Times New Roman"/>
        </w:rPr>
      </w:pPr>
    </w:p>
    <w:p w14:paraId="0A8D2616" w14:textId="77777777" w:rsidR="00CB4F87" w:rsidRDefault="00CB4F87" w:rsidP="00AE67E1">
      <w:pPr>
        <w:tabs>
          <w:tab w:val="left" w:pos="988"/>
        </w:tabs>
        <w:ind w:left="567" w:firstLine="0"/>
        <w:rPr>
          <w:rFonts w:ascii="Times New Roman" w:hAnsi="Times New Roman" w:cs="Times New Roman"/>
        </w:rPr>
      </w:pPr>
    </w:p>
    <w:p w14:paraId="63FABEA1" w14:textId="77777777" w:rsidR="00CB4F87" w:rsidRDefault="00CB4F87" w:rsidP="00AE67E1">
      <w:pPr>
        <w:tabs>
          <w:tab w:val="left" w:pos="988"/>
        </w:tabs>
        <w:ind w:left="567" w:firstLine="0"/>
        <w:rPr>
          <w:rFonts w:ascii="Times New Roman" w:hAnsi="Times New Roman" w:cs="Times New Roman"/>
        </w:rPr>
      </w:pPr>
    </w:p>
    <w:p w14:paraId="25701FE0" w14:textId="77777777" w:rsidR="00CB4F87" w:rsidRDefault="00CB4F87" w:rsidP="00AE67E1">
      <w:pPr>
        <w:tabs>
          <w:tab w:val="left" w:pos="988"/>
        </w:tabs>
        <w:ind w:left="567" w:firstLine="0"/>
        <w:rPr>
          <w:rFonts w:ascii="Times New Roman" w:hAnsi="Times New Roman" w:cs="Times New Roman"/>
        </w:rPr>
      </w:pPr>
    </w:p>
    <w:p w14:paraId="598391BD" w14:textId="77777777" w:rsidR="00CB4F87" w:rsidRDefault="00CB4F87" w:rsidP="00AE67E1">
      <w:pPr>
        <w:tabs>
          <w:tab w:val="left" w:pos="988"/>
        </w:tabs>
        <w:ind w:left="567" w:firstLine="0"/>
        <w:rPr>
          <w:rFonts w:ascii="Times New Roman" w:hAnsi="Times New Roman" w:cs="Times New Roman"/>
        </w:rPr>
      </w:pPr>
    </w:p>
    <w:p w14:paraId="277AF6CC" w14:textId="77777777" w:rsidR="00CB4F87" w:rsidRDefault="00CB4F87" w:rsidP="00AE67E1">
      <w:pPr>
        <w:tabs>
          <w:tab w:val="left" w:pos="988"/>
        </w:tabs>
        <w:ind w:left="567" w:firstLine="0"/>
        <w:rPr>
          <w:rFonts w:ascii="Times New Roman" w:hAnsi="Times New Roman" w:cs="Times New Roman"/>
        </w:rPr>
      </w:pPr>
    </w:p>
    <w:p w14:paraId="335AC29B" w14:textId="77777777" w:rsidR="00CB4F87" w:rsidRDefault="00CB4F87" w:rsidP="00AE67E1">
      <w:pPr>
        <w:tabs>
          <w:tab w:val="left" w:pos="988"/>
        </w:tabs>
        <w:ind w:left="567" w:firstLine="0"/>
        <w:rPr>
          <w:rFonts w:ascii="Times New Roman" w:hAnsi="Times New Roman" w:cs="Times New Roman"/>
        </w:rPr>
      </w:pPr>
    </w:p>
    <w:p w14:paraId="3BE88DA0" w14:textId="77777777" w:rsidR="00CB4F87" w:rsidRDefault="00CB4F87" w:rsidP="00AE67E1">
      <w:pPr>
        <w:tabs>
          <w:tab w:val="left" w:pos="988"/>
        </w:tabs>
        <w:ind w:left="567" w:firstLine="0"/>
        <w:rPr>
          <w:rFonts w:ascii="Times New Roman" w:hAnsi="Times New Roman" w:cs="Times New Roman"/>
        </w:rPr>
      </w:pPr>
    </w:p>
    <w:p w14:paraId="638DFA61" w14:textId="77777777" w:rsidR="00CB4F87" w:rsidRDefault="00CB4F87" w:rsidP="00AE67E1">
      <w:pPr>
        <w:tabs>
          <w:tab w:val="left" w:pos="988"/>
        </w:tabs>
        <w:ind w:left="567" w:firstLine="0"/>
        <w:rPr>
          <w:rFonts w:ascii="Times New Roman" w:hAnsi="Times New Roman" w:cs="Times New Roman"/>
        </w:rPr>
      </w:pPr>
    </w:p>
    <w:p w14:paraId="58CB5179" w14:textId="77777777" w:rsidR="00CB4F87" w:rsidRDefault="00CB4F87" w:rsidP="00AE67E1">
      <w:pPr>
        <w:tabs>
          <w:tab w:val="left" w:pos="988"/>
        </w:tabs>
        <w:ind w:left="567" w:firstLine="0"/>
        <w:rPr>
          <w:rFonts w:ascii="Times New Roman" w:hAnsi="Times New Roman" w:cs="Times New Roman"/>
        </w:rPr>
      </w:pPr>
    </w:p>
    <w:p w14:paraId="0B0180ED" w14:textId="77777777" w:rsidR="00CB4F87" w:rsidRDefault="00CB4F87" w:rsidP="00AE67E1">
      <w:pPr>
        <w:tabs>
          <w:tab w:val="left" w:pos="988"/>
        </w:tabs>
        <w:ind w:left="567" w:firstLine="0"/>
        <w:rPr>
          <w:rFonts w:ascii="Times New Roman" w:hAnsi="Times New Roman" w:cs="Times New Roman"/>
        </w:rPr>
      </w:pPr>
    </w:p>
    <w:p w14:paraId="53BBC223" w14:textId="77777777" w:rsidR="00CB4F87" w:rsidRDefault="00CB4F87" w:rsidP="00AE67E1">
      <w:pPr>
        <w:tabs>
          <w:tab w:val="left" w:pos="988"/>
        </w:tabs>
        <w:ind w:left="567" w:firstLine="0"/>
        <w:rPr>
          <w:rFonts w:ascii="Times New Roman" w:hAnsi="Times New Roman" w:cs="Times New Roman"/>
        </w:rPr>
      </w:pPr>
    </w:p>
    <w:p w14:paraId="6513A1D6" w14:textId="77777777" w:rsidR="00CB4F87" w:rsidRDefault="00CB4F87" w:rsidP="00AE67E1">
      <w:pPr>
        <w:tabs>
          <w:tab w:val="left" w:pos="988"/>
        </w:tabs>
        <w:ind w:left="567" w:firstLine="0"/>
        <w:rPr>
          <w:rFonts w:ascii="Times New Roman" w:hAnsi="Times New Roman" w:cs="Times New Roman"/>
        </w:rPr>
      </w:pPr>
    </w:p>
    <w:p w14:paraId="3D3488E0" w14:textId="77777777" w:rsidR="00CB4F87" w:rsidRDefault="00CB4F87" w:rsidP="00AE67E1">
      <w:pPr>
        <w:tabs>
          <w:tab w:val="left" w:pos="988"/>
        </w:tabs>
        <w:ind w:left="567" w:firstLine="0"/>
        <w:rPr>
          <w:rFonts w:ascii="Times New Roman" w:hAnsi="Times New Roman" w:cs="Times New Roman"/>
        </w:rPr>
      </w:pPr>
    </w:p>
    <w:p w14:paraId="2373D610" w14:textId="77777777" w:rsidR="00CB4F87" w:rsidRDefault="00CB4F87" w:rsidP="00AE67E1">
      <w:pPr>
        <w:tabs>
          <w:tab w:val="left" w:pos="988"/>
        </w:tabs>
        <w:ind w:left="567" w:firstLine="0"/>
        <w:rPr>
          <w:rFonts w:ascii="Times New Roman" w:hAnsi="Times New Roman" w:cs="Times New Roman"/>
        </w:rPr>
      </w:pPr>
    </w:p>
    <w:p w14:paraId="2DE7F1BD" w14:textId="77777777" w:rsidR="00CB4F87" w:rsidRDefault="00CB4F87" w:rsidP="00AE67E1">
      <w:pPr>
        <w:tabs>
          <w:tab w:val="left" w:pos="988"/>
        </w:tabs>
        <w:ind w:left="567" w:firstLine="0"/>
        <w:rPr>
          <w:rFonts w:ascii="Times New Roman" w:hAnsi="Times New Roman" w:cs="Times New Roman"/>
        </w:rPr>
      </w:pPr>
    </w:p>
    <w:p w14:paraId="3631B5E7" w14:textId="77777777" w:rsidR="00CB4F87" w:rsidRDefault="00CB4F87" w:rsidP="00AE67E1">
      <w:pPr>
        <w:tabs>
          <w:tab w:val="left" w:pos="988"/>
        </w:tabs>
        <w:ind w:left="567" w:firstLine="0"/>
        <w:rPr>
          <w:rFonts w:ascii="Times New Roman" w:hAnsi="Times New Roman" w:cs="Times New Roman"/>
        </w:rPr>
      </w:pPr>
    </w:p>
    <w:p w14:paraId="2C1C3B62" w14:textId="77777777" w:rsidR="00CB4F87" w:rsidRDefault="00CB4F87" w:rsidP="00AE67E1">
      <w:pPr>
        <w:tabs>
          <w:tab w:val="left" w:pos="988"/>
        </w:tabs>
        <w:ind w:left="567" w:firstLine="0"/>
        <w:rPr>
          <w:rFonts w:ascii="Times New Roman" w:hAnsi="Times New Roman" w:cs="Times New Roman"/>
        </w:rPr>
      </w:pPr>
    </w:p>
    <w:p w14:paraId="521ED79F" w14:textId="77777777" w:rsidR="00CB4F87" w:rsidRDefault="00CB4F87" w:rsidP="00AE67E1">
      <w:pPr>
        <w:tabs>
          <w:tab w:val="left" w:pos="988"/>
        </w:tabs>
        <w:ind w:left="567" w:firstLine="0"/>
        <w:rPr>
          <w:rFonts w:ascii="Times New Roman" w:hAnsi="Times New Roman" w:cs="Times New Roman"/>
        </w:rPr>
      </w:pPr>
    </w:p>
    <w:p w14:paraId="0442D15F" w14:textId="77777777" w:rsidR="00CB4F87" w:rsidRDefault="00CB4F87" w:rsidP="00AE67E1">
      <w:pPr>
        <w:tabs>
          <w:tab w:val="left" w:pos="988"/>
        </w:tabs>
        <w:ind w:left="567" w:firstLine="0"/>
        <w:rPr>
          <w:rFonts w:ascii="Times New Roman" w:hAnsi="Times New Roman" w:cs="Times New Roman"/>
        </w:rPr>
      </w:pPr>
    </w:p>
    <w:p w14:paraId="1266DE7D" w14:textId="77777777" w:rsidR="00CB4F87" w:rsidRDefault="00CB4F87" w:rsidP="00AE67E1">
      <w:pPr>
        <w:tabs>
          <w:tab w:val="left" w:pos="988"/>
        </w:tabs>
        <w:ind w:left="567" w:firstLine="0"/>
        <w:rPr>
          <w:rFonts w:ascii="Times New Roman" w:hAnsi="Times New Roman" w:cs="Times New Roman"/>
        </w:rPr>
      </w:pPr>
    </w:p>
    <w:p w14:paraId="0F722500" w14:textId="77777777" w:rsidR="00CB4F87" w:rsidRDefault="00CB4F87" w:rsidP="00AE67E1">
      <w:pPr>
        <w:tabs>
          <w:tab w:val="left" w:pos="988"/>
        </w:tabs>
        <w:ind w:left="567" w:firstLine="0"/>
        <w:rPr>
          <w:rFonts w:ascii="Times New Roman" w:hAnsi="Times New Roman" w:cs="Times New Roman"/>
        </w:rPr>
      </w:pPr>
    </w:p>
    <w:p w14:paraId="29021E55" w14:textId="77777777" w:rsidR="00CB4F87" w:rsidRDefault="00CB4F87" w:rsidP="00AE67E1">
      <w:pPr>
        <w:tabs>
          <w:tab w:val="left" w:pos="988"/>
        </w:tabs>
        <w:ind w:left="567" w:firstLine="0"/>
        <w:rPr>
          <w:rFonts w:ascii="Times New Roman" w:hAnsi="Times New Roman" w:cs="Times New Roman"/>
        </w:rPr>
      </w:pPr>
    </w:p>
    <w:p w14:paraId="51527899" w14:textId="77777777" w:rsidR="00CB4F87" w:rsidRDefault="00CB4F87" w:rsidP="00AE67E1">
      <w:pPr>
        <w:tabs>
          <w:tab w:val="left" w:pos="988"/>
        </w:tabs>
        <w:ind w:left="567" w:firstLine="0"/>
        <w:rPr>
          <w:rFonts w:ascii="Times New Roman" w:hAnsi="Times New Roman" w:cs="Times New Roman"/>
        </w:rPr>
      </w:pPr>
    </w:p>
    <w:p w14:paraId="63E957A0" w14:textId="77777777" w:rsidR="00CB4F87" w:rsidRDefault="00CB4F87" w:rsidP="00AE67E1">
      <w:pPr>
        <w:tabs>
          <w:tab w:val="left" w:pos="988"/>
        </w:tabs>
        <w:ind w:left="567" w:firstLine="0"/>
        <w:rPr>
          <w:rFonts w:ascii="Times New Roman" w:hAnsi="Times New Roman" w:cs="Times New Roman"/>
        </w:rPr>
      </w:pPr>
    </w:p>
    <w:p w14:paraId="09D3915C" w14:textId="77777777" w:rsidR="00CB4F87" w:rsidRDefault="00CB4F87" w:rsidP="00AE67E1">
      <w:pPr>
        <w:tabs>
          <w:tab w:val="left" w:pos="988"/>
        </w:tabs>
        <w:ind w:left="567" w:firstLine="0"/>
        <w:rPr>
          <w:rFonts w:ascii="Times New Roman" w:hAnsi="Times New Roman" w:cs="Times New Roman"/>
        </w:rPr>
      </w:pPr>
    </w:p>
    <w:p w14:paraId="147C300B" w14:textId="77777777" w:rsidR="00CB4F87" w:rsidRDefault="00CB4F87" w:rsidP="00AE67E1">
      <w:pPr>
        <w:tabs>
          <w:tab w:val="left" w:pos="988"/>
        </w:tabs>
        <w:ind w:left="567" w:firstLine="0"/>
        <w:rPr>
          <w:rFonts w:ascii="Times New Roman" w:hAnsi="Times New Roman" w:cs="Times New Roman"/>
        </w:rPr>
      </w:pPr>
    </w:p>
    <w:p w14:paraId="7B4BE39E" w14:textId="77777777" w:rsidR="00CB4F87" w:rsidRDefault="00CB4F87" w:rsidP="00AE67E1">
      <w:pPr>
        <w:tabs>
          <w:tab w:val="left" w:pos="988"/>
        </w:tabs>
        <w:ind w:left="567" w:firstLine="0"/>
        <w:rPr>
          <w:rFonts w:ascii="Times New Roman" w:hAnsi="Times New Roman" w:cs="Times New Roman"/>
        </w:rPr>
      </w:pPr>
    </w:p>
    <w:p w14:paraId="00EBD7BF" w14:textId="77777777" w:rsidR="00C70085" w:rsidRPr="00843201" w:rsidRDefault="00C70085" w:rsidP="00AE67E1">
      <w:pPr>
        <w:tabs>
          <w:tab w:val="left" w:pos="988"/>
        </w:tabs>
        <w:ind w:left="567" w:firstLine="0"/>
        <w:rPr>
          <w:rFonts w:ascii="Times New Roman" w:hAnsi="Times New Roman" w:cs="Times New Roman"/>
          <w:lang w:val="en-US"/>
        </w:rPr>
      </w:pPr>
    </w:p>
    <w:p w14:paraId="72C07AE6" w14:textId="77777777" w:rsidR="00C70085" w:rsidRDefault="00C70085" w:rsidP="00AE67E1">
      <w:pPr>
        <w:tabs>
          <w:tab w:val="left" w:pos="988"/>
        </w:tabs>
        <w:ind w:left="567" w:firstLine="0"/>
        <w:rPr>
          <w:rFonts w:ascii="Times New Roman" w:hAnsi="Times New Roman" w:cs="Times New Roman"/>
        </w:rPr>
      </w:pPr>
    </w:p>
    <w:p w14:paraId="5D37B274" w14:textId="77777777" w:rsidR="00C70085" w:rsidRDefault="00C70085" w:rsidP="00AE67E1">
      <w:pPr>
        <w:tabs>
          <w:tab w:val="left" w:pos="988"/>
        </w:tabs>
        <w:ind w:left="567" w:firstLine="0"/>
        <w:rPr>
          <w:rFonts w:ascii="Times New Roman" w:hAnsi="Times New Roman" w:cs="Times New Roman"/>
        </w:rPr>
      </w:pPr>
    </w:p>
    <w:p w14:paraId="026F7F28" w14:textId="77777777" w:rsidR="00CB4F87" w:rsidRDefault="00CB4F87" w:rsidP="00AE67E1">
      <w:pPr>
        <w:tabs>
          <w:tab w:val="left" w:pos="988"/>
        </w:tabs>
        <w:ind w:left="567" w:firstLine="0"/>
        <w:rPr>
          <w:rFonts w:ascii="Times New Roman" w:hAnsi="Times New Roman" w:cs="Times New Roman"/>
        </w:rPr>
      </w:pPr>
    </w:p>
    <w:p w14:paraId="0A6DDC94" w14:textId="77777777" w:rsidR="00CB4F87" w:rsidRPr="00BF65D1" w:rsidRDefault="00CB4F87" w:rsidP="00AE67E1">
      <w:pPr>
        <w:tabs>
          <w:tab w:val="left" w:pos="988"/>
        </w:tabs>
        <w:ind w:left="567" w:firstLine="0"/>
        <w:rPr>
          <w:rFonts w:ascii="Times New Roman" w:hAnsi="Times New Roman" w:cs="Times New Roman"/>
        </w:rPr>
      </w:pPr>
    </w:p>
    <w:tbl>
      <w:tblPr>
        <w:tblpPr w:leftFromText="180" w:rightFromText="180" w:vertAnchor="text" w:horzAnchor="margin" w:tblpY="43"/>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620"/>
        <w:gridCol w:w="3759"/>
      </w:tblGrid>
      <w:tr w:rsidR="00F44B80" w:rsidRPr="00170688" w14:paraId="4F503AFD" w14:textId="77777777" w:rsidTr="00717608">
        <w:tc>
          <w:tcPr>
            <w:tcW w:w="3510" w:type="dxa"/>
            <w:tcBorders>
              <w:top w:val="single" w:sz="4" w:space="0" w:color="auto"/>
              <w:left w:val="nil"/>
              <w:bottom w:val="nil"/>
              <w:right w:val="nil"/>
            </w:tcBorders>
            <w:shd w:val="clear" w:color="auto" w:fill="auto"/>
          </w:tcPr>
          <w:p w14:paraId="13DD4F78" w14:textId="77777777" w:rsidR="00FB2AC9" w:rsidRPr="00BF65D1" w:rsidRDefault="00FB2AC9" w:rsidP="00717608">
            <w:pPr>
              <w:widowControl/>
              <w:ind w:firstLine="0"/>
              <w:rPr>
                <w:rFonts w:ascii="Times New Roman" w:hAnsi="Times New Roman" w:cs="Times New Roman"/>
                <w:b/>
                <w:bCs/>
                <w:sz w:val="24"/>
                <w:szCs w:val="24"/>
              </w:rPr>
            </w:pPr>
          </w:p>
        </w:tc>
        <w:tc>
          <w:tcPr>
            <w:tcW w:w="2620" w:type="dxa"/>
            <w:tcBorders>
              <w:top w:val="single" w:sz="4" w:space="0" w:color="auto"/>
              <w:left w:val="nil"/>
              <w:bottom w:val="nil"/>
              <w:right w:val="nil"/>
            </w:tcBorders>
            <w:shd w:val="clear" w:color="auto" w:fill="auto"/>
          </w:tcPr>
          <w:p w14:paraId="2C3E7D7F" w14:textId="77777777" w:rsidR="00FB2AC9" w:rsidRPr="00BF65D1" w:rsidRDefault="00FB2AC9" w:rsidP="00717608">
            <w:pPr>
              <w:widowControl/>
              <w:ind w:firstLine="0"/>
              <w:rPr>
                <w:rFonts w:ascii="Times New Roman" w:hAnsi="Times New Roman" w:cs="Times New Roman"/>
                <w:b/>
                <w:bCs/>
                <w:sz w:val="24"/>
                <w:szCs w:val="24"/>
              </w:rPr>
            </w:pPr>
          </w:p>
        </w:tc>
        <w:tc>
          <w:tcPr>
            <w:tcW w:w="3759" w:type="dxa"/>
            <w:tcBorders>
              <w:top w:val="single" w:sz="4" w:space="0" w:color="auto"/>
              <w:left w:val="nil"/>
              <w:bottom w:val="nil"/>
              <w:right w:val="nil"/>
            </w:tcBorders>
            <w:shd w:val="clear" w:color="auto" w:fill="auto"/>
          </w:tcPr>
          <w:p w14:paraId="74612EE0" w14:textId="03FD278C" w:rsidR="00FB2AC9" w:rsidRPr="00170688" w:rsidRDefault="003C3081" w:rsidP="006A0237">
            <w:pPr>
              <w:widowControl/>
              <w:ind w:firstLine="0"/>
              <w:jc w:val="right"/>
              <w:rPr>
                <w:rFonts w:ascii="Times New Roman" w:hAnsi="Times New Roman" w:cs="Times New Roman"/>
                <w:b/>
                <w:bCs/>
                <w:sz w:val="24"/>
                <w:szCs w:val="24"/>
              </w:rPr>
            </w:pPr>
            <w:r w:rsidRPr="00170688">
              <w:rPr>
                <w:rFonts w:ascii="Times New Roman" w:hAnsi="Times New Roman" w:cs="Times New Roman"/>
                <w:b/>
                <w:sz w:val="24"/>
                <w:szCs w:val="24"/>
              </w:rPr>
              <w:t>МКС</w:t>
            </w:r>
            <w:r w:rsidR="006A0237">
              <w:rPr>
                <w:rFonts w:ascii="Times New Roman" w:hAnsi="Times New Roman" w:cs="Times New Roman"/>
                <w:b/>
                <w:sz w:val="24"/>
                <w:szCs w:val="24"/>
              </w:rPr>
              <w:t xml:space="preserve"> 11.220</w:t>
            </w:r>
            <w:r w:rsidRPr="00170688">
              <w:rPr>
                <w:rFonts w:ascii="Times New Roman" w:hAnsi="Times New Roman" w:cs="Times New Roman"/>
                <w:b/>
                <w:sz w:val="24"/>
                <w:szCs w:val="24"/>
              </w:rPr>
              <w:t xml:space="preserve"> </w:t>
            </w:r>
          </w:p>
        </w:tc>
      </w:tr>
      <w:tr w:rsidR="00F44B80" w:rsidRPr="00170688" w14:paraId="4DD80951" w14:textId="77777777" w:rsidTr="00717608">
        <w:tc>
          <w:tcPr>
            <w:tcW w:w="9889" w:type="dxa"/>
            <w:gridSpan w:val="3"/>
            <w:tcBorders>
              <w:top w:val="nil"/>
              <w:left w:val="nil"/>
              <w:bottom w:val="single" w:sz="4" w:space="0" w:color="auto"/>
              <w:right w:val="nil"/>
            </w:tcBorders>
            <w:shd w:val="clear" w:color="auto" w:fill="auto"/>
          </w:tcPr>
          <w:p w14:paraId="4DEE6651" w14:textId="679793E6" w:rsidR="00CB4F87" w:rsidRPr="00CB4F87" w:rsidRDefault="00FB2AC9" w:rsidP="00C70085">
            <w:pPr>
              <w:ind w:firstLine="0"/>
            </w:pPr>
            <w:r w:rsidRPr="00170688">
              <w:rPr>
                <w:rFonts w:ascii="Times New Roman" w:hAnsi="Times New Roman" w:cs="Times New Roman"/>
                <w:b/>
                <w:sz w:val="24"/>
                <w:szCs w:val="24"/>
              </w:rPr>
              <w:t>Ключевые слова:</w:t>
            </w:r>
            <w:r w:rsidR="009C6391" w:rsidRPr="00170688">
              <w:t xml:space="preserve"> </w:t>
            </w:r>
            <w:r w:rsidR="00CB4F87" w:rsidRPr="00C70085">
              <w:rPr>
                <w:rFonts w:ascii="Times New Roman" w:hAnsi="Times New Roman" w:cs="Times New Roman"/>
                <w:sz w:val="24"/>
                <w:szCs w:val="24"/>
              </w:rPr>
              <w:t xml:space="preserve">Инфекция MG и MS, электрофорез, </w:t>
            </w:r>
            <w:proofErr w:type="gramStart"/>
            <w:r w:rsidR="00CB4F87" w:rsidRPr="00C70085">
              <w:rPr>
                <w:rFonts w:ascii="Times New Roman" w:hAnsi="Times New Roman" w:cs="Times New Roman"/>
                <w:sz w:val="24"/>
                <w:szCs w:val="24"/>
              </w:rPr>
              <w:t>молекулярное</w:t>
            </w:r>
            <w:proofErr w:type="gramEnd"/>
            <w:r w:rsidR="00CB4F87" w:rsidRPr="00C70085">
              <w:rPr>
                <w:rFonts w:ascii="Times New Roman" w:hAnsi="Times New Roman" w:cs="Times New Roman"/>
                <w:sz w:val="24"/>
                <w:szCs w:val="24"/>
              </w:rPr>
              <w:t xml:space="preserve"> типирование, метод культивирования,</w:t>
            </w:r>
            <w:r w:rsidR="00C70085" w:rsidRPr="00C70085">
              <w:rPr>
                <w:rFonts w:ascii="Times New Roman" w:hAnsi="Times New Roman" w:cs="Times New Roman"/>
                <w:sz w:val="24"/>
                <w:szCs w:val="24"/>
              </w:rPr>
              <w:t xml:space="preserve"> </w:t>
            </w:r>
            <w:proofErr w:type="spellStart"/>
            <w:r w:rsidR="00C70085" w:rsidRPr="00C70085">
              <w:rPr>
                <w:rFonts w:ascii="Times New Roman" w:hAnsi="Times New Roman" w:cs="Times New Roman"/>
                <w:sz w:val="24"/>
                <w:szCs w:val="24"/>
              </w:rPr>
              <w:t>валидация</w:t>
            </w:r>
            <w:proofErr w:type="spellEnd"/>
            <w:r w:rsidR="00C70085" w:rsidRPr="00C70085">
              <w:rPr>
                <w:rFonts w:ascii="Times New Roman" w:hAnsi="Times New Roman" w:cs="Times New Roman"/>
                <w:sz w:val="24"/>
                <w:szCs w:val="24"/>
              </w:rPr>
              <w:t xml:space="preserve"> вакцины</w:t>
            </w:r>
          </w:p>
        </w:tc>
      </w:tr>
    </w:tbl>
    <w:p w14:paraId="73EA44BC" w14:textId="77777777" w:rsidR="00002ADF" w:rsidRPr="00170688" w:rsidRDefault="00002ADF" w:rsidP="009C6391">
      <w:pPr>
        <w:autoSpaceDE/>
        <w:autoSpaceDN/>
        <w:adjustRightInd/>
        <w:jc w:val="center"/>
        <w:rPr>
          <w:rFonts w:ascii="Times New Roman" w:eastAsia="Calibri" w:hAnsi="Times New Roman" w:cs="Times New Roman"/>
          <w:sz w:val="22"/>
          <w:szCs w:val="22"/>
          <w:lang w:eastAsia="en-US"/>
        </w:rPr>
      </w:pP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F44B80" w:rsidRPr="00170688" w14:paraId="16C2D128" w14:textId="77777777" w:rsidTr="00101445">
        <w:tc>
          <w:tcPr>
            <w:tcW w:w="6380" w:type="dxa"/>
            <w:tcBorders>
              <w:left w:val="nil"/>
              <w:bottom w:val="nil"/>
              <w:right w:val="nil"/>
            </w:tcBorders>
            <w:shd w:val="clear" w:color="auto" w:fill="auto"/>
          </w:tcPr>
          <w:p w14:paraId="7D5BD81B" w14:textId="77777777" w:rsidR="00865DC7" w:rsidRPr="00170688" w:rsidRDefault="00865DC7" w:rsidP="00CB6D21">
            <w:pPr>
              <w:widowControl/>
              <w:ind w:firstLine="0"/>
              <w:rPr>
                <w:rFonts w:ascii="Times New Roman" w:hAnsi="Times New Roman" w:cs="Times New Roman"/>
                <w:b/>
                <w:bCs/>
                <w:sz w:val="24"/>
                <w:szCs w:val="24"/>
              </w:rPr>
            </w:pPr>
          </w:p>
        </w:tc>
        <w:tc>
          <w:tcPr>
            <w:tcW w:w="3190" w:type="dxa"/>
            <w:tcBorders>
              <w:left w:val="nil"/>
              <w:bottom w:val="nil"/>
              <w:right w:val="nil"/>
            </w:tcBorders>
            <w:shd w:val="clear" w:color="auto" w:fill="auto"/>
          </w:tcPr>
          <w:p w14:paraId="586ADD90" w14:textId="21E2D5AA" w:rsidR="00D077CA" w:rsidRPr="00170688" w:rsidRDefault="003C3081" w:rsidP="006A0237">
            <w:pPr>
              <w:widowControl/>
              <w:ind w:firstLine="0"/>
              <w:jc w:val="right"/>
              <w:rPr>
                <w:rFonts w:ascii="Times New Roman" w:hAnsi="Times New Roman" w:cs="Times New Roman"/>
                <w:b/>
                <w:bCs/>
                <w:sz w:val="24"/>
                <w:szCs w:val="24"/>
              </w:rPr>
            </w:pPr>
            <w:r w:rsidRPr="00170688">
              <w:rPr>
                <w:rFonts w:ascii="Times New Roman" w:hAnsi="Times New Roman" w:cs="Times New Roman"/>
                <w:b/>
                <w:sz w:val="24"/>
                <w:szCs w:val="24"/>
              </w:rPr>
              <w:t>МКС</w:t>
            </w:r>
            <w:r w:rsidR="006A0237">
              <w:rPr>
                <w:rFonts w:ascii="Times New Roman" w:hAnsi="Times New Roman" w:cs="Times New Roman"/>
                <w:b/>
                <w:sz w:val="24"/>
                <w:szCs w:val="24"/>
              </w:rPr>
              <w:t xml:space="preserve"> 11.220</w:t>
            </w:r>
            <w:r w:rsidR="00101445" w:rsidRPr="00170688">
              <w:rPr>
                <w:rFonts w:ascii="Times New Roman" w:hAnsi="Times New Roman" w:cs="Times New Roman"/>
                <w:b/>
                <w:sz w:val="24"/>
                <w:szCs w:val="24"/>
              </w:rPr>
              <w:t xml:space="preserve"> </w:t>
            </w:r>
          </w:p>
        </w:tc>
      </w:tr>
      <w:tr w:rsidR="00F44B80" w:rsidRPr="00170688" w14:paraId="5878AD8E" w14:textId="77777777" w:rsidTr="00101445">
        <w:tc>
          <w:tcPr>
            <w:tcW w:w="9570" w:type="dxa"/>
            <w:gridSpan w:val="2"/>
            <w:tcBorders>
              <w:top w:val="nil"/>
              <w:left w:val="nil"/>
              <w:right w:val="nil"/>
            </w:tcBorders>
            <w:shd w:val="clear" w:color="auto" w:fill="auto"/>
          </w:tcPr>
          <w:p w14:paraId="4ADE97F7" w14:textId="0BB73BCB" w:rsidR="00C741D2" w:rsidRPr="00170688" w:rsidRDefault="00101445" w:rsidP="006A0237">
            <w:pPr>
              <w:widowControl/>
              <w:ind w:firstLine="0"/>
              <w:rPr>
                <w:rFonts w:ascii="Times New Roman" w:hAnsi="Times New Roman" w:cs="Times New Roman"/>
                <w:b/>
                <w:bCs/>
                <w:sz w:val="24"/>
                <w:szCs w:val="24"/>
              </w:rPr>
            </w:pPr>
            <w:r w:rsidRPr="00170688">
              <w:rPr>
                <w:rFonts w:ascii="Times New Roman" w:hAnsi="Times New Roman" w:cs="Times New Roman"/>
                <w:b/>
                <w:sz w:val="24"/>
                <w:szCs w:val="24"/>
              </w:rPr>
              <w:t>Ключевые</w:t>
            </w:r>
            <w:r w:rsidR="00D077CA" w:rsidRPr="00170688">
              <w:rPr>
                <w:rFonts w:ascii="Times New Roman" w:hAnsi="Times New Roman" w:cs="Times New Roman"/>
                <w:b/>
                <w:sz w:val="24"/>
                <w:szCs w:val="24"/>
              </w:rPr>
              <w:t xml:space="preserve"> слова:</w:t>
            </w:r>
            <w:r w:rsidR="00C70085">
              <w:t xml:space="preserve"> </w:t>
            </w:r>
            <w:r w:rsidR="00C70085" w:rsidRPr="00C70085">
              <w:rPr>
                <w:rFonts w:ascii="Times New Roman" w:hAnsi="Times New Roman" w:cs="Times New Roman"/>
                <w:sz w:val="24"/>
                <w:szCs w:val="24"/>
              </w:rPr>
              <w:t xml:space="preserve">Инфекция MG и MS, электрофорез, </w:t>
            </w:r>
            <w:proofErr w:type="gramStart"/>
            <w:r w:rsidR="00C70085" w:rsidRPr="00C70085">
              <w:rPr>
                <w:rFonts w:ascii="Times New Roman" w:hAnsi="Times New Roman" w:cs="Times New Roman"/>
                <w:sz w:val="24"/>
                <w:szCs w:val="24"/>
              </w:rPr>
              <w:t>молекулярное</w:t>
            </w:r>
            <w:proofErr w:type="gramEnd"/>
            <w:r w:rsidR="00C70085" w:rsidRPr="00C70085">
              <w:rPr>
                <w:rFonts w:ascii="Times New Roman" w:hAnsi="Times New Roman" w:cs="Times New Roman"/>
                <w:sz w:val="24"/>
                <w:szCs w:val="24"/>
              </w:rPr>
              <w:t xml:space="preserve"> типирование, метод культивирования, </w:t>
            </w:r>
            <w:proofErr w:type="spellStart"/>
            <w:r w:rsidR="00C70085" w:rsidRPr="00C70085">
              <w:rPr>
                <w:rFonts w:ascii="Times New Roman" w:hAnsi="Times New Roman" w:cs="Times New Roman"/>
                <w:sz w:val="24"/>
                <w:szCs w:val="24"/>
              </w:rPr>
              <w:t>валидация</w:t>
            </w:r>
            <w:proofErr w:type="spellEnd"/>
            <w:r w:rsidR="00C70085" w:rsidRPr="00C70085">
              <w:rPr>
                <w:rFonts w:ascii="Times New Roman" w:hAnsi="Times New Roman" w:cs="Times New Roman"/>
                <w:sz w:val="24"/>
                <w:szCs w:val="24"/>
              </w:rPr>
              <w:t xml:space="preserve"> вакцины</w:t>
            </w:r>
          </w:p>
        </w:tc>
      </w:tr>
    </w:tbl>
    <w:p w14:paraId="28A6FDB9" w14:textId="77777777" w:rsidR="00D35F5F" w:rsidRPr="00170688" w:rsidRDefault="00D35F5F" w:rsidP="009C6391">
      <w:pPr>
        <w:widowControl/>
        <w:suppressAutoHyphens/>
        <w:autoSpaceDE/>
        <w:autoSpaceDN/>
        <w:adjustRightInd/>
        <w:ind w:firstLine="0"/>
        <w:jc w:val="center"/>
        <w:rPr>
          <w:rFonts w:ascii="Times New Roman" w:hAnsi="Times New Roman" w:cs="Times New Roman"/>
          <w:sz w:val="24"/>
          <w:szCs w:val="24"/>
        </w:rPr>
      </w:pPr>
    </w:p>
    <w:p w14:paraId="29607395" w14:textId="77777777" w:rsidR="00FC29EB" w:rsidRPr="00170688" w:rsidRDefault="00FC29EB" w:rsidP="00922628">
      <w:pPr>
        <w:widowControl/>
        <w:suppressAutoHyphens/>
        <w:autoSpaceDE/>
        <w:autoSpaceDN/>
        <w:adjustRightInd/>
        <w:ind w:firstLine="0"/>
        <w:rPr>
          <w:rFonts w:ascii="Times New Roman" w:hAnsi="Times New Roman" w:cs="Times New Roman"/>
          <w:sz w:val="24"/>
          <w:szCs w:val="24"/>
        </w:rPr>
      </w:pPr>
    </w:p>
    <w:p w14:paraId="743ED8A4" w14:textId="77777777" w:rsidR="00312DCC" w:rsidRPr="00170688" w:rsidRDefault="00312DCC" w:rsidP="009C6391">
      <w:pPr>
        <w:widowControl/>
        <w:rPr>
          <w:rFonts w:ascii="Times New Roman" w:eastAsiaTheme="minorHAnsi" w:hAnsi="Times New Roman" w:cs="Times New Roman"/>
          <w:b/>
          <w:bCs/>
          <w:sz w:val="24"/>
          <w:szCs w:val="24"/>
          <w:lang w:eastAsia="en-US"/>
        </w:rPr>
      </w:pPr>
      <w:r w:rsidRPr="00170688">
        <w:rPr>
          <w:rFonts w:ascii="Times New Roman" w:eastAsiaTheme="minorHAnsi" w:hAnsi="Times New Roman" w:cs="Times New Roman"/>
          <w:b/>
          <w:bCs/>
          <w:sz w:val="24"/>
          <w:szCs w:val="24"/>
          <w:lang w:eastAsia="en-US"/>
        </w:rPr>
        <w:t>Разработчик:</w:t>
      </w:r>
    </w:p>
    <w:p w14:paraId="2A0A10A7" w14:textId="0F7D9857" w:rsidR="00312DCC" w:rsidRPr="00170688" w:rsidRDefault="00312DCC" w:rsidP="009C6391">
      <w:pPr>
        <w:shd w:val="clear" w:color="auto" w:fill="FFFFFF"/>
        <w:rPr>
          <w:rFonts w:ascii="Times New Roman" w:hAnsi="Times New Roman" w:cs="Times New Roman"/>
          <w:sz w:val="24"/>
          <w:szCs w:val="24"/>
        </w:rPr>
      </w:pPr>
      <w:r w:rsidRPr="00170688">
        <w:rPr>
          <w:rFonts w:ascii="Times New Roman" w:hAnsi="Times New Roman" w:cs="Times New Roman"/>
          <w:sz w:val="24"/>
          <w:szCs w:val="24"/>
        </w:rPr>
        <w:t xml:space="preserve">Республиканское государственное предприятие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p>
    <w:p w14:paraId="5F2DA0EC" w14:textId="77777777" w:rsidR="00312DCC" w:rsidRPr="00170688" w:rsidRDefault="00312DCC" w:rsidP="009C6391">
      <w:pPr>
        <w:widowControl/>
        <w:rPr>
          <w:rFonts w:ascii="Times New Roman" w:eastAsia="MS Mincho" w:hAnsi="Times New Roman" w:cs="Times New Roman"/>
          <w:sz w:val="24"/>
          <w:szCs w:val="24"/>
          <w:lang w:val="kk-KZ" w:eastAsia="ja-JP"/>
        </w:rPr>
      </w:pPr>
    </w:p>
    <w:p w14:paraId="748357CC" w14:textId="77777777" w:rsidR="007B0B6A" w:rsidRPr="00170688" w:rsidRDefault="007B0B6A" w:rsidP="007B0B6A">
      <w:pPr>
        <w:tabs>
          <w:tab w:val="num" w:pos="0"/>
        </w:tabs>
        <w:rPr>
          <w:rFonts w:ascii="Times New Roman" w:hAnsi="Times New Roman" w:cs="Times New Roman"/>
          <w:b/>
          <w:bCs/>
          <w:iCs/>
          <w:sz w:val="24"/>
          <w:szCs w:val="24"/>
        </w:rPr>
      </w:pPr>
      <w:r w:rsidRPr="00170688">
        <w:rPr>
          <w:rFonts w:ascii="Times New Roman" w:hAnsi="Times New Roman" w:cs="Times New Roman"/>
          <w:b/>
          <w:bCs/>
          <w:iCs/>
          <w:sz w:val="24"/>
          <w:szCs w:val="24"/>
        </w:rPr>
        <w:t xml:space="preserve">Заместитель </w:t>
      </w:r>
    </w:p>
    <w:p w14:paraId="6DCC13AF" w14:textId="203AE5B0" w:rsidR="007B0B6A" w:rsidRPr="00170688" w:rsidRDefault="007B0B6A" w:rsidP="007B0B6A">
      <w:pPr>
        <w:tabs>
          <w:tab w:val="num" w:pos="0"/>
        </w:tabs>
        <w:rPr>
          <w:rFonts w:ascii="Times New Roman" w:hAnsi="Times New Roman" w:cs="Times New Roman"/>
          <w:b/>
          <w:bCs/>
          <w:iCs/>
          <w:sz w:val="24"/>
          <w:szCs w:val="24"/>
          <w:lang w:val="kk-KZ"/>
        </w:rPr>
      </w:pPr>
      <w:r w:rsidRPr="00170688">
        <w:rPr>
          <w:rFonts w:ascii="Times New Roman" w:hAnsi="Times New Roman" w:cs="Times New Roman"/>
          <w:b/>
          <w:bCs/>
          <w:iCs/>
          <w:sz w:val="24"/>
          <w:szCs w:val="24"/>
          <w:lang w:val="kk-KZ"/>
        </w:rPr>
        <w:t>Г</w:t>
      </w:r>
      <w:proofErr w:type="spellStart"/>
      <w:r w:rsidR="00170688" w:rsidRPr="00170688">
        <w:rPr>
          <w:rFonts w:ascii="Times New Roman" w:hAnsi="Times New Roman" w:cs="Times New Roman"/>
          <w:b/>
          <w:bCs/>
          <w:iCs/>
          <w:sz w:val="24"/>
          <w:szCs w:val="24"/>
        </w:rPr>
        <w:t>енерального</w:t>
      </w:r>
      <w:proofErr w:type="spellEnd"/>
      <w:r w:rsidRPr="00170688">
        <w:rPr>
          <w:rFonts w:ascii="Times New Roman" w:hAnsi="Times New Roman" w:cs="Times New Roman"/>
          <w:b/>
          <w:bCs/>
          <w:iCs/>
          <w:sz w:val="24"/>
          <w:szCs w:val="24"/>
        </w:rPr>
        <w:t xml:space="preserve"> директора</w:t>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t>Е. Амираханова</w:t>
      </w:r>
    </w:p>
    <w:p w14:paraId="491C140A" w14:textId="77777777" w:rsidR="007B0B6A" w:rsidRPr="00170688" w:rsidRDefault="007B0B6A" w:rsidP="007B0B6A">
      <w:pPr>
        <w:tabs>
          <w:tab w:val="num" w:pos="0"/>
        </w:tabs>
        <w:rPr>
          <w:rFonts w:ascii="Times New Roman" w:hAnsi="Times New Roman" w:cs="Times New Roman"/>
          <w:b/>
          <w:bCs/>
          <w:iCs/>
          <w:sz w:val="24"/>
          <w:szCs w:val="24"/>
        </w:rPr>
      </w:pPr>
    </w:p>
    <w:p w14:paraId="55399A06" w14:textId="77777777" w:rsidR="007B0B6A" w:rsidRPr="00170688" w:rsidRDefault="007B0B6A" w:rsidP="007B0B6A">
      <w:pPr>
        <w:tabs>
          <w:tab w:val="num" w:pos="0"/>
        </w:tabs>
        <w:rPr>
          <w:rFonts w:ascii="Times New Roman" w:hAnsi="Times New Roman" w:cs="Times New Roman"/>
          <w:b/>
          <w:bCs/>
          <w:iCs/>
          <w:sz w:val="24"/>
          <w:szCs w:val="24"/>
          <w:lang w:val="kk-KZ"/>
        </w:rPr>
      </w:pPr>
      <w:r w:rsidRPr="00170688">
        <w:rPr>
          <w:rFonts w:ascii="Times New Roman" w:hAnsi="Times New Roman" w:cs="Times New Roman"/>
          <w:b/>
          <w:bCs/>
          <w:iCs/>
          <w:sz w:val="24"/>
          <w:szCs w:val="24"/>
          <w:lang w:val="kk-KZ"/>
        </w:rPr>
        <w:t xml:space="preserve">Руководитель </w:t>
      </w:r>
    </w:p>
    <w:p w14:paraId="1DD6C295" w14:textId="167AE7C2" w:rsidR="007B0B6A" w:rsidRPr="00170688" w:rsidRDefault="007B0B6A" w:rsidP="007B0B6A">
      <w:pPr>
        <w:tabs>
          <w:tab w:val="num" w:pos="0"/>
        </w:tabs>
        <w:rPr>
          <w:rFonts w:ascii="Times New Roman" w:hAnsi="Times New Roman" w:cs="Times New Roman"/>
          <w:b/>
          <w:bCs/>
          <w:iCs/>
          <w:sz w:val="24"/>
          <w:szCs w:val="24"/>
          <w:lang w:val="kk-KZ"/>
        </w:rPr>
      </w:pPr>
      <w:r w:rsidRPr="00170688">
        <w:rPr>
          <w:rFonts w:ascii="Times New Roman" w:hAnsi="Times New Roman" w:cs="Times New Roman"/>
          <w:b/>
          <w:bCs/>
          <w:iCs/>
          <w:sz w:val="24"/>
          <w:szCs w:val="24"/>
          <w:lang w:val="kk-KZ"/>
        </w:rPr>
        <w:t>Департамента разработки НТД</w:t>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t>А. Сопбеков</w:t>
      </w:r>
    </w:p>
    <w:p w14:paraId="52F37EE8" w14:textId="77777777" w:rsidR="007B0B6A" w:rsidRPr="00170688" w:rsidRDefault="007B0B6A" w:rsidP="007B0B6A">
      <w:pPr>
        <w:tabs>
          <w:tab w:val="num" w:pos="0"/>
        </w:tabs>
        <w:rPr>
          <w:rFonts w:ascii="Times New Roman" w:hAnsi="Times New Roman" w:cs="Times New Roman"/>
          <w:b/>
          <w:bCs/>
          <w:iCs/>
          <w:sz w:val="24"/>
          <w:szCs w:val="24"/>
          <w:lang w:val="kk-KZ"/>
        </w:rPr>
      </w:pPr>
    </w:p>
    <w:p w14:paraId="7572DA82" w14:textId="29F7ACB0" w:rsidR="007B0B6A" w:rsidRPr="006A0237" w:rsidRDefault="006A0237" w:rsidP="006A0237">
      <w:pPr>
        <w:tabs>
          <w:tab w:val="num" w:pos="0"/>
        </w:tabs>
        <w:rPr>
          <w:rFonts w:ascii="Times New Roman" w:hAnsi="Times New Roman" w:cs="Times New Roman"/>
          <w:b/>
          <w:bCs/>
          <w:iCs/>
          <w:sz w:val="24"/>
          <w:szCs w:val="24"/>
          <w:lang w:val="kk-KZ"/>
        </w:rPr>
      </w:pPr>
      <w:r>
        <w:rPr>
          <w:rFonts w:ascii="Times New Roman" w:hAnsi="Times New Roman" w:cs="Times New Roman"/>
          <w:b/>
          <w:bCs/>
          <w:iCs/>
          <w:sz w:val="24"/>
          <w:szCs w:val="24"/>
        </w:rPr>
        <w:t>С</w:t>
      </w:r>
      <w:r w:rsidRPr="006A0237">
        <w:rPr>
          <w:rFonts w:ascii="Times New Roman" w:hAnsi="Times New Roman" w:cs="Times New Roman"/>
          <w:b/>
          <w:bCs/>
          <w:iCs/>
          <w:sz w:val="24"/>
          <w:szCs w:val="24"/>
        </w:rPr>
        <w:t>пециалист</w:t>
      </w:r>
      <w:r>
        <w:rPr>
          <w:rFonts w:ascii="Times New Roman" w:hAnsi="Times New Roman" w:cs="Times New Roman"/>
          <w:b/>
          <w:bCs/>
          <w:iCs/>
          <w:sz w:val="24"/>
          <w:szCs w:val="24"/>
        </w:rPr>
        <w:t xml:space="preserve"> </w:t>
      </w:r>
      <w:r w:rsidRPr="006A0237">
        <w:rPr>
          <w:rFonts w:ascii="Times New Roman" w:hAnsi="Times New Roman" w:cs="Times New Roman"/>
          <w:b/>
          <w:bCs/>
          <w:iCs/>
          <w:sz w:val="24"/>
          <w:szCs w:val="24"/>
        </w:rPr>
        <w:t>Департамента разработки НТД</w:t>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rPr>
        <w:t xml:space="preserve">А. </w:t>
      </w:r>
      <w:r>
        <w:rPr>
          <w:rFonts w:ascii="Times New Roman" w:hAnsi="Times New Roman" w:cs="Times New Roman"/>
          <w:b/>
          <w:bCs/>
          <w:iCs/>
          <w:sz w:val="24"/>
          <w:szCs w:val="24"/>
          <w:lang w:val="kk-KZ"/>
        </w:rPr>
        <w:t>Бері</w:t>
      </w:r>
      <w:proofErr w:type="gramStart"/>
      <w:r>
        <w:rPr>
          <w:rFonts w:ascii="Times New Roman" w:hAnsi="Times New Roman" w:cs="Times New Roman"/>
          <w:b/>
          <w:bCs/>
          <w:iCs/>
          <w:sz w:val="24"/>
          <w:szCs w:val="24"/>
          <w:lang w:val="kk-KZ"/>
        </w:rPr>
        <w:t>к</w:t>
      </w:r>
      <w:proofErr w:type="gramEnd"/>
    </w:p>
    <w:p w14:paraId="52359454" w14:textId="77777777" w:rsidR="007B0B6A" w:rsidRPr="00170688" w:rsidRDefault="007B0B6A" w:rsidP="009C6391">
      <w:pPr>
        <w:widowControl/>
        <w:rPr>
          <w:rFonts w:ascii="Times New Roman" w:eastAsia="MS Mincho" w:hAnsi="Times New Roman" w:cs="Times New Roman"/>
          <w:sz w:val="24"/>
          <w:szCs w:val="24"/>
          <w:lang w:val="kk-KZ" w:eastAsia="ja-JP"/>
        </w:rPr>
      </w:pPr>
    </w:p>
    <w:p w14:paraId="6C8831F4" w14:textId="77777777" w:rsidR="0072432B" w:rsidRPr="00170688" w:rsidRDefault="0072432B" w:rsidP="00874485">
      <w:pPr>
        <w:widowControl/>
        <w:suppressAutoHyphens/>
        <w:autoSpaceDE/>
        <w:autoSpaceDN/>
        <w:adjustRightInd/>
        <w:ind w:firstLine="0"/>
        <w:rPr>
          <w:rFonts w:ascii="Times New Roman" w:hAnsi="Times New Roman" w:cs="Times New Roman"/>
          <w:sz w:val="24"/>
          <w:szCs w:val="24"/>
        </w:rPr>
      </w:pPr>
    </w:p>
    <w:sectPr w:rsidR="0072432B" w:rsidRPr="00170688" w:rsidSect="00A50CF6">
      <w:type w:val="continuous"/>
      <w:pgSz w:w="11906" w:h="16838" w:code="9"/>
      <w:pgMar w:top="1418" w:right="1418" w:bottom="1418" w:left="1134" w:header="1021"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E542CC" w14:textId="77777777" w:rsidR="00CD473C" w:rsidRDefault="00CD473C">
      <w:r>
        <w:separator/>
      </w:r>
    </w:p>
  </w:endnote>
  <w:endnote w:type="continuationSeparator" w:id="0">
    <w:p w14:paraId="157A6523" w14:textId="77777777" w:rsidR="00CD473C" w:rsidRDefault="00CD4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AngsanaUPC">
    <w:charset w:val="00"/>
    <w:family w:val="roman"/>
    <w:pitch w:val="variable"/>
    <w:sig w:usb0="81000003" w:usb1="00000000" w:usb2="00000000" w:usb3="00000000" w:csb0="00010001" w:csb1="00000000"/>
  </w:font>
  <w:font w:name="Franklin Gothic Medium">
    <w:panose1 w:val="020B06030201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rdiaUPC">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936831"/>
      <w:docPartObj>
        <w:docPartGallery w:val="Page Numbers (Bottom of Page)"/>
        <w:docPartUnique/>
      </w:docPartObj>
    </w:sdtPr>
    <w:sdtEndPr/>
    <w:sdtContent>
      <w:p w14:paraId="389B7625" w14:textId="559F4BD7" w:rsidR="00CD473C" w:rsidRPr="00B501CD" w:rsidRDefault="00CD473C" w:rsidP="001C666B">
        <w:pPr>
          <w:pStyle w:val="ab"/>
          <w:ind w:firstLine="0"/>
          <w:jc w:val="right"/>
        </w:pPr>
        <w:r w:rsidRPr="00B501CD">
          <w:rPr>
            <w:rFonts w:ascii="Times New Roman" w:hAnsi="Times New Roman"/>
            <w:sz w:val="24"/>
            <w:szCs w:val="24"/>
          </w:rPr>
          <w:fldChar w:fldCharType="begin"/>
        </w:r>
        <w:r w:rsidRPr="00B501CD">
          <w:rPr>
            <w:rFonts w:ascii="Times New Roman" w:hAnsi="Times New Roman"/>
            <w:sz w:val="24"/>
            <w:szCs w:val="24"/>
          </w:rPr>
          <w:instrText>PAGE   \* MERGEFORMAT</w:instrText>
        </w:r>
        <w:r w:rsidRPr="00B501CD">
          <w:rPr>
            <w:rFonts w:ascii="Times New Roman" w:hAnsi="Times New Roman"/>
            <w:sz w:val="24"/>
            <w:szCs w:val="24"/>
          </w:rPr>
          <w:fldChar w:fldCharType="separate"/>
        </w:r>
        <w:r w:rsidR="001C666B">
          <w:rPr>
            <w:rFonts w:ascii="Times New Roman" w:hAnsi="Times New Roman"/>
            <w:noProof/>
            <w:sz w:val="24"/>
            <w:szCs w:val="24"/>
          </w:rPr>
          <w:t>IV</w:t>
        </w:r>
        <w:r w:rsidRPr="00B501CD">
          <w:rPr>
            <w:rFonts w:ascii="Times New Roman" w:hAnsi="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448001112"/>
      <w:docPartObj>
        <w:docPartGallery w:val="Page Numbers (Bottom of Page)"/>
        <w:docPartUnique/>
      </w:docPartObj>
    </w:sdtPr>
    <w:sdtEndPr/>
    <w:sdtContent>
      <w:p w14:paraId="6D84B7BD" w14:textId="54820B55" w:rsidR="00CD473C" w:rsidRPr="00B501CD" w:rsidRDefault="00CD473C">
        <w:pPr>
          <w:pStyle w:val="ab"/>
          <w:jc w:val="right"/>
          <w:rPr>
            <w:rFonts w:ascii="Times New Roman" w:hAnsi="Times New Roman"/>
            <w:sz w:val="32"/>
            <w:szCs w:val="32"/>
            <w:lang w:val="en-US"/>
          </w:rPr>
        </w:pPr>
        <w:r w:rsidRPr="00B501CD">
          <w:rPr>
            <w:rFonts w:ascii="Times New Roman" w:hAnsi="Times New Roman"/>
            <w:sz w:val="24"/>
            <w:szCs w:val="24"/>
          </w:rPr>
          <w:fldChar w:fldCharType="begin"/>
        </w:r>
        <w:r w:rsidRPr="00B501CD">
          <w:rPr>
            <w:rFonts w:ascii="Times New Roman" w:hAnsi="Times New Roman"/>
            <w:sz w:val="24"/>
            <w:szCs w:val="24"/>
          </w:rPr>
          <w:instrText>PAGE   \* MERGEFORMAT</w:instrText>
        </w:r>
        <w:r w:rsidRPr="00B501CD">
          <w:rPr>
            <w:rFonts w:ascii="Times New Roman" w:hAnsi="Times New Roman"/>
            <w:sz w:val="24"/>
            <w:szCs w:val="24"/>
          </w:rPr>
          <w:fldChar w:fldCharType="separate"/>
        </w:r>
        <w:r w:rsidR="001C666B">
          <w:rPr>
            <w:rFonts w:ascii="Times New Roman" w:hAnsi="Times New Roman"/>
            <w:noProof/>
            <w:sz w:val="24"/>
            <w:szCs w:val="24"/>
          </w:rPr>
          <w:t>V</w:t>
        </w:r>
        <w:r w:rsidRPr="00B501CD">
          <w:rPr>
            <w:rFonts w:ascii="Times New Roman" w:hAnsi="Times New Roman"/>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01375"/>
      <w:docPartObj>
        <w:docPartGallery w:val="Page Numbers (Bottom of Page)"/>
        <w:docPartUnique/>
      </w:docPartObj>
    </w:sdtPr>
    <w:sdtEndPr>
      <w:rPr>
        <w:rFonts w:ascii="Times New Roman" w:hAnsi="Times New Roman"/>
        <w:sz w:val="24"/>
        <w:szCs w:val="24"/>
      </w:rPr>
    </w:sdtEndPr>
    <w:sdtContent>
      <w:p w14:paraId="1A04B58D" w14:textId="6CA86210" w:rsidR="00CD473C" w:rsidRPr="007B1D60" w:rsidRDefault="00CD473C" w:rsidP="001C666B">
        <w:pPr>
          <w:pStyle w:val="ab"/>
          <w:ind w:firstLine="0"/>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1C666B">
          <w:rPr>
            <w:rFonts w:ascii="Times New Roman" w:hAnsi="Times New Roman"/>
            <w:noProof/>
            <w:sz w:val="24"/>
            <w:szCs w:val="24"/>
          </w:rPr>
          <w:t>2</w:t>
        </w:r>
        <w:r w:rsidRPr="007B1D60">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354663"/>
      <w:docPartObj>
        <w:docPartGallery w:val="Page Numbers (Bottom of Page)"/>
        <w:docPartUnique/>
      </w:docPartObj>
    </w:sdtPr>
    <w:sdtEndPr/>
    <w:sdtContent>
      <w:p w14:paraId="6F3F7A0F" w14:textId="64175482" w:rsidR="00CD473C" w:rsidRPr="00811C51" w:rsidRDefault="00CD473C" w:rsidP="00811C51">
        <w:pPr>
          <w:pStyle w:val="ab"/>
          <w:jc w:val="right"/>
        </w:pPr>
        <w:r w:rsidRPr="00811C51">
          <w:rPr>
            <w:rFonts w:ascii="Times New Roman" w:hAnsi="Times New Roman"/>
            <w:sz w:val="24"/>
          </w:rPr>
          <w:fldChar w:fldCharType="begin"/>
        </w:r>
        <w:r w:rsidRPr="00811C51">
          <w:rPr>
            <w:rFonts w:ascii="Times New Roman" w:hAnsi="Times New Roman"/>
            <w:sz w:val="24"/>
          </w:rPr>
          <w:instrText>PAGE   \* MERGEFORMAT</w:instrText>
        </w:r>
        <w:r w:rsidRPr="00811C51">
          <w:rPr>
            <w:rFonts w:ascii="Times New Roman" w:hAnsi="Times New Roman"/>
            <w:sz w:val="24"/>
          </w:rPr>
          <w:fldChar w:fldCharType="separate"/>
        </w:r>
        <w:r w:rsidR="001C666B">
          <w:rPr>
            <w:rFonts w:ascii="Times New Roman" w:hAnsi="Times New Roman"/>
            <w:noProof/>
            <w:sz w:val="24"/>
          </w:rPr>
          <w:t>3</w:t>
        </w:r>
        <w:r w:rsidRPr="00811C51">
          <w:rPr>
            <w:rFonts w:ascii="Times New Roman" w:hAnsi="Times New Roman"/>
            <w:sz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DA4E6" w14:textId="77777777" w:rsidR="001C666B" w:rsidRPr="00780AA5" w:rsidRDefault="001C666B" w:rsidP="001C666B">
    <w:pPr>
      <w:tabs>
        <w:tab w:val="center" w:pos="4677"/>
        <w:tab w:val="right" w:pos="9355"/>
      </w:tabs>
      <w:rPr>
        <w:rFonts w:cs="Times New Roman"/>
        <w:i/>
        <w:lang w:val="kk-KZ"/>
      </w:rPr>
    </w:pPr>
    <w:r w:rsidRPr="00780AA5">
      <w:rPr>
        <w:rFonts w:cs="Times New Roman"/>
        <w:i/>
        <w:lang w:val="kk-KZ"/>
      </w:rPr>
      <w:t>______________________________________________________________________________</w:t>
    </w:r>
  </w:p>
  <w:p w14:paraId="447F9005" w14:textId="646F992F" w:rsidR="001C666B" w:rsidRPr="001C666B" w:rsidRDefault="001C666B" w:rsidP="001C666B">
    <w:pPr>
      <w:pStyle w:val="ab"/>
      <w:rPr>
        <w:lang w:val="en-US"/>
      </w:rPr>
    </w:pPr>
    <w:r w:rsidRPr="00780AA5">
      <w:rPr>
        <w:rFonts w:ascii="Times New Roman" w:hAnsi="Times New Roman" w:cs="Arial"/>
        <w:i/>
        <w:sz w:val="24"/>
        <w:szCs w:val="24"/>
        <w:lang w:val="kk-KZ"/>
      </w:rPr>
      <w:t>Проект, редакция 1</w:t>
    </w:r>
    <w:r>
      <w:rPr>
        <w:rFonts w:ascii="Times New Roman" w:hAnsi="Times New Roman" w:cs="Arial"/>
        <w:i/>
        <w:sz w:val="24"/>
        <w:szCs w:val="24"/>
        <w:lang w:val="en-US"/>
      </w:rPr>
      <w:t xml:space="preserve"> </w:t>
    </w:r>
    <w:r>
      <w:rPr>
        <w:rFonts w:ascii="Times New Roman" w:hAnsi="Times New Roman" w:cs="Arial"/>
        <w:i/>
        <w:sz w:val="24"/>
        <w:szCs w:val="24"/>
        <w:lang w:val="en-US"/>
      </w:rPr>
      <w:tab/>
    </w:r>
    <w:r>
      <w:rPr>
        <w:rFonts w:ascii="Times New Roman" w:hAnsi="Times New Roman" w:cs="Arial"/>
        <w:i/>
        <w:sz w:val="24"/>
        <w:szCs w:val="24"/>
        <w:lang w:val="en-US"/>
      </w:rPr>
      <w:tab/>
    </w:r>
    <w:r w:rsidRPr="001C666B">
      <w:rPr>
        <w:rFonts w:ascii="Times New Roman" w:hAnsi="Times New Roman" w:cs="Arial"/>
        <w:sz w:val="24"/>
        <w:szCs w:val="24"/>
        <w:lang w:val="en-US"/>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67D96" w14:textId="77777777" w:rsidR="00CD473C" w:rsidRDefault="00CD473C">
      <w:r>
        <w:separator/>
      </w:r>
    </w:p>
  </w:footnote>
  <w:footnote w:type="continuationSeparator" w:id="0">
    <w:p w14:paraId="78F7ECD4" w14:textId="77777777" w:rsidR="00CD473C" w:rsidRDefault="00CD473C">
      <w:r>
        <w:continuationSeparator/>
      </w:r>
    </w:p>
  </w:footnote>
  <w:footnote w:id="1">
    <w:p w14:paraId="5DD570CC" w14:textId="27CDF06E" w:rsidR="00CD473C" w:rsidRDefault="00CD473C">
      <w:pPr>
        <w:pStyle w:val="af2"/>
      </w:pPr>
      <w:r>
        <w:rPr>
          <w:rStyle w:val="af4"/>
        </w:rPr>
        <w:footnoteRef/>
      </w:r>
      <w:r>
        <w:t xml:space="preserve"> </w:t>
      </w:r>
      <w:r w:rsidRPr="00681EEF">
        <w:rPr>
          <w:rFonts w:ascii="Times New Roman" w:eastAsia="Calibri" w:hAnsi="Times New Roman" w:cs="Times New Roman"/>
          <w:bCs/>
          <w:lang w:eastAsia="en-US"/>
        </w:rPr>
        <w:t xml:space="preserve">Рекомендуется сочетание методов идентификации возбудителя, применяемых к одному и тому же клиническому </w:t>
      </w:r>
      <w:r w:rsidRPr="00483B99">
        <w:rPr>
          <w:rFonts w:ascii="Times New Roman" w:eastAsia="Calibri" w:hAnsi="Times New Roman" w:cs="Times New Roman"/>
          <w:bCs/>
          <w:lang w:eastAsia="en-US"/>
        </w:rPr>
        <w:t>образцу</w:t>
      </w:r>
      <w:r>
        <w:rPr>
          <w:rFonts w:ascii="Times New Roman" w:eastAsia="Calibri" w:hAnsi="Times New Roman" w:cs="Times New Roman"/>
          <w:bCs/>
          <w:lang w:eastAsia="en-US"/>
        </w:rPr>
        <w:t>.</w:t>
      </w:r>
    </w:p>
  </w:footnote>
  <w:footnote w:id="2">
    <w:p w14:paraId="24D75AA6" w14:textId="32FC893C" w:rsidR="00CD473C" w:rsidRDefault="00CD473C">
      <w:pPr>
        <w:pStyle w:val="af2"/>
      </w:pPr>
      <w:r>
        <w:rPr>
          <w:rStyle w:val="af4"/>
        </w:rPr>
        <w:footnoteRef/>
      </w:r>
      <w:r>
        <w:t xml:space="preserve"> </w:t>
      </w:r>
      <w:r w:rsidRPr="00231AFB">
        <w:rPr>
          <w:rFonts w:ascii="Times New Roman" w:hAnsi="Times New Roman" w:cs="Times New Roman"/>
          <w:color w:val="000000"/>
          <w:lang w:eastAsia="en-US"/>
        </w:rPr>
        <w:t>Национальное агентство по санитарной безопасности питания, окружающей среды и труда (</w:t>
      </w:r>
      <w:proofErr w:type="spellStart"/>
      <w:r w:rsidRPr="00231AFB">
        <w:rPr>
          <w:rFonts w:ascii="Times New Roman" w:hAnsi="Times New Roman" w:cs="Times New Roman"/>
          <w:color w:val="000000"/>
          <w:lang w:eastAsia="en-US"/>
        </w:rPr>
        <w:t>Anses</w:t>
      </w:r>
      <w:proofErr w:type="spellEnd"/>
      <w:r w:rsidRPr="00231AFB">
        <w:rPr>
          <w:rFonts w:ascii="Times New Roman" w:hAnsi="Times New Roman" w:cs="Times New Roman"/>
          <w:color w:val="000000"/>
          <w:lang w:eastAsia="en-US"/>
        </w:rPr>
        <w:t xml:space="preserve">) </w:t>
      </w:r>
      <w:proofErr w:type="spellStart"/>
      <w:r w:rsidRPr="00231AFB">
        <w:rPr>
          <w:rFonts w:ascii="Times New Roman" w:hAnsi="Times New Roman" w:cs="Times New Roman"/>
          <w:color w:val="000000"/>
          <w:lang w:eastAsia="en-US"/>
        </w:rPr>
        <w:t>Плуфраган</w:t>
      </w:r>
      <w:proofErr w:type="spellEnd"/>
      <w:r w:rsidRPr="00231AFB">
        <w:rPr>
          <w:rFonts w:ascii="Times New Roman" w:hAnsi="Times New Roman" w:cs="Times New Roman"/>
          <w:color w:val="000000"/>
          <w:lang w:eastAsia="en-US"/>
        </w:rPr>
        <w:t xml:space="preserve">, </w:t>
      </w:r>
      <w:proofErr w:type="spellStart"/>
      <w:r w:rsidRPr="00231AFB">
        <w:rPr>
          <w:rFonts w:ascii="Times New Roman" w:hAnsi="Times New Roman" w:cs="Times New Roman"/>
          <w:color w:val="000000"/>
          <w:lang w:eastAsia="en-US"/>
        </w:rPr>
        <w:t>Микоплазмологическое</w:t>
      </w:r>
      <w:proofErr w:type="spellEnd"/>
      <w:r w:rsidRPr="00231AFB">
        <w:rPr>
          <w:rFonts w:ascii="Times New Roman" w:hAnsi="Times New Roman" w:cs="Times New Roman"/>
          <w:color w:val="000000"/>
          <w:lang w:eastAsia="en-US"/>
        </w:rPr>
        <w:t xml:space="preserve"> бактериологическое отделение, 22440 </w:t>
      </w:r>
      <w:proofErr w:type="spellStart"/>
      <w:r w:rsidRPr="00231AFB">
        <w:rPr>
          <w:rFonts w:ascii="Times New Roman" w:hAnsi="Times New Roman" w:cs="Times New Roman"/>
          <w:color w:val="000000"/>
          <w:lang w:eastAsia="en-US"/>
        </w:rPr>
        <w:t>Плуфраган</w:t>
      </w:r>
      <w:proofErr w:type="spellEnd"/>
      <w:r w:rsidRPr="00231AFB">
        <w:rPr>
          <w:rFonts w:ascii="Times New Roman" w:hAnsi="Times New Roman" w:cs="Times New Roman"/>
          <w:color w:val="000000"/>
          <w:lang w:eastAsia="en-US"/>
        </w:rPr>
        <w:t>, Франция.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15CDF" w14:textId="75E495F9" w:rsidR="00CD473C" w:rsidRPr="007F7996" w:rsidRDefault="00CD473C" w:rsidP="001C666B">
    <w:pPr>
      <w:tabs>
        <w:tab w:val="center" w:pos="4677"/>
        <w:tab w:val="right" w:pos="9355"/>
      </w:tabs>
      <w:ind w:firstLine="0"/>
      <w:jc w:val="righ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p>
  <w:p w14:paraId="29849AF9" w14:textId="1B60EB23" w:rsidR="00CD473C" w:rsidRPr="0051331E" w:rsidRDefault="00CD473C" w:rsidP="001C666B">
    <w:pPr>
      <w:tabs>
        <w:tab w:val="center" w:pos="4677"/>
        <w:tab w:val="right" w:pos="9355"/>
      </w:tabs>
      <w:ind w:firstLine="0"/>
      <w:jc w:val="right"/>
      <w:rPr>
        <w:rFonts w:ascii="Times New Roman" w:hAnsi="Times New Roman" w:cs="Times New Roman"/>
        <w:sz w:val="24"/>
        <w:szCs w:val="24"/>
      </w:rPr>
    </w:pPr>
    <w:r>
      <w:rPr>
        <w:rFonts w:ascii="Times New Roman" w:hAnsi="Times New Roman" w:cs="Times New Roman"/>
        <w:i/>
        <w:sz w:val="24"/>
        <w:szCs w:val="24"/>
      </w:rPr>
      <w:t>(проект, редакция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991F7" w14:textId="5D5A7076" w:rsidR="00CD473C" w:rsidRDefault="00CD473C" w:rsidP="001046E4">
    <w:pPr>
      <w:tabs>
        <w:tab w:val="center" w:pos="4677"/>
        <w:tab w:val="right" w:pos="9355"/>
      </w:tabs>
      <w:jc w:val="righ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p>
  <w:p w14:paraId="089184A7" w14:textId="6D82DFD5" w:rsidR="00CD473C" w:rsidRPr="00E64200" w:rsidRDefault="00CD473C" w:rsidP="001046E4">
    <w:pPr>
      <w:tabs>
        <w:tab w:val="center" w:pos="4677"/>
        <w:tab w:val="right" w:pos="9355"/>
      </w:tabs>
      <w:jc w:val="right"/>
      <w:rPr>
        <w:rFonts w:ascii="Times New Roman" w:hAnsi="Times New Roman" w:cs="Times New Roman"/>
        <w:i/>
        <w:sz w:val="24"/>
        <w:szCs w:val="24"/>
        <w:lang w:val="kk-KZ"/>
      </w:rPr>
    </w:pPr>
    <w:r w:rsidRPr="00E64200">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E64200">
      <w:rPr>
        <w:rFonts w:ascii="Times New Roman" w:hAnsi="Times New Roman" w:cs="Times New Roman"/>
        <w:i/>
        <w:sz w:val="24"/>
        <w:szCs w:val="24"/>
        <w:lang w:val="kk-KZ"/>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2E461" w14:textId="5829E3FB" w:rsidR="00CD473C" w:rsidRPr="0014163D" w:rsidRDefault="00CD473C" w:rsidP="0014163D">
    <w:pPr>
      <w:pStyle w:val="ae"/>
      <w:jc w:val="right"/>
      <w:rPr>
        <w:rFonts w:ascii="Times New Roman" w:hAnsi="Times New Roman" w:cs="Times New Roman"/>
        <w:i/>
        <w:sz w:val="24"/>
        <w:szCs w:val="24"/>
      </w:rPr>
    </w:pPr>
    <w:r>
      <w:rPr>
        <w:rFonts w:ascii="Times New Roman" w:hAnsi="Times New Roman" w:cs="Times New Roman"/>
        <w:i/>
        <w:sz w:val="24"/>
        <w:szCs w:val="24"/>
      </w:rPr>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DFB67" w14:textId="20033E14" w:rsidR="00CD473C" w:rsidRPr="00403678" w:rsidRDefault="00CD473C" w:rsidP="001C666B">
    <w:pPr>
      <w:tabs>
        <w:tab w:val="center" w:pos="4677"/>
        <w:tab w:val="right" w:pos="9355"/>
      </w:tabs>
      <w:ind w:firstLine="0"/>
      <w:jc w:val="right"/>
      <w:rPr>
        <w:rFonts w:ascii="Times New Roman" w:hAnsi="Times New Roman" w:cs="Times New Roman"/>
        <w:b/>
        <w:sz w:val="24"/>
        <w:szCs w:val="24"/>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p>
  <w:p w14:paraId="2AF29255" w14:textId="74F30104" w:rsidR="00CD473C" w:rsidRDefault="00CD473C" w:rsidP="001C666B">
    <w:pPr>
      <w:tabs>
        <w:tab w:val="center" w:pos="4677"/>
        <w:tab w:val="right" w:pos="9355"/>
      </w:tabs>
      <w:ind w:firstLine="0"/>
      <w:jc w:val="righ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3A4A4" w14:textId="065FE2E4" w:rsidR="00CD473C" w:rsidRDefault="00CD473C" w:rsidP="008D2590">
    <w:pPr>
      <w:tabs>
        <w:tab w:val="center" w:pos="4677"/>
        <w:tab w:val="right" w:pos="9355"/>
      </w:tabs>
      <w:jc w:val="right"/>
      <w:rPr>
        <w:rFonts w:ascii="Times New Roman" w:hAnsi="Times New Roman" w:cs="Times New Roman"/>
        <w:b/>
        <w:sz w:val="24"/>
        <w:szCs w:val="24"/>
      </w:rPr>
    </w:pPr>
    <w:proofErr w:type="gramStart"/>
    <w:r w:rsidRPr="00D721F8">
      <w:rPr>
        <w:rFonts w:ascii="Times New Roman" w:hAnsi="Times New Roman" w:cs="Times New Roman"/>
        <w:b/>
        <w:sz w:val="24"/>
        <w:szCs w:val="24"/>
      </w:rPr>
      <w:t>СТ</w:t>
    </w:r>
    <w:proofErr w:type="gramEnd"/>
    <w:r w:rsidRPr="00D721F8">
      <w:rPr>
        <w:rFonts w:ascii="Times New Roman" w:hAnsi="Times New Roman" w:cs="Times New Roman"/>
        <w:b/>
        <w:sz w:val="24"/>
        <w:szCs w:val="24"/>
      </w:rPr>
      <w:t xml:space="preserve"> РК </w:t>
    </w:r>
  </w:p>
  <w:p w14:paraId="4D002B74" w14:textId="67353E7E" w:rsidR="00CD473C" w:rsidRPr="00E64200" w:rsidRDefault="00CD473C" w:rsidP="008D2590">
    <w:pPr>
      <w:tabs>
        <w:tab w:val="center" w:pos="4677"/>
        <w:tab w:val="right" w:pos="9355"/>
      </w:tabs>
      <w:jc w:val="right"/>
      <w:rPr>
        <w:rFonts w:ascii="Times New Roman" w:hAnsi="Times New Roman" w:cs="Times New Roman"/>
        <w:i/>
        <w:sz w:val="24"/>
        <w:szCs w:val="24"/>
      </w:rPr>
    </w:pPr>
    <w:r w:rsidRPr="00E64200">
      <w:rPr>
        <w:rFonts w:ascii="Times New Roman" w:hAnsi="Times New Roman" w:cs="Times New Roman"/>
        <w:i/>
        <w:sz w:val="24"/>
        <w:szCs w:val="24"/>
      </w:rPr>
      <w:t>(проект, редакция</w:t>
    </w:r>
    <w:r>
      <w:rPr>
        <w:rFonts w:ascii="Times New Roman" w:hAnsi="Times New Roman" w:cs="Times New Roman"/>
        <w:i/>
        <w:sz w:val="24"/>
        <w:szCs w:val="24"/>
      </w:rPr>
      <w:t xml:space="preserve"> 1</w:t>
    </w:r>
    <w:r w:rsidRPr="00E64200">
      <w:rPr>
        <w:rFonts w:ascii="Times New Roman" w:hAnsi="Times New Roman" w:cs="Times New Roman"/>
        <w:i/>
        <w:sz w:val="24"/>
        <w:szCs w:val="24"/>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638A1" w14:textId="77777777" w:rsidR="001C666B" w:rsidRDefault="001C666B" w:rsidP="001C666B">
    <w:pPr>
      <w:tabs>
        <w:tab w:val="center" w:pos="4677"/>
        <w:tab w:val="right" w:pos="9355"/>
      </w:tabs>
      <w:jc w:val="righ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p>
  <w:p w14:paraId="04A2414C" w14:textId="57C7333B" w:rsidR="001C666B" w:rsidRPr="0014163D" w:rsidRDefault="001C666B" w:rsidP="001C666B">
    <w:pPr>
      <w:pStyle w:val="ae"/>
      <w:jc w:val="right"/>
      <w:rPr>
        <w:rFonts w:ascii="Times New Roman" w:hAnsi="Times New Roman" w:cs="Times New Roman"/>
        <w:i/>
        <w:sz w:val="24"/>
        <w:szCs w:val="24"/>
      </w:rPr>
    </w:pPr>
    <w:r w:rsidRPr="00E64200">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E64200">
      <w:rPr>
        <w:rFonts w:ascii="Times New Roman" w:hAnsi="Times New Roman" w:cs="Times New Roman"/>
        <w:i/>
        <w:sz w:val="24"/>
        <w:szCs w:val="24"/>
        <w:lang w:val="kk-KZ"/>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5"/>
      <w:lvlText w:val="%1."/>
      <w:lvlJc w:val="left"/>
      <w:pPr>
        <w:tabs>
          <w:tab w:val="num" w:pos="1492"/>
        </w:tabs>
        <w:ind w:left="1492" w:hanging="360"/>
      </w:pPr>
      <w:rPr>
        <w:rFonts w:cs="Times New Roman"/>
      </w:rPr>
    </w:lvl>
  </w:abstractNum>
  <w:abstractNum w:abstractNumId="1">
    <w:nsid w:val="FFFFFF7E"/>
    <w:multiLevelType w:val="singleLevel"/>
    <w:tmpl w:val="1E563380"/>
    <w:lvl w:ilvl="0">
      <w:start w:val="1"/>
      <w:numFmt w:val="decimal"/>
      <w:pStyle w:val="50"/>
      <w:lvlText w:val="%1."/>
      <w:lvlJc w:val="left"/>
      <w:pPr>
        <w:tabs>
          <w:tab w:val="num" w:pos="926"/>
        </w:tabs>
        <w:ind w:left="926" w:hanging="360"/>
      </w:pPr>
      <w:rPr>
        <w:rFonts w:cs="Times New Roman"/>
      </w:rPr>
    </w:lvl>
  </w:abstractNum>
  <w:abstractNum w:abstractNumId="2">
    <w:nsid w:val="FFFFFF7F"/>
    <w:multiLevelType w:val="singleLevel"/>
    <w:tmpl w:val="F87665A0"/>
    <w:lvl w:ilvl="0">
      <w:start w:val="1"/>
      <w:numFmt w:val="decimal"/>
      <w:pStyle w:val="4"/>
      <w:lvlText w:val="%1."/>
      <w:lvlJc w:val="left"/>
      <w:pPr>
        <w:tabs>
          <w:tab w:val="num" w:pos="643"/>
        </w:tabs>
        <w:ind w:left="643" w:hanging="360"/>
      </w:pPr>
      <w:rPr>
        <w:rFonts w:cs="Times New Roman"/>
      </w:rPr>
    </w:lvl>
  </w:abstractNum>
  <w:abstractNum w:abstractNumId="3">
    <w:nsid w:val="FFFFFF80"/>
    <w:multiLevelType w:val="singleLevel"/>
    <w:tmpl w:val="C61A574A"/>
    <w:lvl w:ilvl="0">
      <w:start w:val="1"/>
      <w:numFmt w:val="bullet"/>
      <w:pStyle w:val="2"/>
      <w:lvlText w:val=""/>
      <w:lvlJc w:val="left"/>
      <w:pPr>
        <w:tabs>
          <w:tab w:val="num" w:pos="1492"/>
        </w:tabs>
        <w:ind w:left="1492" w:hanging="360"/>
      </w:pPr>
      <w:rPr>
        <w:rFonts w:ascii="Symbol" w:hAnsi="Symbol" w:hint="default"/>
      </w:rPr>
    </w:lvl>
  </w:abstractNum>
  <w:abstractNum w:abstractNumId="4">
    <w:nsid w:val="FFFFFF81"/>
    <w:multiLevelType w:val="singleLevel"/>
    <w:tmpl w:val="193C76E6"/>
    <w:lvl w:ilvl="0">
      <w:start w:val="1"/>
      <w:numFmt w:val="bullet"/>
      <w:pStyle w:val="a"/>
      <w:lvlText w:val=""/>
      <w:lvlJc w:val="left"/>
      <w:pPr>
        <w:tabs>
          <w:tab w:val="num" w:pos="1209"/>
        </w:tabs>
        <w:ind w:left="1209" w:hanging="360"/>
      </w:pPr>
      <w:rPr>
        <w:rFonts w:ascii="Symbol" w:hAnsi="Symbol" w:hint="default"/>
      </w:rPr>
    </w:lvl>
  </w:abstractNum>
  <w:abstractNum w:abstractNumId="5">
    <w:nsid w:val="FFFFFF88"/>
    <w:multiLevelType w:val="singleLevel"/>
    <w:tmpl w:val="2D940300"/>
    <w:lvl w:ilvl="0">
      <w:start w:val="1"/>
      <w:numFmt w:val="decimal"/>
      <w:pStyle w:val="3"/>
      <w:lvlText w:val="%1."/>
      <w:lvlJc w:val="left"/>
      <w:pPr>
        <w:tabs>
          <w:tab w:val="num" w:pos="360"/>
        </w:tabs>
        <w:ind w:left="360" w:hanging="360"/>
      </w:pPr>
      <w:rPr>
        <w:rFonts w:cs="Times New Roman"/>
      </w:rPr>
    </w:lvl>
  </w:abstractNum>
  <w:abstractNum w:abstractNumId="6">
    <w:nsid w:val="FFFFFF89"/>
    <w:multiLevelType w:val="singleLevel"/>
    <w:tmpl w:val="E0641914"/>
    <w:lvl w:ilvl="0">
      <w:start w:val="1"/>
      <w:numFmt w:val="bullet"/>
      <w:pStyle w:val="Listecontinuelist-1"/>
      <w:lvlText w:val=""/>
      <w:lvlJc w:val="left"/>
      <w:pPr>
        <w:tabs>
          <w:tab w:val="num" w:pos="360"/>
        </w:tabs>
        <w:ind w:left="360" w:hanging="360"/>
      </w:pPr>
      <w:rPr>
        <w:rFonts w:ascii="Symbol" w:hAnsi="Symbol" w:hint="default"/>
      </w:rPr>
    </w:lvl>
  </w:abstractNum>
  <w:abstractNum w:abstractNumId="7">
    <w:nsid w:val="0000040C"/>
    <w:multiLevelType w:val="multilevel"/>
    <w:tmpl w:val="0000088F"/>
    <w:lvl w:ilvl="0">
      <w:numFmt w:val="bullet"/>
      <w:lvlText w:val="—"/>
      <w:lvlJc w:val="left"/>
      <w:pPr>
        <w:ind w:left="1199" w:hanging="403"/>
      </w:pPr>
      <w:rPr>
        <w:rFonts w:ascii="Cambria" w:hAnsi="Cambria"/>
        <w:b w:val="0"/>
        <w:i w:val="0"/>
        <w:color w:val="231F20"/>
        <w:w w:val="100"/>
        <w:sz w:val="22"/>
      </w:rPr>
    </w:lvl>
    <w:lvl w:ilvl="1">
      <w:numFmt w:val="bullet"/>
      <w:lvlText w:val="•"/>
      <w:lvlJc w:val="left"/>
      <w:pPr>
        <w:ind w:left="2146" w:hanging="403"/>
      </w:pPr>
    </w:lvl>
    <w:lvl w:ilvl="2">
      <w:numFmt w:val="bullet"/>
      <w:lvlText w:val="•"/>
      <w:lvlJc w:val="left"/>
      <w:pPr>
        <w:ind w:left="3093" w:hanging="403"/>
      </w:pPr>
    </w:lvl>
    <w:lvl w:ilvl="3">
      <w:numFmt w:val="bullet"/>
      <w:lvlText w:val="•"/>
      <w:lvlJc w:val="left"/>
      <w:pPr>
        <w:ind w:left="4039" w:hanging="403"/>
      </w:pPr>
    </w:lvl>
    <w:lvl w:ilvl="4">
      <w:numFmt w:val="bullet"/>
      <w:lvlText w:val="•"/>
      <w:lvlJc w:val="left"/>
      <w:pPr>
        <w:ind w:left="4986" w:hanging="403"/>
      </w:pPr>
    </w:lvl>
    <w:lvl w:ilvl="5">
      <w:numFmt w:val="bullet"/>
      <w:lvlText w:val="•"/>
      <w:lvlJc w:val="left"/>
      <w:pPr>
        <w:ind w:left="5932" w:hanging="403"/>
      </w:pPr>
    </w:lvl>
    <w:lvl w:ilvl="6">
      <w:numFmt w:val="bullet"/>
      <w:lvlText w:val="•"/>
      <w:lvlJc w:val="left"/>
      <w:pPr>
        <w:ind w:left="6879" w:hanging="403"/>
      </w:pPr>
    </w:lvl>
    <w:lvl w:ilvl="7">
      <w:numFmt w:val="bullet"/>
      <w:lvlText w:val="•"/>
      <w:lvlJc w:val="left"/>
      <w:pPr>
        <w:ind w:left="7825" w:hanging="403"/>
      </w:pPr>
    </w:lvl>
    <w:lvl w:ilvl="8">
      <w:numFmt w:val="bullet"/>
      <w:lvlText w:val="•"/>
      <w:lvlJc w:val="left"/>
      <w:pPr>
        <w:ind w:left="8772" w:hanging="403"/>
      </w:pPr>
    </w:lvl>
  </w:abstractNum>
  <w:abstractNum w:abstractNumId="8">
    <w:nsid w:val="00000413"/>
    <w:multiLevelType w:val="multilevel"/>
    <w:tmpl w:val="F15E3C5E"/>
    <w:lvl w:ilvl="0">
      <w:numFmt w:val="bullet"/>
      <w:lvlText w:val="—"/>
      <w:lvlJc w:val="left"/>
      <w:pPr>
        <w:ind w:left="519" w:hanging="403"/>
      </w:pPr>
      <w:rPr>
        <w:rFonts w:ascii="Cambria" w:hAnsi="Cambria"/>
        <w:b w:val="0"/>
        <w:i w:val="0"/>
        <w:color w:val="231F20"/>
        <w:w w:val="100"/>
        <w:sz w:val="22"/>
        <w:lang w:val="ru-RU"/>
      </w:rPr>
    </w:lvl>
    <w:lvl w:ilvl="1">
      <w:numFmt w:val="bullet"/>
      <w:lvlText w:val="•"/>
      <w:lvlJc w:val="left"/>
      <w:pPr>
        <w:ind w:left="1534" w:hanging="403"/>
      </w:pPr>
    </w:lvl>
    <w:lvl w:ilvl="2">
      <w:numFmt w:val="bullet"/>
      <w:lvlText w:val="•"/>
      <w:lvlJc w:val="left"/>
      <w:pPr>
        <w:ind w:left="2549" w:hanging="403"/>
      </w:pPr>
    </w:lvl>
    <w:lvl w:ilvl="3">
      <w:numFmt w:val="bullet"/>
      <w:lvlText w:val="•"/>
      <w:lvlJc w:val="left"/>
      <w:pPr>
        <w:ind w:left="3563" w:hanging="403"/>
      </w:pPr>
    </w:lvl>
    <w:lvl w:ilvl="4">
      <w:numFmt w:val="bullet"/>
      <w:lvlText w:val="•"/>
      <w:lvlJc w:val="left"/>
      <w:pPr>
        <w:ind w:left="4578" w:hanging="403"/>
      </w:pPr>
    </w:lvl>
    <w:lvl w:ilvl="5">
      <w:numFmt w:val="bullet"/>
      <w:lvlText w:val="•"/>
      <w:lvlJc w:val="left"/>
      <w:pPr>
        <w:ind w:left="5592" w:hanging="403"/>
      </w:pPr>
    </w:lvl>
    <w:lvl w:ilvl="6">
      <w:numFmt w:val="bullet"/>
      <w:lvlText w:val="•"/>
      <w:lvlJc w:val="left"/>
      <w:pPr>
        <w:ind w:left="6607" w:hanging="403"/>
      </w:pPr>
    </w:lvl>
    <w:lvl w:ilvl="7">
      <w:numFmt w:val="bullet"/>
      <w:lvlText w:val="•"/>
      <w:lvlJc w:val="left"/>
      <w:pPr>
        <w:ind w:left="7621" w:hanging="403"/>
      </w:pPr>
    </w:lvl>
    <w:lvl w:ilvl="8">
      <w:numFmt w:val="bullet"/>
      <w:lvlText w:val="•"/>
      <w:lvlJc w:val="left"/>
      <w:pPr>
        <w:ind w:left="8636" w:hanging="403"/>
      </w:pPr>
    </w:lvl>
  </w:abstractNum>
  <w:abstractNum w:abstractNumId="9">
    <w:nsid w:val="05F252BD"/>
    <w:multiLevelType w:val="singleLevel"/>
    <w:tmpl w:val="074C56F8"/>
    <w:lvl w:ilvl="0">
      <w:start w:val="1"/>
      <w:numFmt w:val="decimal"/>
      <w:pStyle w:val="1"/>
      <w:lvlText w:val="[%1]"/>
      <w:lvlJc w:val="left"/>
      <w:pPr>
        <w:tabs>
          <w:tab w:val="num" w:pos="360"/>
        </w:tabs>
        <w:ind w:left="360" w:hanging="360"/>
      </w:pPr>
      <w:rPr>
        <w:rFonts w:cs="Times New Roman"/>
      </w:rPr>
    </w:lvl>
  </w:abstractNum>
  <w:abstractNum w:abstractNumId="10">
    <w:nsid w:val="0752079C"/>
    <w:multiLevelType w:val="hybridMultilevel"/>
    <w:tmpl w:val="51A00014"/>
    <w:lvl w:ilvl="0" w:tplc="454CC662">
      <w:start w:val="1"/>
      <w:numFmt w:val="lowerRoman"/>
      <w:lvlText w:val="%1)"/>
      <w:lvlJc w:val="left"/>
      <w:pPr>
        <w:ind w:left="1287" w:hanging="360"/>
      </w:pPr>
      <w:rPr>
        <w:rFonts w:ascii="Times New Roman" w:hAnsi="Times New Roman" w:cs="Times New Roman" w:hint="default"/>
        <w:sz w:val="24"/>
        <w:szCs w:val="24"/>
        <w:rtl w:val="0"/>
        <w:cs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2">
    <w:nsid w:val="0D1A434D"/>
    <w:multiLevelType w:val="singleLevel"/>
    <w:tmpl w:val="05525698"/>
    <w:lvl w:ilvl="0">
      <w:start w:val="2"/>
      <w:numFmt w:val="lowerRoman"/>
      <w:lvlText w:val="%1)"/>
      <w:lvlJc w:val="left"/>
      <w:pPr>
        <w:tabs>
          <w:tab w:val="num" w:pos="1858"/>
        </w:tabs>
      </w:pPr>
      <w:rPr>
        <w:rFonts w:ascii="Times New Roman" w:hAnsi="Times New Roman" w:cs="Times New Roman" w:hint="default"/>
        <w:rtl w:val="0"/>
        <w:cs w:val="0"/>
      </w:rPr>
    </w:lvl>
  </w:abstractNum>
  <w:abstractNum w:abstractNumId="13">
    <w:nsid w:val="134160A5"/>
    <w:multiLevelType w:val="hybridMultilevel"/>
    <w:tmpl w:val="B972FCE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7CF26E1"/>
    <w:multiLevelType w:val="hybridMultilevel"/>
    <w:tmpl w:val="64E8824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1C076AF1"/>
    <w:multiLevelType w:val="hybridMultilevel"/>
    <w:tmpl w:val="D404301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6">
    <w:nsid w:val="217D73DD"/>
    <w:multiLevelType w:val="hybridMultilevel"/>
    <w:tmpl w:val="DB2A778A"/>
    <w:lvl w:ilvl="0" w:tplc="563E1746">
      <w:start w:val="1"/>
      <w:numFmt w:val="lowerRoman"/>
      <w:lvlText w:val="%1)"/>
      <w:lvlJc w:val="left"/>
      <w:pPr>
        <w:ind w:left="3621" w:hanging="360"/>
      </w:pPr>
      <w:rPr>
        <w:rFonts w:ascii="Times New Roman" w:hAnsi="Times New Roman" w:cs="Times New Roman" w:hint="default"/>
        <w:rtl w:val="0"/>
        <w:cs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nsid w:val="22E305D5"/>
    <w:multiLevelType w:val="multilevel"/>
    <w:tmpl w:val="486E198A"/>
    <w:lvl w:ilvl="0">
      <w:start w:val="1"/>
      <w:numFmt w:val="upperLetter"/>
      <w:pStyle w:val="a0"/>
      <w:lvlText w:val="%1)"/>
      <w:lvlJc w:val="left"/>
      <w:pPr>
        <w:ind w:left="720" w:hanging="360"/>
      </w:pPr>
      <w:rPr>
        <w:rFonts w:ascii="Times New Roman" w:eastAsia="Times New Roman" w:hAnsi="Times New Roman" w:cs="Times New Roman"/>
      </w:rPr>
    </w:lvl>
    <w:lvl w:ilvl="1">
      <w:start w:val="1"/>
      <w:numFmt w:val="lowerLetter"/>
      <w:pStyle w:val="20"/>
      <w:lvlText w:val="%2."/>
      <w:lvlJc w:val="left"/>
      <w:pPr>
        <w:ind w:left="1440" w:hanging="360"/>
      </w:pPr>
      <w:rPr>
        <w:rFonts w:cs="Times New Roman"/>
      </w:rPr>
    </w:lvl>
    <w:lvl w:ilvl="2">
      <w:start w:val="1"/>
      <w:numFmt w:val="lowerRoman"/>
      <w:pStyle w:val="30"/>
      <w:lvlText w:val="%3."/>
      <w:lvlJc w:val="right"/>
      <w:pPr>
        <w:ind w:left="2160" w:hanging="180"/>
      </w:pPr>
      <w:rPr>
        <w:rFonts w:cs="Times New Roman"/>
      </w:rPr>
    </w:lvl>
    <w:lvl w:ilvl="3">
      <w:start w:val="1"/>
      <w:numFmt w:val="decimal"/>
      <w:pStyle w:val="40"/>
      <w:lvlText w:val="%4."/>
      <w:lvlJc w:val="left"/>
      <w:pPr>
        <w:ind w:left="2880" w:hanging="360"/>
      </w:pPr>
      <w:rPr>
        <w:rFonts w:cs="Times New Roman"/>
      </w:rPr>
    </w:lvl>
    <w:lvl w:ilvl="4">
      <w:start w:val="1"/>
      <w:numFmt w:val="lowerLetter"/>
      <w:pStyle w:val="zzLn5"/>
      <w:lvlText w:val="%5."/>
      <w:lvlJc w:val="left"/>
      <w:pPr>
        <w:ind w:left="3600" w:hanging="360"/>
      </w:pPr>
      <w:rPr>
        <w:rFonts w:cs="Times New Roman"/>
      </w:rPr>
    </w:lvl>
    <w:lvl w:ilvl="5">
      <w:start w:val="1"/>
      <w:numFmt w:val="lowerRoman"/>
      <w:pStyle w:val="zzLn6"/>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nsid w:val="2BD25A5E"/>
    <w:multiLevelType w:val="singleLevel"/>
    <w:tmpl w:val="89585D32"/>
    <w:lvl w:ilvl="0">
      <w:start w:val="1"/>
      <w:numFmt w:val="lowerRoman"/>
      <w:lvlText w:val="%1)"/>
      <w:lvlJc w:val="left"/>
      <w:pPr>
        <w:tabs>
          <w:tab w:val="num" w:pos="1824"/>
        </w:tabs>
      </w:pPr>
      <w:rPr>
        <w:rFonts w:ascii="Arial" w:hAnsi="Arial" w:cs="Arial" w:hint="default"/>
        <w:rtl w:val="0"/>
        <w:cs w:val="0"/>
      </w:rPr>
    </w:lvl>
  </w:abstractNum>
  <w:abstractNum w:abstractNumId="19">
    <w:nsid w:val="2D4A309D"/>
    <w:multiLevelType w:val="hybridMultilevel"/>
    <w:tmpl w:val="61045C96"/>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20">
    <w:nsid w:val="33126F73"/>
    <w:multiLevelType w:val="hybridMultilevel"/>
    <w:tmpl w:val="E0C8EE3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6092526"/>
    <w:multiLevelType w:val="hybridMultilevel"/>
    <w:tmpl w:val="DCBCCB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9DA1028"/>
    <w:multiLevelType w:val="hybridMultilevel"/>
    <w:tmpl w:val="112C447E"/>
    <w:lvl w:ilvl="0" w:tplc="03729ECA">
      <w:start w:val="1"/>
      <w:numFmt w:val="lowerRoman"/>
      <w:lvlText w:val="%1)"/>
      <w:lvlJc w:val="left"/>
      <w:pPr>
        <w:ind w:left="1287" w:hanging="360"/>
      </w:pPr>
      <w:rPr>
        <w:rFonts w:ascii="Times New Roman" w:hAnsi="Times New Roman" w:cs="Times New Roman" w:hint="default"/>
        <w:rtl w:val="0"/>
        <w:cs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E4B050D"/>
    <w:multiLevelType w:val="hybridMultilevel"/>
    <w:tmpl w:val="99BC29A2"/>
    <w:lvl w:ilvl="0" w:tplc="B4D8433C">
      <w:start w:val="1"/>
      <w:numFmt w:val="lowerRoman"/>
      <w:lvlText w:val="%1)"/>
      <w:lvlJc w:val="left"/>
      <w:pPr>
        <w:ind w:left="1287" w:hanging="360"/>
      </w:pPr>
      <w:rPr>
        <w:rFonts w:ascii="Times New Roman" w:hAnsi="Times New Roman" w:cs="Times New Roman" w:hint="default"/>
        <w:rtl w:val="0"/>
        <w:cs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3FD34701"/>
    <w:multiLevelType w:val="singleLevel"/>
    <w:tmpl w:val="89585D32"/>
    <w:lvl w:ilvl="0">
      <w:start w:val="1"/>
      <w:numFmt w:val="lowerRoman"/>
      <w:lvlText w:val="%1)"/>
      <w:lvlJc w:val="left"/>
      <w:pPr>
        <w:tabs>
          <w:tab w:val="num" w:pos="1829"/>
        </w:tabs>
      </w:pPr>
      <w:rPr>
        <w:rFonts w:ascii="Arial" w:hAnsi="Arial" w:cs="Arial" w:hint="default"/>
        <w:rtl w:val="0"/>
        <w:cs w:val="0"/>
      </w:rPr>
    </w:lvl>
  </w:abstractNum>
  <w:abstractNum w:abstractNumId="26">
    <w:nsid w:val="45D37C06"/>
    <w:multiLevelType w:val="hybridMultilevel"/>
    <w:tmpl w:val="8E02768C"/>
    <w:lvl w:ilvl="0" w:tplc="16A2C094">
      <w:start w:val="1"/>
      <w:numFmt w:val="lowerRoman"/>
      <w:lvlText w:val="%1)"/>
      <w:lvlJc w:val="left"/>
      <w:pPr>
        <w:ind w:left="1287" w:hanging="360"/>
      </w:pPr>
      <w:rPr>
        <w:rFonts w:ascii="Arial" w:hAnsi="Arial" w:cs="Arial" w:hint="default"/>
        <w:rtl w:val="0"/>
        <w:cs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4F3B4D8F"/>
    <w:multiLevelType w:val="hybridMultilevel"/>
    <w:tmpl w:val="6AAE26C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28">
    <w:nsid w:val="525978FA"/>
    <w:multiLevelType w:val="hybridMultilevel"/>
    <w:tmpl w:val="B540EF40"/>
    <w:lvl w:ilvl="0" w:tplc="25BCE412">
      <w:start w:val="1"/>
      <w:numFmt w:val="lowerRoman"/>
      <w:lvlText w:val="%1)"/>
      <w:lvlJc w:val="left"/>
      <w:pPr>
        <w:ind w:left="2629" w:hanging="360"/>
      </w:pPr>
      <w:rPr>
        <w:rFonts w:ascii="Times New Roman" w:hAnsi="Times New Roman" w:cs="Times New Roman" w:hint="default"/>
        <w:rtl w:val="0"/>
        <w:cs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589A5AE2"/>
    <w:multiLevelType w:val="singleLevel"/>
    <w:tmpl w:val="9796CE9A"/>
    <w:lvl w:ilvl="0">
      <w:start w:val="3"/>
      <w:numFmt w:val="lowerRoman"/>
      <w:lvlText w:val="%1)"/>
      <w:lvlJc w:val="left"/>
      <w:pPr>
        <w:tabs>
          <w:tab w:val="num" w:pos="1858"/>
        </w:tabs>
      </w:pPr>
      <w:rPr>
        <w:rFonts w:ascii="Arial" w:hAnsi="Arial" w:cs="Arial" w:hint="default"/>
        <w:rtl w:val="0"/>
        <w:cs w:val="0"/>
      </w:rPr>
    </w:lvl>
  </w:abstractNum>
  <w:abstractNum w:abstractNumId="30">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77"/>
        </w:tabs>
      </w:pPr>
      <w:rPr>
        <w:rFonts w:cs="Times New Roman"/>
      </w:rPr>
    </w:lvl>
    <w:lvl w:ilvl="2">
      <w:start w:val="1"/>
      <w:numFmt w:val="decimal"/>
      <w:lvlText w:val="%1.%2.%3."/>
      <w:lvlJc w:val="left"/>
      <w:pPr>
        <w:tabs>
          <w:tab w:val="num" w:pos="777"/>
        </w:tabs>
      </w:pPr>
      <w:rPr>
        <w:rFonts w:cs="Times New Roman"/>
      </w:rPr>
    </w:lvl>
    <w:lvl w:ilvl="3">
      <w:start w:val="1"/>
      <w:numFmt w:val="decimal"/>
      <w:lvlText w:val="%1.%2.%3.%4."/>
      <w:lvlJc w:val="left"/>
      <w:pPr>
        <w:tabs>
          <w:tab w:val="num" w:pos="1137"/>
        </w:tabs>
      </w:pPr>
      <w:rPr>
        <w:rFonts w:cs="Times New Roman"/>
      </w:rPr>
    </w:lvl>
    <w:lvl w:ilvl="4">
      <w:start w:val="1"/>
      <w:numFmt w:val="decimal"/>
      <w:lvlText w:val="%1.%2.%3.%4.%5."/>
      <w:lvlJc w:val="left"/>
      <w:pPr>
        <w:tabs>
          <w:tab w:val="num" w:pos="1137"/>
        </w:tabs>
      </w:pPr>
      <w:rPr>
        <w:rFonts w:cs="Times New Roman"/>
      </w:rPr>
    </w:lvl>
    <w:lvl w:ilvl="5">
      <w:start w:val="1"/>
      <w:numFmt w:val="decimal"/>
      <w:lvlText w:val="%1.%2.%3.%4.%5.%6."/>
      <w:lvlJc w:val="left"/>
      <w:pPr>
        <w:tabs>
          <w:tab w:val="num" w:pos="1497"/>
        </w:tabs>
      </w:pPr>
      <w:rPr>
        <w:rFonts w:cs="Times New Roman"/>
      </w:rPr>
    </w:lvl>
    <w:lvl w:ilvl="6">
      <w:start w:val="1"/>
      <w:numFmt w:val="decimal"/>
      <w:lvlText w:val="%1.%2.%3.%4.%5.%6.%7."/>
      <w:lvlJc w:val="left"/>
      <w:pPr>
        <w:tabs>
          <w:tab w:val="num" w:pos="1497"/>
        </w:tabs>
      </w:pPr>
      <w:rPr>
        <w:rFonts w:cs="Times New Roman"/>
      </w:rPr>
    </w:lvl>
    <w:lvl w:ilvl="7">
      <w:start w:val="1"/>
      <w:numFmt w:val="decimal"/>
      <w:lvlText w:val="%1.%2.%3.%4.%5.%6.%7.%8."/>
      <w:lvlJc w:val="left"/>
      <w:pPr>
        <w:tabs>
          <w:tab w:val="num" w:pos="1497"/>
        </w:tabs>
      </w:pPr>
      <w:rPr>
        <w:rFonts w:cs="Times New Roman"/>
      </w:rPr>
    </w:lvl>
    <w:lvl w:ilvl="8">
      <w:start w:val="1"/>
      <w:numFmt w:val="decimal"/>
      <w:lvlText w:val="%1.%2.%3.%4.%5.%6.%7.%8.%9."/>
      <w:lvlJc w:val="left"/>
      <w:pPr>
        <w:tabs>
          <w:tab w:val="num" w:pos="1857"/>
        </w:tabs>
      </w:pPr>
      <w:rPr>
        <w:rFonts w:cs="Times New Roman"/>
      </w:rPr>
    </w:lvl>
  </w:abstractNum>
  <w:abstractNum w:abstractNumId="31">
    <w:nsid w:val="614E438F"/>
    <w:multiLevelType w:val="hybridMultilevel"/>
    <w:tmpl w:val="67BE63C2"/>
    <w:lvl w:ilvl="0" w:tplc="04190005">
      <w:start w:val="1"/>
      <w:numFmt w:val="bullet"/>
      <w:lvlText w:val=""/>
      <w:lvlJc w:val="left"/>
      <w:pPr>
        <w:ind w:left="838" w:hanging="360"/>
      </w:pPr>
      <w:rPr>
        <w:rFonts w:ascii="Wingdings" w:hAnsi="Wingdings"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32">
    <w:nsid w:val="68920036"/>
    <w:multiLevelType w:val="hybridMultilevel"/>
    <w:tmpl w:val="AA947D0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02746DF"/>
    <w:multiLevelType w:val="singleLevel"/>
    <w:tmpl w:val="16A2C094"/>
    <w:lvl w:ilvl="0">
      <w:start w:val="1"/>
      <w:numFmt w:val="lowerRoman"/>
      <w:lvlText w:val="%1)"/>
      <w:lvlJc w:val="left"/>
      <w:pPr>
        <w:tabs>
          <w:tab w:val="num" w:pos="1272"/>
        </w:tabs>
      </w:pPr>
      <w:rPr>
        <w:rFonts w:ascii="Arial" w:hAnsi="Arial" w:cs="Arial" w:hint="default"/>
        <w:rtl w:val="0"/>
        <w:cs w:val="0"/>
      </w:rPr>
    </w:lvl>
  </w:abstractNum>
  <w:abstractNum w:abstractNumId="34">
    <w:nsid w:val="7110553B"/>
    <w:multiLevelType w:val="hybridMultilevel"/>
    <w:tmpl w:val="0AD88470"/>
    <w:lvl w:ilvl="0" w:tplc="56BCFF12">
      <w:start w:val="1"/>
      <w:numFmt w:val="low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2AE4B58"/>
    <w:multiLevelType w:val="singleLevel"/>
    <w:tmpl w:val="6A22FD60"/>
    <w:lvl w:ilvl="0">
      <w:start w:val="1"/>
      <w:numFmt w:val="lowerRoman"/>
      <w:lvlText w:val="%1)"/>
      <w:lvlJc w:val="left"/>
      <w:pPr>
        <w:tabs>
          <w:tab w:val="num" w:pos="1858"/>
        </w:tabs>
      </w:pPr>
      <w:rPr>
        <w:rFonts w:ascii="Arial" w:hAnsi="Arial" w:cs="Arial" w:hint="default"/>
        <w:rtl w:val="0"/>
        <w:cs w:val="0"/>
      </w:rPr>
    </w:lvl>
  </w:abstractNum>
  <w:abstractNum w:abstractNumId="36">
    <w:nsid w:val="737D526C"/>
    <w:multiLevelType w:val="hybridMultilevel"/>
    <w:tmpl w:val="53041A20"/>
    <w:lvl w:ilvl="0" w:tplc="F8EC2BDE">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7">
    <w:nsid w:val="74287CED"/>
    <w:multiLevelType w:val="singleLevel"/>
    <w:tmpl w:val="A184B3AC"/>
    <w:lvl w:ilvl="0">
      <w:start w:val="1"/>
      <w:numFmt w:val="lowerRoman"/>
      <w:lvlText w:val="%1)"/>
      <w:lvlJc w:val="left"/>
      <w:pPr>
        <w:tabs>
          <w:tab w:val="num" w:pos="1858"/>
        </w:tabs>
      </w:pPr>
      <w:rPr>
        <w:rFonts w:ascii="Times New Roman" w:hAnsi="Times New Roman" w:cs="Times New Roman" w:hint="default"/>
        <w:rtl w:val="0"/>
        <w:cs w:val="0"/>
      </w:rPr>
    </w:lvl>
  </w:abstractNum>
  <w:abstractNum w:abstractNumId="38">
    <w:nsid w:val="75EF3234"/>
    <w:multiLevelType w:val="singleLevel"/>
    <w:tmpl w:val="DAA0D116"/>
    <w:lvl w:ilvl="0">
      <w:start w:val="1"/>
      <w:numFmt w:val="lowerRoman"/>
      <w:lvlText w:val="%1)"/>
      <w:lvlJc w:val="left"/>
      <w:pPr>
        <w:tabs>
          <w:tab w:val="num" w:pos="1843"/>
        </w:tabs>
      </w:pPr>
      <w:rPr>
        <w:rFonts w:ascii="Arial" w:hAnsi="Arial" w:cs="Arial" w:hint="default"/>
        <w:rtl w:val="0"/>
        <w:cs w:val="0"/>
      </w:rPr>
    </w:lvl>
  </w:abstractNum>
  <w:abstractNum w:abstractNumId="39">
    <w:nsid w:val="7611439F"/>
    <w:multiLevelType w:val="singleLevel"/>
    <w:tmpl w:val="D6ECA5EA"/>
    <w:lvl w:ilvl="0">
      <w:start w:val="2"/>
      <w:numFmt w:val="lowerRoman"/>
      <w:lvlText w:val="%1)"/>
      <w:lvlJc w:val="left"/>
      <w:pPr>
        <w:tabs>
          <w:tab w:val="num" w:pos="1858"/>
        </w:tabs>
      </w:pPr>
      <w:rPr>
        <w:rFonts w:ascii="Arial" w:hAnsi="Arial" w:cs="Arial" w:hint="default"/>
        <w:rtl w:val="0"/>
        <w:cs w:val="0"/>
      </w:rPr>
    </w:lvl>
  </w:abstractNum>
  <w:abstractNum w:abstractNumId="40">
    <w:nsid w:val="7684704C"/>
    <w:multiLevelType w:val="hybridMultilevel"/>
    <w:tmpl w:val="BF1894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7BC620D9"/>
    <w:multiLevelType w:val="hybridMultilevel"/>
    <w:tmpl w:val="AD16A96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7E8633A4"/>
    <w:multiLevelType w:val="hybridMultilevel"/>
    <w:tmpl w:val="A7DA052A"/>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0"/>
  </w:num>
  <w:num w:numId="8">
    <w:abstractNumId w:val="11"/>
  </w:num>
  <w:num w:numId="9">
    <w:abstractNumId w:val="9"/>
  </w:num>
  <w:num w:numId="10">
    <w:abstractNumId w:val="30"/>
  </w:num>
  <w:num w:numId="11">
    <w:abstractNumId w:val="22"/>
  </w:num>
  <w:num w:numId="12">
    <w:abstractNumId w:val="17"/>
  </w:num>
  <w:num w:numId="13">
    <w:abstractNumId w:val="31"/>
  </w:num>
  <w:num w:numId="14">
    <w:abstractNumId w:val="41"/>
  </w:num>
  <w:num w:numId="15">
    <w:abstractNumId w:val="19"/>
  </w:num>
  <w:num w:numId="16">
    <w:abstractNumId w:val="27"/>
  </w:num>
  <w:num w:numId="17">
    <w:abstractNumId w:val="21"/>
  </w:num>
  <w:num w:numId="18">
    <w:abstractNumId w:val="32"/>
  </w:num>
  <w:num w:numId="19">
    <w:abstractNumId w:val="13"/>
  </w:num>
  <w:num w:numId="20">
    <w:abstractNumId w:val="15"/>
  </w:num>
  <w:num w:numId="21">
    <w:abstractNumId w:val="20"/>
  </w:num>
  <w:num w:numId="2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0"/>
  </w:num>
  <w:num w:numId="25">
    <w:abstractNumId w:val="7"/>
  </w:num>
  <w:num w:numId="26">
    <w:abstractNumId w:val="8"/>
  </w:num>
  <w:num w:numId="27">
    <w:abstractNumId w:val="36"/>
  </w:num>
  <w:num w:numId="28">
    <w:abstractNumId w:val="42"/>
  </w:num>
  <w:num w:numId="29">
    <w:abstractNumId w:val="33"/>
  </w:num>
  <w:num w:numId="30">
    <w:abstractNumId w:val="26"/>
  </w:num>
  <w:num w:numId="31">
    <w:abstractNumId w:val="25"/>
  </w:num>
  <w:num w:numId="32">
    <w:abstractNumId w:val="25"/>
    <w:lvlOverride w:ilvl="0">
      <w:lvl w:ilvl="0">
        <w:start w:val="6"/>
        <w:numFmt w:val="lowerRoman"/>
        <w:lvlText w:val="%1)"/>
        <w:lvlJc w:val="left"/>
        <w:pPr>
          <w:tabs>
            <w:tab w:val="num" w:pos="1838"/>
          </w:tabs>
        </w:pPr>
        <w:rPr>
          <w:rFonts w:ascii="Arial" w:hAnsi="Arial" w:cs="Arial" w:hint="default"/>
          <w:rtl w:val="0"/>
          <w:cs w:val="0"/>
        </w:rPr>
      </w:lvl>
    </w:lvlOverride>
  </w:num>
  <w:num w:numId="33">
    <w:abstractNumId w:val="23"/>
  </w:num>
  <w:num w:numId="34">
    <w:abstractNumId w:val="28"/>
  </w:num>
  <w:num w:numId="35">
    <w:abstractNumId w:val="34"/>
  </w:num>
  <w:num w:numId="36">
    <w:abstractNumId w:val="38"/>
  </w:num>
  <w:num w:numId="37">
    <w:abstractNumId w:val="24"/>
  </w:num>
  <w:num w:numId="38">
    <w:abstractNumId w:val="18"/>
  </w:num>
  <w:num w:numId="39">
    <w:abstractNumId w:val="10"/>
  </w:num>
  <w:num w:numId="40">
    <w:abstractNumId w:val="35"/>
  </w:num>
  <w:num w:numId="41">
    <w:abstractNumId w:val="39"/>
  </w:num>
  <w:num w:numId="42">
    <w:abstractNumId w:val="29"/>
  </w:num>
  <w:num w:numId="43">
    <w:abstractNumId w:val="16"/>
  </w:num>
  <w:num w:numId="44">
    <w:abstractNumId w:val="37"/>
  </w:num>
  <w:num w:numId="45">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evenAndOddHeaders/>
  <w:drawingGridHorizontalSpacing w:val="100"/>
  <w:displayHorizontalDrawingGridEvery w:val="2"/>
  <w:characterSpacingControl w:val="doNotCompress"/>
  <w:hdrShapeDefaults>
    <o:shapedefaults v:ext="edit" spidmax="30721"/>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D3F"/>
    <w:rsid w:val="0000006F"/>
    <w:rsid w:val="000002B2"/>
    <w:rsid w:val="00000360"/>
    <w:rsid w:val="0000053F"/>
    <w:rsid w:val="00001FCD"/>
    <w:rsid w:val="0000225D"/>
    <w:rsid w:val="00002ADF"/>
    <w:rsid w:val="00003231"/>
    <w:rsid w:val="00003635"/>
    <w:rsid w:val="00003E08"/>
    <w:rsid w:val="00004894"/>
    <w:rsid w:val="00004CC5"/>
    <w:rsid w:val="00005646"/>
    <w:rsid w:val="000056A8"/>
    <w:rsid w:val="00006F12"/>
    <w:rsid w:val="00007069"/>
    <w:rsid w:val="000076BA"/>
    <w:rsid w:val="00007E0C"/>
    <w:rsid w:val="0001017B"/>
    <w:rsid w:val="000102E4"/>
    <w:rsid w:val="000102FA"/>
    <w:rsid w:val="000104C0"/>
    <w:rsid w:val="00010C8E"/>
    <w:rsid w:val="00011334"/>
    <w:rsid w:val="000115C9"/>
    <w:rsid w:val="00011D83"/>
    <w:rsid w:val="0001221D"/>
    <w:rsid w:val="0001248E"/>
    <w:rsid w:val="00012643"/>
    <w:rsid w:val="00012909"/>
    <w:rsid w:val="00012D6D"/>
    <w:rsid w:val="0001422A"/>
    <w:rsid w:val="0001462D"/>
    <w:rsid w:val="00014673"/>
    <w:rsid w:val="000146C3"/>
    <w:rsid w:val="00014CF9"/>
    <w:rsid w:val="00014E71"/>
    <w:rsid w:val="00014EFA"/>
    <w:rsid w:val="00015493"/>
    <w:rsid w:val="0001550B"/>
    <w:rsid w:val="00015787"/>
    <w:rsid w:val="00015A3C"/>
    <w:rsid w:val="00015F1A"/>
    <w:rsid w:val="000160C9"/>
    <w:rsid w:val="00016F2D"/>
    <w:rsid w:val="000172E3"/>
    <w:rsid w:val="000176FD"/>
    <w:rsid w:val="00017C6B"/>
    <w:rsid w:val="00017D73"/>
    <w:rsid w:val="0002015C"/>
    <w:rsid w:val="00020A0C"/>
    <w:rsid w:val="00020D46"/>
    <w:rsid w:val="00021336"/>
    <w:rsid w:val="000222D8"/>
    <w:rsid w:val="00022AD6"/>
    <w:rsid w:val="0002326D"/>
    <w:rsid w:val="00023867"/>
    <w:rsid w:val="00023CAD"/>
    <w:rsid w:val="00023D71"/>
    <w:rsid w:val="00024BE2"/>
    <w:rsid w:val="00024C9D"/>
    <w:rsid w:val="0002540E"/>
    <w:rsid w:val="00025F7B"/>
    <w:rsid w:val="00026019"/>
    <w:rsid w:val="0002668C"/>
    <w:rsid w:val="00026C43"/>
    <w:rsid w:val="00026DF5"/>
    <w:rsid w:val="00027267"/>
    <w:rsid w:val="0002735E"/>
    <w:rsid w:val="00027362"/>
    <w:rsid w:val="00027690"/>
    <w:rsid w:val="00027ABB"/>
    <w:rsid w:val="00027DB5"/>
    <w:rsid w:val="00027FF1"/>
    <w:rsid w:val="000312E2"/>
    <w:rsid w:val="000318B7"/>
    <w:rsid w:val="00031B93"/>
    <w:rsid w:val="00031EE5"/>
    <w:rsid w:val="00032131"/>
    <w:rsid w:val="000328B8"/>
    <w:rsid w:val="000331A5"/>
    <w:rsid w:val="000331CB"/>
    <w:rsid w:val="000337E5"/>
    <w:rsid w:val="000338C1"/>
    <w:rsid w:val="00033A48"/>
    <w:rsid w:val="00034555"/>
    <w:rsid w:val="000346B0"/>
    <w:rsid w:val="000347EA"/>
    <w:rsid w:val="00035362"/>
    <w:rsid w:val="00035926"/>
    <w:rsid w:val="00035E33"/>
    <w:rsid w:val="0003601F"/>
    <w:rsid w:val="000364C6"/>
    <w:rsid w:val="00036559"/>
    <w:rsid w:val="0003780E"/>
    <w:rsid w:val="0003790F"/>
    <w:rsid w:val="00037A52"/>
    <w:rsid w:val="00037A55"/>
    <w:rsid w:val="00037E4C"/>
    <w:rsid w:val="00040667"/>
    <w:rsid w:val="000411FC"/>
    <w:rsid w:val="0004140B"/>
    <w:rsid w:val="00041BA1"/>
    <w:rsid w:val="000426C1"/>
    <w:rsid w:val="00042E79"/>
    <w:rsid w:val="000435FC"/>
    <w:rsid w:val="000438B5"/>
    <w:rsid w:val="00044345"/>
    <w:rsid w:val="00044E85"/>
    <w:rsid w:val="0004533C"/>
    <w:rsid w:val="00045620"/>
    <w:rsid w:val="00045D81"/>
    <w:rsid w:val="00045F6D"/>
    <w:rsid w:val="000462DE"/>
    <w:rsid w:val="00046CF1"/>
    <w:rsid w:val="000470B2"/>
    <w:rsid w:val="000473AE"/>
    <w:rsid w:val="00050044"/>
    <w:rsid w:val="0005008E"/>
    <w:rsid w:val="00050189"/>
    <w:rsid w:val="00050729"/>
    <w:rsid w:val="0005145C"/>
    <w:rsid w:val="00051976"/>
    <w:rsid w:val="0005197D"/>
    <w:rsid w:val="00052161"/>
    <w:rsid w:val="000522EC"/>
    <w:rsid w:val="00052898"/>
    <w:rsid w:val="00052A29"/>
    <w:rsid w:val="00052EF3"/>
    <w:rsid w:val="00053091"/>
    <w:rsid w:val="0005326A"/>
    <w:rsid w:val="0005336C"/>
    <w:rsid w:val="00053444"/>
    <w:rsid w:val="00053510"/>
    <w:rsid w:val="000536BB"/>
    <w:rsid w:val="00053AA2"/>
    <w:rsid w:val="00053B4E"/>
    <w:rsid w:val="00053CFC"/>
    <w:rsid w:val="00053D1F"/>
    <w:rsid w:val="00054FA1"/>
    <w:rsid w:val="00055448"/>
    <w:rsid w:val="0005573F"/>
    <w:rsid w:val="00055ED7"/>
    <w:rsid w:val="00055F4E"/>
    <w:rsid w:val="000561EA"/>
    <w:rsid w:val="0005631E"/>
    <w:rsid w:val="000564DA"/>
    <w:rsid w:val="000564DF"/>
    <w:rsid w:val="000567CE"/>
    <w:rsid w:val="0005688F"/>
    <w:rsid w:val="000568F0"/>
    <w:rsid w:val="00056982"/>
    <w:rsid w:val="00056ABF"/>
    <w:rsid w:val="00056ECD"/>
    <w:rsid w:val="000577E2"/>
    <w:rsid w:val="00057BE5"/>
    <w:rsid w:val="00057D10"/>
    <w:rsid w:val="00057FED"/>
    <w:rsid w:val="00060127"/>
    <w:rsid w:val="0006035A"/>
    <w:rsid w:val="000609D1"/>
    <w:rsid w:val="00060E6F"/>
    <w:rsid w:val="000619A3"/>
    <w:rsid w:val="00061A8A"/>
    <w:rsid w:val="00061C62"/>
    <w:rsid w:val="00061EAC"/>
    <w:rsid w:val="00061F9D"/>
    <w:rsid w:val="0006235A"/>
    <w:rsid w:val="00062E2A"/>
    <w:rsid w:val="0006419B"/>
    <w:rsid w:val="000644D2"/>
    <w:rsid w:val="000650AB"/>
    <w:rsid w:val="00065182"/>
    <w:rsid w:val="00065355"/>
    <w:rsid w:val="00065F04"/>
    <w:rsid w:val="00066422"/>
    <w:rsid w:val="00066489"/>
    <w:rsid w:val="00066918"/>
    <w:rsid w:val="00066DB1"/>
    <w:rsid w:val="00066F68"/>
    <w:rsid w:val="00067527"/>
    <w:rsid w:val="00067697"/>
    <w:rsid w:val="0006778D"/>
    <w:rsid w:val="00067ADB"/>
    <w:rsid w:val="00067F53"/>
    <w:rsid w:val="00070B32"/>
    <w:rsid w:val="000712ED"/>
    <w:rsid w:val="0007142B"/>
    <w:rsid w:val="000715B2"/>
    <w:rsid w:val="00071660"/>
    <w:rsid w:val="00071A9F"/>
    <w:rsid w:val="00071F71"/>
    <w:rsid w:val="0007228C"/>
    <w:rsid w:val="00072650"/>
    <w:rsid w:val="00072DB0"/>
    <w:rsid w:val="000730A6"/>
    <w:rsid w:val="00073239"/>
    <w:rsid w:val="0007407F"/>
    <w:rsid w:val="000746C5"/>
    <w:rsid w:val="0007586E"/>
    <w:rsid w:val="00075B03"/>
    <w:rsid w:val="00076A08"/>
    <w:rsid w:val="00076F3C"/>
    <w:rsid w:val="000770DC"/>
    <w:rsid w:val="00077D2A"/>
    <w:rsid w:val="000808E7"/>
    <w:rsid w:val="0008148A"/>
    <w:rsid w:val="00081A64"/>
    <w:rsid w:val="0008307D"/>
    <w:rsid w:val="00083561"/>
    <w:rsid w:val="00083B6A"/>
    <w:rsid w:val="0008429D"/>
    <w:rsid w:val="000845AA"/>
    <w:rsid w:val="00084871"/>
    <w:rsid w:val="0008560C"/>
    <w:rsid w:val="00085669"/>
    <w:rsid w:val="00085AEF"/>
    <w:rsid w:val="00086214"/>
    <w:rsid w:val="000864E8"/>
    <w:rsid w:val="00086645"/>
    <w:rsid w:val="00086EB6"/>
    <w:rsid w:val="00086EDE"/>
    <w:rsid w:val="00087074"/>
    <w:rsid w:val="00087626"/>
    <w:rsid w:val="00087780"/>
    <w:rsid w:val="00087DE1"/>
    <w:rsid w:val="00090DD6"/>
    <w:rsid w:val="00091AA4"/>
    <w:rsid w:val="00091B2E"/>
    <w:rsid w:val="00091F38"/>
    <w:rsid w:val="00091FE8"/>
    <w:rsid w:val="0009227B"/>
    <w:rsid w:val="00092785"/>
    <w:rsid w:val="0009285D"/>
    <w:rsid w:val="00092FF5"/>
    <w:rsid w:val="000931C8"/>
    <w:rsid w:val="0009397D"/>
    <w:rsid w:val="0009409B"/>
    <w:rsid w:val="00094BCF"/>
    <w:rsid w:val="00094CB2"/>
    <w:rsid w:val="00094D80"/>
    <w:rsid w:val="00095241"/>
    <w:rsid w:val="00095277"/>
    <w:rsid w:val="000953AA"/>
    <w:rsid w:val="00095675"/>
    <w:rsid w:val="000957AF"/>
    <w:rsid w:val="00096541"/>
    <w:rsid w:val="00096FFB"/>
    <w:rsid w:val="00097247"/>
    <w:rsid w:val="000972B4"/>
    <w:rsid w:val="0009755D"/>
    <w:rsid w:val="000A0220"/>
    <w:rsid w:val="000A0332"/>
    <w:rsid w:val="000A0B98"/>
    <w:rsid w:val="000A0E36"/>
    <w:rsid w:val="000A0F36"/>
    <w:rsid w:val="000A1040"/>
    <w:rsid w:val="000A1A6D"/>
    <w:rsid w:val="000A1FE0"/>
    <w:rsid w:val="000A2036"/>
    <w:rsid w:val="000A21AA"/>
    <w:rsid w:val="000A2C12"/>
    <w:rsid w:val="000A2F4F"/>
    <w:rsid w:val="000A34CE"/>
    <w:rsid w:val="000A3F07"/>
    <w:rsid w:val="000A4172"/>
    <w:rsid w:val="000A41A6"/>
    <w:rsid w:val="000A45DD"/>
    <w:rsid w:val="000A48D1"/>
    <w:rsid w:val="000A4985"/>
    <w:rsid w:val="000A4F0C"/>
    <w:rsid w:val="000A4FB0"/>
    <w:rsid w:val="000A55BA"/>
    <w:rsid w:val="000A625D"/>
    <w:rsid w:val="000A683C"/>
    <w:rsid w:val="000A6ACE"/>
    <w:rsid w:val="000A6CDE"/>
    <w:rsid w:val="000A6D0F"/>
    <w:rsid w:val="000A6DA4"/>
    <w:rsid w:val="000A76DB"/>
    <w:rsid w:val="000A7CC3"/>
    <w:rsid w:val="000B01B5"/>
    <w:rsid w:val="000B0309"/>
    <w:rsid w:val="000B1105"/>
    <w:rsid w:val="000B12F6"/>
    <w:rsid w:val="000B1C75"/>
    <w:rsid w:val="000B1D30"/>
    <w:rsid w:val="000B1F9C"/>
    <w:rsid w:val="000B1FE5"/>
    <w:rsid w:val="000B2202"/>
    <w:rsid w:val="000B29CD"/>
    <w:rsid w:val="000B2E37"/>
    <w:rsid w:val="000B2E71"/>
    <w:rsid w:val="000B320C"/>
    <w:rsid w:val="000B389F"/>
    <w:rsid w:val="000B3F69"/>
    <w:rsid w:val="000B4307"/>
    <w:rsid w:val="000B46A3"/>
    <w:rsid w:val="000B46B6"/>
    <w:rsid w:val="000B4951"/>
    <w:rsid w:val="000B4C23"/>
    <w:rsid w:val="000B5114"/>
    <w:rsid w:val="000B579C"/>
    <w:rsid w:val="000B57DC"/>
    <w:rsid w:val="000B5896"/>
    <w:rsid w:val="000B5DA4"/>
    <w:rsid w:val="000B6011"/>
    <w:rsid w:val="000B655A"/>
    <w:rsid w:val="000B6826"/>
    <w:rsid w:val="000B68BC"/>
    <w:rsid w:val="000B6DD6"/>
    <w:rsid w:val="000B6ED0"/>
    <w:rsid w:val="000B7958"/>
    <w:rsid w:val="000B7A07"/>
    <w:rsid w:val="000B7BEE"/>
    <w:rsid w:val="000C0609"/>
    <w:rsid w:val="000C069F"/>
    <w:rsid w:val="000C11A3"/>
    <w:rsid w:val="000C1695"/>
    <w:rsid w:val="000C306F"/>
    <w:rsid w:val="000C4101"/>
    <w:rsid w:val="000C41F7"/>
    <w:rsid w:val="000C46BC"/>
    <w:rsid w:val="000C4D85"/>
    <w:rsid w:val="000C4F19"/>
    <w:rsid w:val="000C511B"/>
    <w:rsid w:val="000C6483"/>
    <w:rsid w:val="000C6C9B"/>
    <w:rsid w:val="000C6CCD"/>
    <w:rsid w:val="000C6E47"/>
    <w:rsid w:val="000C7390"/>
    <w:rsid w:val="000C7394"/>
    <w:rsid w:val="000D02D2"/>
    <w:rsid w:val="000D0317"/>
    <w:rsid w:val="000D0372"/>
    <w:rsid w:val="000D0A21"/>
    <w:rsid w:val="000D0C34"/>
    <w:rsid w:val="000D1AED"/>
    <w:rsid w:val="000D1AFD"/>
    <w:rsid w:val="000D1E79"/>
    <w:rsid w:val="000D23F6"/>
    <w:rsid w:val="000D2D32"/>
    <w:rsid w:val="000D3994"/>
    <w:rsid w:val="000D4176"/>
    <w:rsid w:val="000D41F2"/>
    <w:rsid w:val="000D4BC5"/>
    <w:rsid w:val="000D4E3F"/>
    <w:rsid w:val="000D5256"/>
    <w:rsid w:val="000D528A"/>
    <w:rsid w:val="000D531C"/>
    <w:rsid w:val="000D592A"/>
    <w:rsid w:val="000D59AE"/>
    <w:rsid w:val="000D64AC"/>
    <w:rsid w:val="000D6B62"/>
    <w:rsid w:val="000D6CEA"/>
    <w:rsid w:val="000D79D1"/>
    <w:rsid w:val="000D7FC2"/>
    <w:rsid w:val="000E0070"/>
    <w:rsid w:val="000E04BD"/>
    <w:rsid w:val="000E0E46"/>
    <w:rsid w:val="000E0F09"/>
    <w:rsid w:val="000E0FA1"/>
    <w:rsid w:val="000E12A8"/>
    <w:rsid w:val="000E12B7"/>
    <w:rsid w:val="000E135E"/>
    <w:rsid w:val="000E1435"/>
    <w:rsid w:val="000E194E"/>
    <w:rsid w:val="000E1A1A"/>
    <w:rsid w:val="000E1C6B"/>
    <w:rsid w:val="000E20BF"/>
    <w:rsid w:val="000E2330"/>
    <w:rsid w:val="000E23EB"/>
    <w:rsid w:val="000E23FC"/>
    <w:rsid w:val="000E291F"/>
    <w:rsid w:val="000E2BC5"/>
    <w:rsid w:val="000E2CF7"/>
    <w:rsid w:val="000E310B"/>
    <w:rsid w:val="000E33F1"/>
    <w:rsid w:val="000E3AD0"/>
    <w:rsid w:val="000E3B18"/>
    <w:rsid w:val="000E3CD3"/>
    <w:rsid w:val="000E3CE5"/>
    <w:rsid w:val="000E478B"/>
    <w:rsid w:val="000E47CA"/>
    <w:rsid w:val="000E4EF1"/>
    <w:rsid w:val="000E5825"/>
    <w:rsid w:val="000E5FB7"/>
    <w:rsid w:val="000E606C"/>
    <w:rsid w:val="000E6458"/>
    <w:rsid w:val="000E6610"/>
    <w:rsid w:val="000E74C5"/>
    <w:rsid w:val="000E7615"/>
    <w:rsid w:val="000E77B3"/>
    <w:rsid w:val="000F0A4E"/>
    <w:rsid w:val="000F1514"/>
    <w:rsid w:val="000F162C"/>
    <w:rsid w:val="000F193E"/>
    <w:rsid w:val="000F23C7"/>
    <w:rsid w:val="000F2AC6"/>
    <w:rsid w:val="000F3354"/>
    <w:rsid w:val="000F3D63"/>
    <w:rsid w:val="000F4136"/>
    <w:rsid w:val="000F470F"/>
    <w:rsid w:val="000F478B"/>
    <w:rsid w:val="000F4C63"/>
    <w:rsid w:val="000F4EE8"/>
    <w:rsid w:val="000F505A"/>
    <w:rsid w:val="000F5239"/>
    <w:rsid w:val="000F5286"/>
    <w:rsid w:val="000F56BD"/>
    <w:rsid w:val="000F5DBA"/>
    <w:rsid w:val="000F6973"/>
    <w:rsid w:val="000F6F1B"/>
    <w:rsid w:val="000F7392"/>
    <w:rsid w:val="000F7BA8"/>
    <w:rsid w:val="000F7F4B"/>
    <w:rsid w:val="00100365"/>
    <w:rsid w:val="0010078E"/>
    <w:rsid w:val="00100A03"/>
    <w:rsid w:val="00100D15"/>
    <w:rsid w:val="00101275"/>
    <w:rsid w:val="00101445"/>
    <w:rsid w:val="00101C0E"/>
    <w:rsid w:val="00101EAC"/>
    <w:rsid w:val="00102240"/>
    <w:rsid w:val="0010245D"/>
    <w:rsid w:val="001028A6"/>
    <w:rsid w:val="00102C0D"/>
    <w:rsid w:val="001032C8"/>
    <w:rsid w:val="0010334B"/>
    <w:rsid w:val="00103A2D"/>
    <w:rsid w:val="001046E4"/>
    <w:rsid w:val="00105210"/>
    <w:rsid w:val="00105A92"/>
    <w:rsid w:val="00105C70"/>
    <w:rsid w:val="00105CE6"/>
    <w:rsid w:val="00105DCB"/>
    <w:rsid w:val="00105F59"/>
    <w:rsid w:val="00106362"/>
    <w:rsid w:val="001070E5"/>
    <w:rsid w:val="00107410"/>
    <w:rsid w:val="001102AC"/>
    <w:rsid w:val="00110F93"/>
    <w:rsid w:val="00111760"/>
    <w:rsid w:val="00111D9C"/>
    <w:rsid w:val="00112EFD"/>
    <w:rsid w:val="00112F22"/>
    <w:rsid w:val="00113A70"/>
    <w:rsid w:val="00114327"/>
    <w:rsid w:val="00114B9D"/>
    <w:rsid w:val="00114EDF"/>
    <w:rsid w:val="0011539D"/>
    <w:rsid w:val="0011545A"/>
    <w:rsid w:val="00115C4A"/>
    <w:rsid w:val="00115DC9"/>
    <w:rsid w:val="0011600E"/>
    <w:rsid w:val="00116192"/>
    <w:rsid w:val="00116F23"/>
    <w:rsid w:val="001174CE"/>
    <w:rsid w:val="00117B25"/>
    <w:rsid w:val="00117FB8"/>
    <w:rsid w:val="00120025"/>
    <w:rsid w:val="001200EA"/>
    <w:rsid w:val="00120C35"/>
    <w:rsid w:val="00120EA8"/>
    <w:rsid w:val="00120FE8"/>
    <w:rsid w:val="00121484"/>
    <w:rsid w:val="00121E3F"/>
    <w:rsid w:val="00122281"/>
    <w:rsid w:val="00122442"/>
    <w:rsid w:val="00122ADE"/>
    <w:rsid w:val="00122CF4"/>
    <w:rsid w:val="00122DA4"/>
    <w:rsid w:val="00123541"/>
    <w:rsid w:val="00123576"/>
    <w:rsid w:val="001236C2"/>
    <w:rsid w:val="001237BF"/>
    <w:rsid w:val="001239DE"/>
    <w:rsid w:val="001246C2"/>
    <w:rsid w:val="00124724"/>
    <w:rsid w:val="00124876"/>
    <w:rsid w:val="00124D63"/>
    <w:rsid w:val="00124D8E"/>
    <w:rsid w:val="0012520E"/>
    <w:rsid w:val="00125998"/>
    <w:rsid w:val="00126422"/>
    <w:rsid w:val="001265FC"/>
    <w:rsid w:val="00126626"/>
    <w:rsid w:val="00126C34"/>
    <w:rsid w:val="00126D32"/>
    <w:rsid w:val="001272B7"/>
    <w:rsid w:val="001273AD"/>
    <w:rsid w:val="001276CB"/>
    <w:rsid w:val="001279FC"/>
    <w:rsid w:val="00127C9B"/>
    <w:rsid w:val="00127DA4"/>
    <w:rsid w:val="00130082"/>
    <w:rsid w:val="00130A0A"/>
    <w:rsid w:val="00130BD3"/>
    <w:rsid w:val="00130D88"/>
    <w:rsid w:val="00131321"/>
    <w:rsid w:val="00131472"/>
    <w:rsid w:val="00131605"/>
    <w:rsid w:val="001316F8"/>
    <w:rsid w:val="00131D9A"/>
    <w:rsid w:val="00131E82"/>
    <w:rsid w:val="001323A5"/>
    <w:rsid w:val="00132601"/>
    <w:rsid w:val="001326D6"/>
    <w:rsid w:val="00132ECD"/>
    <w:rsid w:val="0013375D"/>
    <w:rsid w:val="0013379A"/>
    <w:rsid w:val="00133BCA"/>
    <w:rsid w:val="00134659"/>
    <w:rsid w:val="001347C5"/>
    <w:rsid w:val="001347DA"/>
    <w:rsid w:val="00135201"/>
    <w:rsid w:val="0013531C"/>
    <w:rsid w:val="001356C4"/>
    <w:rsid w:val="00136A53"/>
    <w:rsid w:val="00137324"/>
    <w:rsid w:val="0013766B"/>
    <w:rsid w:val="00137923"/>
    <w:rsid w:val="0013794C"/>
    <w:rsid w:val="0014059F"/>
    <w:rsid w:val="00140881"/>
    <w:rsid w:val="00140B6D"/>
    <w:rsid w:val="0014163D"/>
    <w:rsid w:val="001418DC"/>
    <w:rsid w:val="00141A06"/>
    <w:rsid w:val="00142256"/>
    <w:rsid w:val="00142339"/>
    <w:rsid w:val="0014247B"/>
    <w:rsid w:val="001428A3"/>
    <w:rsid w:val="0014357C"/>
    <w:rsid w:val="00143A3D"/>
    <w:rsid w:val="00144185"/>
    <w:rsid w:val="00144186"/>
    <w:rsid w:val="0014442E"/>
    <w:rsid w:val="00144606"/>
    <w:rsid w:val="001446E1"/>
    <w:rsid w:val="00144864"/>
    <w:rsid w:val="00144FC3"/>
    <w:rsid w:val="00145270"/>
    <w:rsid w:val="00145452"/>
    <w:rsid w:val="00145C37"/>
    <w:rsid w:val="00145D72"/>
    <w:rsid w:val="00145D91"/>
    <w:rsid w:val="00145F55"/>
    <w:rsid w:val="00145F63"/>
    <w:rsid w:val="00146006"/>
    <w:rsid w:val="00146220"/>
    <w:rsid w:val="0014655E"/>
    <w:rsid w:val="001467F0"/>
    <w:rsid w:val="00146F7D"/>
    <w:rsid w:val="00147008"/>
    <w:rsid w:val="0014724C"/>
    <w:rsid w:val="00147592"/>
    <w:rsid w:val="0014768F"/>
    <w:rsid w:val="0014777E"/>
    <w:rsid w:val="00147869"/>
    <w:rsid w:val="0014786F"/>
    <w:rsid w:val="0014798B"/>
    <w:rsid w:val="001502A6"/>
    <w:rsid w:val="0015038A"/>
    <w:rsid w:val="00150626"/>
    <w:rsid w:val="001507B4"/>
    <w:rsid w:val="001508D8"/>
    <w:rsid w:val="00150BE9"/>
    <w:rsid w:val="00150C99"/>
    <w:rsid w:val="00151201"/>
    <w:rsid w:val="001516BC"/>
    <w:rsid w:val="00151A71"/>
    <w:rsid w:val="00151BC0"/>
    <w:rsid w:val="00151CBC"/>
    <w:rsid w:val="0015202C"/>
    <w:rsid w:val="00152F45"/>
    <w:rsid w:val="00153385"/>
    <w:rsid w:val="0015339C"/>
    <w:rsid w:val="001534B5"/>
    <w:rsid w:val="00153958"/>
    <w:rsid w:val="00153C06"/>
    <w:rsid w:val="00153E81"/>
    <w:rsid w:val="0015413A"/>
    <w:rsid w:val="001554E6"/>
    <w:rsid w:val="001559D6"/>
    <w:rsid w:val="00155A7B"/>
    <w:rsid w:val="001561A3"/>
    <w:rsid w:val="0015684F"/>
    <w:rsid w:val="00156998"/>
    <w:rsid w:val="00157350"/>
    <w:rsid w:val="001573F6"/>
    <w:rsid w:val="001575CA"/>
    <w:rsid w:val="00157BB9"/>
    <w:rsid w:val="00157E8B"/>
    <w:rsid w:val="00160352"/>
    <w:rsid w:val="0016051E"/>
    <w:rsid w:val="001607F5"/>
    <w:rsid w:val="001608CC"/>
    <w:rsid w:val="00160950"/>
    <w:rsid w:val="00160AE7"/>
    <w:rsid w:val="00160C18"/>
    <w:rsid w:val="00160D8B"/>
    <w:rsid w:val="00160E73"/>
    <w:rsid w:val="00160EBF"/>
    <w:rsid w:val="00161919"/>
    <w:rsid w:val="00161B4F"/>
    <w:rsid w:val="00161FA8"/>
    <w:rsid w:val="001620A7"/>
    <w:rsid w:val="001624A7"/>
    <w:rsid w:val="001624F9"/>
    <w:rsid w:val="001629DC"/>
    <w:rsid w:val="00162C0D"/>
    <w:rsid w:val="00162D78"/>
    <w:rsid w:val="001632C9"/>
    <w:rsid w:val="001636F9"/>
    <w:rsid w:val="0016421B"/>
    <w:rsid w:val="00164373"/>
    <w:rsid w:val="001646C6"/>
    <w:rsid w:val="001651BF"/>
    <w:rsid w:val="001654F3"/>
    <w:rsid w:val="00165608"/>
    <w:rsid w:val="00166385"/>
    <w:rsid w:val="00166C9D"/>
    <w:rsid w:val="001676CC"/>
    <w:rsid w:val="001679E9"/>
    <w:rsid w:val="00167AE4"/>
    <w:rsid w:val="00170688"/>
    <w:rsid w:val="00170878"/>
    <w:rsid w:val="00170A64"/>
    <w:rsid w:val="00170AC1"/>
    <w:rsid w:val="00170C26"/>
    <w:rsid w:val="00170ED4"/>
    <w:rsid w:val="00171F25"/>
    <w:rsid w:val="001720D3"/>
    <w:rsid w:val="001724BF"/>
    <w:rsid w:val="001724FB"/>
    <w:rsid w:val="00172723"/>
    <w:rsid w:val="00172A05"/>
    <w:rsid w:val="00172E8D"/>
    <w:rsid w:val="0017353D"/>
    <w:rsid w:val="0017360F"/>
    <w:rsid w:val="00173627"/>
    <w:rsid w:val="0017372F"/>
    <w:rsid w:val="0017388F"/>
    <w:rsid w:val="00173D3F"/>
    <w:rsid w:val="001742EA"/>
    <w:rsid w:val="0017454C"/>
    <w:rsid w:val="00174A66"/>
    <w:rsid w:val="00174E81"/>
    <w:rsid w:val="00175ABA"/>
    <w:rsid w:val="00175BF3"/>
    <w:rsid w:val="001762BF"/>
    <w:rsid w:val="00176371"/>
    <w:rsid w:val="00176829"/>
    <w:rsid w:val="00176D83"/>
    <w:rsid w:val="00176DA0"/>
    <w:rsid w:val="001773D2"/>
    <w:rsid w:val="001806CB"/>
    <w:rsid w:val="001807BF"/>
    <w:rsid w:val="00180C35"/>
    <w:rsid w:val="00181027"/>
    <w:rsid w:val="0018167F"/>
    <w:rsid w:val="00181CF0"/>
    <w:rsid w:val="00181CFD"/>
    <w:rsid w:val="00182154"/>
    <w:rsid w:val="00182712"/>
    <w:rsid w:val="00182C75"/>
    <w:rsid w:val="001831AE"/>
    <w:rsid w:val="00184842"/>
    <w:rsid w:val="00184ABB"/>
    <w:rsid w:val="00184C60"/>
    <w:rsid w:val="00184DD7"/>
    <w:rsid w:val="001853A0"/>
    <w:rsid w:val="001857A1"/>
    <w:rsid w:val="0018586C"/>
    <w:rsid w:val="00185A60"/>
    <w:rsid w:val="00185E12"/>
    <w:rsid w:val="00185F44"/>
    <w:rsid w:val="00186617"/>
    <w:rsid w:val="00186C8D"/>
    <w:rsid w:val="00186CBF"/>
    <w:rsid w:val="001871DC"/>
    <w:rsid w:val="001877F9"/>
    <w:rsid w:val="00187D19"/>
    <w:rsid w:val="00187ED8"/>
    <w:rsid w:val="0019052B"/>
    <w:rsid w:val="00190CD1"/>
    <w:rsid w:val="001912B7"/>
    <w:rsid w:val="00191871"/>
    <w:rsid w:val="00191886"/>
    <w:rsid w:val="00191BA9"/>
    <w:rsid w:val="00191E1A"/>
    <w:rsid w:val="00191F2E"/>
    <w:rsid w:val="0019290D"/>
    <w:rsid w:val="0019297B"/>
    <w:rsid w:val="00192B7E"/>
    <w:rsid w:val="00192C8A"/>
    <w:rsid w:val="00192DDC"/>
    <w:rsid w:val="00193731"/>
    <w:rsid w:val="00193A1C"/>
    <w:rsid w:val="00193BD1"/>
    <w:rsid w:val="00193F5A"/>
    <w:rsid w:val="00194C8B"/>
    <w:rsid w:val="00195550"/>
    <w:rsid w:val="00195DA8"/>
    <w:rsid w:val="00195EBF"/>
    <w:rsid w:val="0019604D"/>
    <w:rsid w:val="00196074"/>
    <w:rsid w:val="0019612B"/>
    <w:rsid w:val="0019655E"/>
    <w:rsid w:val="0019665A"/>
    <w:rsid w:val="00196788"/>
    <w:rsid w:val="00196B2B"/>
    <w:rsid w:val="00196C5F"/>
    <w:rsid w:val="00196F43"/>
    <w:rsid w:val="00197061"/>
    <w:rsid w:val="00197A3E"/>
    <w:rsid w:val="001A0823"/>
    <w:rsid w:val="001A1A7B"/>
    <w:rsid w:val="001A201D"/>
    <w:rsid w:val="001A225B"/>
    <w:rsid w:val="001A25E1"/>
    <w:rsid w:val="001A265D"/>
    <w:rsid w:val="001A3574"/>
    <w:rsid w:val="001A35D9"/>
    <w:rsid w:val="001A3BDD"/>
    <w:rsid w:val="001A40CE"/>
    <w:rsid w:val="001A4424"/>
    <w:rsid w:val="001A4670"/>
    <w:rsid w:val="001A46F0"/>
    <w:rsid w:val="001A47F4"/>
    <w:rsid w:val="001A48C0"/>
    <w:rsid w:val="001A4DA5"/>
    <w:rsid w:val="001A5417"/>
    <w:rsid w:val="001A5609"/>
    <w:rsid w:val="001A5D13"/>
    <w:rsid w:val="001A634E"/>
    <w:rsid w:val="001A683C"/>
    <w:rsid w:val="001A6A37"/>
    <w:rsid w:val="001A6DD2"/>
    <w:rsid w:val="001A6F11"/>
    <w:rsid w:val="001A7BD8"/>
    <w:rsid w:val="001A7D62"/>
    <w:rsid w:val="001B082A"/>
    <w:rsid w:val="001B08AF"/>
    <w:rsid w:val="001B148A"/>
    <w:rsid w:val="001B158D"/>
    <w:rsid w:val="001B17DE"/>
    <w:rsid w:val="001B17FA"/>
    <w:rsid w:val="001B1B3F"/>
    <w:rsid w:val="001B1BEA"/>
    <w:rsid w:val="001B1BFA"/>
    <w:rsid w:val="001B1E12"/>
    <w:rsid w:val="001B1EED"/>
    <w:rsid w:val="001B21FD"/>
    <w:rsid w:val="001B25BB"/>
    <w:rsid w:val="001B25D5"/>
    <w:rsid w:val="001B270E"/>
    <w:rsid w:val="001B27D1"/>
    <w:rsid w:val="001B2AD3"/>
    <w:rsid w:val="001B2E07"/>
    <w:rsid w:val="001B2E6C"/>
    <w:rsid w:val="001B3345"/>
    <w:rsid w:val="001B3A47"/>
    <w:rsid w:val="001B3B23"/>
    <w:rsid w:val="001B42A8"/>
    <w:rsid w:val="001B42C4"/>
    <w:rsid w:val="001B4CAC"/>
    <w:rsid w:val="001B56A1"/>
    <w:rsid w:val="001B5A13"/>
    <w:rsid w:val="001B7521"/>
    <w:rsid w:val="001B7A7E"/>
    <w:rsid w:val="001C0068"/>
    <w:rsid w:val="001C0E34"/>
    <w:rsid w:val="001C1E39"/>
    <w:rsid w:val="001C1E49"/>
    <w:rsid w:val="001C1EFE"/>
    <w:rsid w:val="001C236A"/>
    <w:rsid w:val="001C278D"/>
    <w:rsid w:val="001C2EA8"/>
    <w:rsid w:val="001C3C4B"/>
    <w:rsid w:val="001C415B"/>
    <w:rsid w:val="001C41BB"/>
    <w:rsid w:val="001C43E7"/>
    <w:rsid w:val="001C45B2"/>
    <w:rsid w:val="001C45F4"/>
    <w:rsid w:val="001C4E4E"/>
    <w:rsid w:val="001C4F26"/>
    <w:rsid w:val="001C5067"/>
    <w:rsid w:val="001C51F5"/>
    <w:rsid w:val="001C532B"/>
    <w:rsid w:val="001C54AF"/>
    <w:rsid w:val="001C59B0"/>
    <w:rsid w:val="001C62C9"/>
    <w:rsid w:val="001C666B"/>
    <w:rsid w:val="001C6B14"/>
    <w:rsid w:val="001C6CAF"/>
    <w:rsid w:val="001C745E"/>
    <w:rsid w:val="001D036A"/>
    <w:rsid w:val="001D1741"/>
    <w:rsid w:val="001D191C"/>
    <w:rsid w:val="001D2453"/>
    <w:rsid w:val="001D2B7F"/>
    <w:rsid w:val="001D2D33"/>
    <w:rsid w:val="001D348F"/>
    <w:rsid w:val="001D3680"/>
    <w:rsid w:val="001D39FD"/>
    <w:rsid w:val="001D3E0A"/>
    <w:rsid w:val="001D4068"/>
    <w:rsid w:val="001D4593"/>
    <w:rsid w:val="001D4693"/>
    <w:rsid w:val="001D4C99"/>
    <w:rsid w:val="001D5361"/>
    <w:rsid w:val="001D53E5"/>
    <w:rsid w:val="001D544D"/>
    <w:rsid w:val="001D5842"/>
    <w:rsid w:val="001D5B63"/>
    <w:rsid w:val="001D5BA0"/>
    <w:rsid w:val="001D5C2B"/>
    <w:rsid w:val="001D5F4C"/>
    <w:rsid w:val="001D5F6B"/>
    <w:rsid w:val="001D62A1"/>
    <w:rsid w:val="001D62B2"/>
    <w:rsid w:val="001D66EA"/>
    <w:rsid w:val="001D67F4"/>
    <w:rsid w:val="001D68D6"/>
    <w:rsid w:val="001D68F0"/>
    <w:rsid w:val="001D6A93"/>
    <w:rsid w:val="001D6CA3"/>
    <w:rsid w:val="001D784A"/>
    <w:rsid w:val="001D7C67"/>
    <w:rsid w:val="001E0B9D"/>
    <w:rsid w:val="001E1052"/>
    <w:rsid w:val="001E13F3"/>
    <w:rsid w:val="001E170F"/>
    <w:rsid w:val="001E1993"/>
    <w:rsid w:val="001E2018"/>
    <w:rsid w:val="001E24FD"/>
    <w:rsid w:val="001E2B6B"/>
    <w:rsid w:val="001E332C"/>
    <w:rsid w:val="001E353E"/>
    <w:rsid w:val="001E3B3B"/>
    <w:rsid w:val="001E429B"/>
    <w:rsid w:val="001E49DA"/>
    <w:rsid w:val="001E50F4"/>
    <w:rsid w:val="001E66C1"/>
    <w:rsid w:val="001E6F31"/>
    <w:rsid w:val="001E7439"/>
    <w:rsid w:val="001E7763"/>
    <w:rsid w:val="001E79FF"/>
    <w:rsid w:val="001E7BC4"/>
    <w:rsid w:val="001E7F9B"/>
    <w:rsid w:val="001F0505"/>
    <w:rsid w:val="001F0904"/>
    <w:rsid w:val="001F1A0C"/>
    <w:rsid w:val="001F1F5B"/>
    <w:rsid w:val="001F24D9"/>
    <w:rsid w:val="001F2774"/>
    <w:rsid w:val="001F2D22"/>
    <w:rsid w:val="001F2E5C"/>
    <w:rsid w:val="001F3B2D"/>
    <w:rsid w:val="001F3CBC"/>
    <w:rsid w:val="001F3CE1"/>
    <w:rsid w:val="001F3E0E"/>
    <w:rsid w:val="001F3F06"/>
    <w:rsid w:val="001F456A"/>
    <w:rsid w:val="001F4AEA"/>
    <w:rsid w:val="001F4F72"/>
    <w:rsid w:val="001F5950"/>
    <w:rsid w:val="001F5AF4"/>
    <w:rsid w:val="001F5E4B"/>
    <w:rsid w:val="001F5FD1"/>
    <w:rsid w:val="001F62B7"/>
    <w:rsid w:val="001F639D"/>
    <w:rsid w:val="001F6852"/>
    <w:rsid w:val="001F6BC0"/>
    <w:rsid w:val="001F6E51"/>
    <w:rsid w:val="001F6FAB"/>
    <w:rsid w:val="001F7557"/>
    <w:rsid w:val="001F7D45"/>
    <w:rsid w:val="00200043"/>
    <w:rsid w:val="002000F5"/>
    <w:rsid w:val="00200140"/>
    <w:rsid w:val="00200293"/>
    <w:rsid w:val="002002F7"/>
    <w:rsid w:val="002004D3"/>
    <w:rsid w:val="002007BF"/>
    <w:rsid w:val="0020130D"/>
    <w:rsid w:val="002014D6"/>
    <w:rsid w:val="0020159D"/>
    <w:rsid w:val="00201AED"/>
    <w:rsid w:val="00201DCA"/>
    <w:rsid w:val="00201F57"/>
    <w:rsid w:val="00202652"/>
    <w:rsid w:val="00202966"/>
    <w:rsid w:val="00202D73"/>
    <w:rsid w:val="00202E9B"/>
    <w:rsid w:val="00202F16"/>
    <w:rsid w:val="00202FD3"/>
    <w:rsid w:val="0020301E"/>
    <w:rsid w:val="00203297"/>
    <w:rsid w:val="002033A8"/>
    <w:rsid w:val="00203943"/>
    <w:rsid w:val="00203DF5"/>
    <w:rsid w:val="00204572"/>
    <w:rsid w:val="00205A91"/>
    <w:rsid w:val="00205D61"/>
    <w:rsid w:val="00207088"/>
    <w:rsid w:val="002073C4"/>
    <w:rsid w:val="00207714"/>
    <w:rsid w:val="00207C83"/>
    <w:rsid w:val="002103B2"/>
    <w:rsid w:val="00210B25"/>
    <w:rsid w:val="00210F0F"/>
    <w:rsid w:val="00211924"/>
    <w:rsid w:val="00211BAE"/>
    <w:rsid w:val="002121D0"/>
    <w:rsid w:val="0021226E"/>
    <w:rsid w:val="00212C61"/>
    <w:rsid w:val="00212E53"/>
    <w:rsid w:val="002133C9"/>
    <w:rsid w:val="00213599"/>
    <w:rsid w:val="00214CC3"/>
    <w:rsid w:val="002155EF"/>
    <w:rsid w:val="00215601"/>
    <w:rsid w:val="00216071"/>
    <w:rsid w:val="00216ECE"/>
    <w:rsid w:val="002175D6"/>
    <w:rsid w:val="002176D7"/>
    <w:rsid w:val="00217BDE"/>
    <w:rsid w:val="00217CC2"/>
    <w:rsid w:val="00220627"/>
    <w:rsid w:val="00220749"/>
    <w:rsid w:val="00220D11"/>
    <w:rsid w:val="00220EB6"/>
    <w:rsid w:val="00221066"/>
    <w:rsid w:val="00221372"/>
    <w:rsid w:val="00221F3B"/>
    <w:rsid w:val="00222B6B"/>
    <w:rsid w:val="00222C01"/>
    <w:rsid w:val="00222C5D"/>
    <w:rsid w:val="00222CA8"/>
    <w:rsid w:val="0022324A"/>
    <w:rsid w:val="002234D9"/>
    <w:rsid w:val="002235AC"/>
    <w:rsid w:val="00223DE9"/>
    <w:rsid w:val="0022441C"/>
    <w:rsid w:val="0022493A"/>
    <w:rsid w:val="00224B66"/>
    <w:rsid w:val="00224EB1"/>
    <w:rsid w:val="002257D2"/>
    <w:rsid w:val="0022589A"/>
    <w:rsid w:val="002262BF"/>
    <w:rsid w:val="00226A83"/>
    <w:rsid w:val="00226B41"/>
    <w:rsid w:val="00226DD4"/>
    <w:rsid w:val="00227256"/>
    <w:rsid w:val="00227991"/>
    <w:rsid w:val="00227A29"/>
    <w:rsid w:val="00227B1C"/>
    <w:rsid w:val="00227BC1"/>
    <w:rsid w:val="00230051"/>
    <w:rsid w:val="002305A2"/>
    <w:rsid w:val="00230705"/>
    <w:rsid w:val="00230EB5"/>
    <w:rsid w:val="002314E9"/>
    <w:rsid w:val="0023175D"/>
    <w:rsid w:val="00231AFB"/>
    <w:rsid w:val="00231D5B"/>
    <w:rsid w:val="00231F7B"/>
    <w:rsid w:val="00232176"/>
    <w:rsid w:val="00232744"/>
    <w:rsid w:val="0023275A"/>
    <w:rsid w:val="00233326"/>
    <w:rsid w:val="00233351"/>
    <w:rsid w:val="00233D20"/>
    <w:rsid w:val="0023400E"/>
    <w:rsid w:val="00234085"/>
    <w:rsid w:val="002341DA"/>
    <w:rsid w:val="00234287"/>
    <w:rsid w:val="00234E40"/>
    <w:rsid w:val="00234E49"/>
    <w:rsid w:val="002350C4"/>
    <w:rsid w:val="002353E0"/>
    <w:rsid w:val="002367A3"/>
    <w:rsid w:val="00236904"/>
    <w:rsid w:val="00236944"/>
    <w:rsid w:val="002401CD"/>
    <w:rsid w:val="00240586"/>
    <w:rsid w:val="0024063B"/>
    <w:rsid w:val="0024095B"/>
    <w:rsid w:val="002415DE"/>
    <w:rsid w:val="002419B9"/>
    <w:rsid w:val="00241E6E"/>
    <w:rsid w:val="002420E1"/>
    <w:rsid w:val="0024271E"/>
    <w:rsid w:val="0024277D"/>
    <w:rsid w:val="00242ABE"/>
    <w:rsid w:val="002437D2"/>
    <w:rsid w:val="00243E74"/>
    <w:rsid w:val="002446ED"/>
    <w:rsid w:val="00244C3F"/>
    <w:rsid w:val="00245181"/>
    <w:rsid w:val="00246DFA"/>
    <w:rsid w:val="00246ECF"/>
    <w:rsid w:val="0024707B"/>
    <w:rsid w:val="0024745A"/>
    <w:rsid w:val="00247542"/>
    <w:rsid w:val="002476E6"/>
    <w:rsid w:val="00247AAB"/>
    <w:rsid w:val="00247D20"/>
    <w:rsid w:val="00247E83"/>
    <w:rsid w:val="00247EEC"/>
    <w:rsid w:val="00250C83"/>
    <w:rsid w:val="00250CF9"/>
    <w:rsid w:val="00251366"/>
    <w:rsid w:val="00251CAC"/>
    <w:rsid w:val="00251E1F"/>
    <w:rsid w:val="00251E80"/>
    <w:rsid w:val="00252471"/>
    <w:rsid w:val="00252474"/>
    <w:rsid w:val="0025258B"/>
    <w:rsid w:val="00252672"/>
    <w:rsid w:val="0025284B"/>
    <w:rsid w:val="002532BF"/>
    <w:rsid w:val="00253621"/>
    <w:rsid w:val="0025483B"/>
    <w:rsid w:val="0025488A"/>
    <w:rsid w:val="002559E4"/>
    <w:rsid w:val="00255A50"/>
    <w:rsid w:val="00255B0F"/>
    <w:rsid w:val="002560CB"/>
    <w:rsid w:val="00256112"/>
    <w:rsid w:val="002563A4"/>
    <w:rsid w:val="0025641E"/>
    <w:rsid w:val="00256822"/>
    <w:rsid w:val="002568B8"/>
    <w:rsid w:val="00256A86"/>
    <w:rsid w:val="00256C18"/>
    <w:rsid w:val="00256C95"/>
    <w:rsid w:val="00256ED5"/>
    <w:rsid w:val="002577BB"/>
    <w:rsid w:val="0026045C"/>
    <w:rsid w:val="00260768"/>
    <w:rsid w:val="00260AFF"/>
    <w:rsid w:val="00261191"/>
    <w:rsid w:val="0026183C"/>
    <w:rsid w:val="00261F82"/>
    <w:rsid w:val="0026212E"/>
    <w:rsid w:val="0026242A"/>
    <w:rsid w:val="00262A7A"/>
    <w:rsid w:val="00262F3C"/>
    <w:rsid w:val="0026377C"/>
    <w:rsid w:val="002642E0"/>
    <w:rsid w:val="00264448"/>
    <w:rsid w:val="00264F33"/>
    <w:rsid w:val="00264F75"/>
    <w:rsid w:val="002650F7"/>
    <w:rsid w:val="00265455"/>
    <w:rsid w:val="0026598D"/>
    <w:rsid w:val="00265CB6"/>
    <w:rsid w:val="00265D28"/>
    <w:rsid w:val="00265E08"/>
    <w:rsid w:val="00265E6B"/>
    <w:rsid w:val="00265F02"/>
    <w:rsid w:val="0026600A"/>
    <w:rsid w:val="00266521"/>
    <w:rsid w:val="002668A4"/>
    <w:rsid w:val="00266A9F"/>
    <w:rsid w:val="00266B71"/>
    <w:rsid w:val="00266BA9"/>
    <w:rsid w:val="00266D6B"/>
    <w:rsid w:val="002672BC"/>
    <w:rsid w:val="002673DF"/>
    <w:rsid w:val="00267453"/>
    <w:rsid w:val="00267A2C"/>
    <w:rsid w:val="002704F7"/>
    <w:rsid w:val="00270900"/>
    <w:rsid w:val="00270C31"/>
    <w:rsid w:val="00270CF2"/>
    <w:rsid w:val="00271089"/>
    <w:rsid w:val="0027131E"/>
    <w:rsid w:val="00271430"/>
    <w:rsid w:val="0027162E"/>
    <w:rsid w:val="0027208F"/>
    <w:rsid w:val="002722A6"/>
    <w:rsid w:val="00272416"/>
    <w:rsid w:val="0027285F"/>
    <w:rsid w:val="00272B50"/>
    <w:rsid w:val="00272C6D"/>
    <w:rsid w:val="00272E5E"/>
    <w:rsid w:val="00273290"/>
    <w:rsid w:val="002732AC"/>
    <w:rsid w:val="002737A9"/>
    <w:rsid w:val="00274364"/>
    <w:rsid w:val="002749C9"/>
    <w:rsid w:val="00274D89"/>
    <w:rsid w:val="00274EC7"/>
    <w:rsid w:val="002762FE"/>
    <w:rsid w:val="00276583"/>
    <w:rsid w:val="00276B0E"/>
    <w:rsid w:val="00276BA2"/>
    <w:rsid w:val="00276C19"/>
    <w:rsid w:val="002771B3"/>
    <w:rsid w:val="00277749"/>
    <w:rsid w:val="00277A16"/>
    <w:rsid w:val="00277C34"/>
    <w:rsid w:val="0028075F"/>
    <w:rsid w:val="00280DCF"/>
    <w:rsid w:val="00280E36"/>
    <w:rsid w:val="00281229"/>
    <w:rsid w:val="0028159E"/>
    <w:rsid w:val="0028185E"/>
    <w:rsid w:val="002824A9"/>
    <w:rsid w:val="00282760"/>
    <w:rsid w:val="00282791"/>
    <w:rsid w:val="00282A5E"/>
    <w:rsid w:val="00282F1D"/>
    <w:rsid w:val="00282F5A"/>
    <w:rsid w:val="00283033"/>
    <w:rsid w:val="002835DF"/>
    <w:rsid w:val="00284223"/>
    <w:rsid w:val="00284938"/>
    <w:rsid w:val="002852D5"/>
    <w:rsid w:val="00285486"/>
    <w:rsid w:val="00285661"/>
    <w:rsid w:val="00285A93"/>
    <w:rsid w:val="00285B6E"/>
    <w:rsid w:val="00286D72"/>
    <w:rsid w:val="00286F0C"/>
    <w:rsid w:val="0028737C"/>
    <w:rsid w:val="002903A6"/>
    <w:rsid w:val="002909DD"/>
    <w:rsid w:val="00291511"/>
    <w:rsid w:val="0029174A"/>
    <w:rsid w:val="00291AB4"/>
    <w:rsid w:val="00291AE5"/>
    <w:rsid w:val="00292127"/>
    <w:rsid w:val="002926AF"/>
    <w:rsid w:val="00292DDF"/>
    <w:rsid w:val="00293644"/>
    <w:rsid w:val="002936CF"/>
    <w:rsid w:val="0029385F"/>
    <w:rsid w:val="00293FB6"/>
    <w:rsid w:val="0029449D"/>
    <w:rsid w:val="002946B6"/>
    <w:rsid w:val="0029471E"/>
    <w:rsid w:val="00294BAB"/>
    <w:rsid w:val="00295264"/>
    <w:rsid w:val="00295357"/>
    <w:rsid w:val="00295434"/>
    <w:rsid w:val="002954D7"/>
    <w:rsid w:val="002956E5"/>
    <w:rsid w:val="00295AA5"/>
    <w:rsid w:val="00295E4C"/>
    <w:rsid w:val="002960D0"/>
    <w:rsid w:val="002962CC"/>
    <w:rsid w:val="002964BD"/>
    <w:rsid w:val="002966E4"/>
    <w:rsid w:val="00296902"/>
    <w:rsid w:val="00296A98"/>
    <w:rsid w:val="00297111"/>
    <w:rsid w:val="00297722"/>
    <w:rsid w:val="00297A08"/>
    <w:rsid w:val="00297FD6"/>
    <w:rsid w:val="002A00A0"/>
    <w:rsid w:val="002A07DE"/>
    <w:rsid w:val="002A21C9"/>
    <w:rsid w:val="002A2350"/>
    <w:rsid w:val="002A284D"/>
    <w:rsid w:val="002A2878"/>
    <w:rsid w:val="002A2BB0"/>
    <w:rsid w:val="002A2E7E"/>
    <w:rsid w:val="002A2EEE"/>
    <w:rsid w:val="002A34C2"/>
    <w:rsid w:val="002A34D0"/>
    <w:rsid w:val="002A3C20"/>
    <w:rsid w:val="002A3DD6"/>
    <w:rsid w:val="002A3EA4"/>
    <w:rsid w:val="002A40B0"/>
    <w:rsid w:val="002A49BE"/>
    <w:rsid w:val="002A49CA"/>
    <w:rsid w:val="002A4DB2"/>
    <w:rsid w:val="002A52F7"/>
    <w:rsid w:val="002A542D"/>
    <w:rsid w:val="002A57BF"/>
    <w:rsid w:val="002A6235"/>
    <w:rsid w:val="002A66BA"/>
    <w:rsid w:val="002A6A3B"/>
    <w:rsid w:val="002A6B82"/>
    <w:rsid w:val="002A6D72"/>
    <w:rsid w:val="002A7114"/>
    <w:rsid w:val="002A7394"/>
    <w:rsid w:val="002A7531"/>
    <w:rsid w:val="002A7939"/>
    <w:rsid w:val="002A7A1D"/>
    <w:rsid w:val="002B03AC"/>
    <w:rsid w:val="002B0763"/>
    <w:rsid w:val="002B0F48"/>
    <w:rsid w:val="002B1195"/>
    <w:rsid w:val="002B1948"/>
    <w:rsid w:val="002B1AA8"/>
    <w:rsid w:val="002B1B44"/>
    <w:rsid w:val="002B1C8B"/>
    <w:rsid w:val="002B1DB2"/>
    <w:rsid w:val="002B1E03"/>
    <w:rsid w:val="002B2572"/>
    <w:rsid w:val="002B25A6"/>
    <w:rsid w:val="002B2720"/>
    <w:rsid w:val="002B2A3F"/>
    <w:rsid w:val="002B2C34"/>
    <w:rsid w:val="002B2E6B"/>
    <w:rsid w:val="002B2EBE"/>
    <w:rsid w:val="002B32EF"/>
    <w:rsid w:val="002B33AF"/>
    <w:rsid w:val="002B35AB"/>
    <w:rsid w:val="002B38D6"/>
    <w:rsid w:val="002B3D8B"/>
    <w:rsid w:val="002B44D9"/>
    <w:rsid w:val="002B4E3B"/>
    <w:rsid w:val="002B4EF7"/>
    <w:rsid w:val="002B4F22"/>
    <w:rsid w:val="002B51EB"/>
    <w:rsid w:val="002B52B3"/>
    <w:rsid w:val="002B56C0"/>
    <w:rsid w:val="002B56F0"/>
    <w:rsid w:val="002B5DCD"/>
    <w:rsid w:val="002B6F58"/>
    <w:rsid w:val="002B7518"/>
    <w:rsid w:val="002C0A5D"/>
    <w:rsid w:val="002C0C6C"/>
    <w:rsid w:val="002C0DDA"/>
    <w:rsid w:val="002C125C"/>
    <w:rsid w:val="002C1C86"/>
    <w:rsid w:val="002C2832"/>
    <w:rsid w:val="002C3674"/>
    <w:rsid w:val="002C3A7E"/>
    <w:rsid w:val="002C40E8"/>
    <w:rsid w:val="002C4220"/>
    <w:rsid w:val="002C4630"/>
    <w:rsid w:val="002C4993"/>
    <w:rsid w:val="002C4A5B"/>
    <w:rsid w:val="002C4D3E"/>
    <w:rsid w:val="002C5FDD"/>
    <w:rsid w:val="002C6853"/>
    <w:rsid w:val="002C7735"/>
    <w:rsid w:val="002C7C80"/>
    <w:rsid w:val="002D0540"/>
    <w:rsid w:val="002D1078"/>
    <w:rsid w:val="002D10A4"/>
    <w:rsid w:val="002D13CB"/>
    <w:rsid w:val="002D151C"/>
    <w:rsid w:val="002D1D53"/>
    <w:rsid w:val="002D2704"/>
    <w:rsid w:val="002D27DA"/>
    <w:rsid w:val="002D2B52"/>
    <w:rsid w:val="002D34B3"/>
    <w:rsid w:val="002D3F23"/>
    <w:rsid w:val="002D459B"/>
    <w:rsid w:val="002D4A92"/>
    <w:rsid w:val="002D4C0C"/>
    <w:rsid w:val="002D4D53"/>
    <w:rsid w:val="002D4F4E"/>
    <w:rsid w:val="002D4FD6"/>
    <w:rsid w:val="002D524C"/>
    <w:rsid w:val="002D52C1"/>
    <w:rsid w:val="002D55DF"/>
    <w:rsid w:val="002D5A57"/>
    <w:rsid w:val="002D6AA6"/>
    <w:rsid w:val="002D6B6F"/>
    <w:rsid w:val="002D736A"/>
    <w:rsid w:val="002D7A24"/>
    <w:rsid w:val="002D7B26"/>
    <w:rsid w:val="002D7C87"/>
    <w:rsid w:val="002D7CEE"/>
    <w:rsid w:val="002E04AB"/>
    <w:rsid w:val="002E0B6E"/>
    <w:rsid w:val="002E0E7F"/>
    <w:rsid w:val="002E14BA"/>
    <w:rsid w:val="002E1A66"/>
    <w:rsid w:val="002E1E66"/>
    <w:rsid w:val="002E332D"/>
    <w:rsid w:val="002E381F"/>
    <w:rsid w:val="002E3E80"/>
    <w:rsid w:val="002E4786"/>
    <w:rsid w:val="002E4D94"/>
    <w:rsid w:val="002E5D83"/>
    <w:rsid w:val="002E5DE5"/>
    <w:rsid w:val="002E65CE"/>
    <w:rsid w:val="002E6822"/>
    <w:rsid w:val="002E68D1"/>
    <w:rsid w:val="002E6AAE"/>
    <w:rsid w:val="002E76FD"/>
    <w:rsid w:val="002E7C47"/>
    <w:rsid w:val="002F03E4"/>
    <w:rsid w:val="002F102B"/>
    <w:rsid w:val="002F1489"/>
    <w:rsid w:val="002F1F41"/>
    <w:rsid w:val="002F1F62"/>
    <w:rsid w:val="002F26F1"/>
    <w:rsid w:val="002F2943"/>
    <w:rsid w:val="002F2B5A"/>
    <w:rsid w:val="002F457F"/>
    <w:rsid w:val="002F4C27"/>
    <w:rsid w:val="002F4E14"/>
    <w:rsid w:val="002F4EB4"/>
    <w:rsid w:val="002F5184"/>
    <w:rsid w:val="002F5582"/>
    <w:rsid w:val="002F691F"/>
    <w:rsid w:val="002F6F2A"/>
    <w:rsid w:val="002F6FA1"/>
    <w:rsid w:val="002F7658"/>
    <w:rsid w:val="002F7792"/>
    <w:rsid w:val="002F7E3E"/>
    <w:rsid w:val="0030045D"/>
    <w:rsid w:val="003008BB"/>
    <w:rsid w:val="00300D07"/>
    <w:rsid w:val="003012C9"/>
    <w:rsid w:val="003014B6"/>
    <w:rsid w:val="003015A2"/>
    <w:rsid w:val="00303014"/>
    <w:rsid w:val="00303D08"/>
    <w:rsid w:val="00303F4A"/>
    <w:rsid w:val="0030501E"/>
    <w:rsid w:val="003056B3"/>
    <w:rsid w:val="003059E1"/>
    <w:rsid w:val="00305CE9"/>
    <w:rsid w:val="00306935"/>
    <w:rsid w:val="00306FD6"/>
    <w:rsid w:val="00310082"/>
    <w:rsid w:val="003101CB"/>
    <w:rsid w:val="003102A0"/>
    <w:rsid w:val="003104AF"/>
    <w:rsid w:val="003107D4"/>
    <w:rsid w:val="003108F2"/>
    <w:rsid w:val="00310B81"/>
    <w:rsid w:val="00310CF8"/>
    <w:rsid w:val="0031115C"/>
    <w:rsid w:val="00311178"/>
    <w:rsid w:val="003118CC"/>
    <w:rsid w:val="00311C39"/>
    <w:rsid w:val="00311DF2"/>
    <w:rsid w:val="00312769"/>
    <w:rsid w:val="00312B0D"/>
    <w:rsid w:val="00312BE4"/>
    <w:rsid w:val="00312DCC"/>
    <w:rsid w:val="00313329"/>
    <w:rsid w:val="00313C79"/>
    <w:rsid w:val="00313EAD"/>
    <w:rsid w:val="003142CC"/>
    <w:rsid w:val="00314832"/>
    <w:rsid w:val="00315001"/>
    <w:rsid w:val="0031540B"/>
    <w:rsid w:val="00315C1C"/>
    <w:rsid w:val="00315DFF"/>
    <w:rsid w:val="00315ED5"/>
    <w:rsid w:val="00315F95"/>
    <w:rsid w:val="00316660"/>
    <w:rsid w:val="0031698F"/>
    <w:rsid w:val="00317257"/>
    <w:rsid w:val="00317655"/>
    <w:rsid w:val="00317C4B"/>
    <w:rsid w:val="003201EE"/>
    <w:rsid w:val="00320DC8"/>
    <w:rsid w:val="00320E65"/>
    <w:rsid w:val="00321EB4"/>
    <w:rsid w:val="00321EC3"/>
    <w:rsid w:val="0032258E"/>
    <w:rsid w:val="00322AFB"/>
    <w:rsid w:val="00322C6D"/>
    <w:rsid w:val="00322F2D"/>
    <w:rsid w:val="003233C8"/>
    <w:rsid w:val="00323BCD"/>
    <w:rsid w:val="00323FB9"/>
    <w:rsid w:val="00324904"/>
    <w:rsid w:val="00324C24"/>
    <w:rsid w:val="00325129"/>
    <w:rsid w:val="0032527F"/>
    <w:rsid w:val="0032595B"/>
    <w:rsid w:val="00325F60"/>
    <w:rsid w:val="00326219"/>
    <w:rsid w:val="00326BAE"/>
    <w:rsid w:val="00326C93"/>
    <w:rsid w:val="00326C9D"/>
    <w:rsid w:val="003272AF"/>
    <w:rsid w:val="00327719"/>
    <w:rsid w:val="003279FB"/>
    <w:rsid w:val="00327B26"/>
    <w:rsid w:val="00327C7D"/>
    <w:rsid w:val="00330330"/>
    <w:rsid w:val="003303A8"/>
    <w:rsid w:val="003312E9"/>
    <w:rsid w:val="00331867"/>
    <w:rsid w:val="00331993"/>
    <w:rsid w:val="00331B25"/>
    <w:rsid w:val="00331B3F"/>
    <w:rsid w:val="003325B0"/>
    <w:rsid w:val="00332FB3"/>
    <w:rsid w:val="00332FC1"/>
    <w:rsid w:val="0033377A"/>
    <w:rsid w:val="003339EF"/>
    <w:rsid w:val="00333BFB"/>
    <w:rsid w:val="003341AE"/>
    <w:rsid w:val="00334F5B"/>
    <w:rsid w:val="003351AE"/>
    <w:rsid w:val="003353F8"/>
    <w:rsid w:val="00335718"/>
    <w:rsid w:val="003357A9"/>
    <w:rsid w:val="00335B98"/>
    <w:rsid w:val="00336646"/>
    <w:rsid w:val="003369FA"/>
    <w:rsid w:val="003374FB"/>
    <w:rsid w:val="003376D2"/>
    <w:rsid w:val="00337A6A"/>
    <w:rsid w:val="00337B49"/>
    <w:rsid w:val="00337CBF"/>
    <w:rsid w:val="003404A8"/>
    <w:rsid w:val="003407C4"/>
    <w:rsid w:val="00340F12"/>
    <w:rsid w:val="003414D2"/>
    <w:rsid w:val="00341972"/>
    <w:rsid w:val="00341B83"/>
    <w:rsid w:val="00341EB9"/>
    <w:rsid w:val="00341F68"/>
    <w:rsid w:val="00342483"/>
    <w:rsid w:val="003427CA"/>
    <w:rsid w:val="00342EB1"/>
    <w:rsid w:val="00343100"/>
    <w:rsid w:val="0034314B"/>
    <w:rsid w:val="003432BB"/>
    <w:rsid w:val="003436C7"/>
    <w:rsid w:val="00343724"/>
    <w:rsid w:val="003443D0"/>
    <w:rsid w:val="003444EA"/>
    <w:rsid w:val="003451E6"/>
    <w:rsid w:val="0034534A"/>
    <w:rsid w:val="003454C5"/>
    <w:rsid w:val="00345A55"/>
    <w:rsid w:val="0034673D"/>
    <w:rsid w:val="00346E95"/>
    <w:rsid w:val="00346F24"/>
    <w:rsid w:val="00347D86"/>
    <w:rsid w:val="003500B9"/>
    <w:rsid w:val="00350928"/>
    <w:rsid w:val="003513D8"/>
    <w:rsid w:val="00351C1C"/>
    <w:rsid w:val="00351D77"/>
    <w:rsid w:val="00352237"/>
    <w:rsid w:val="00352943"/>
    <w:rsid w:val="003529A2"/>
    <w:rsid w:val="00352E80"/>
    <w:rsid w:val="00353327"/>
    <w:rsid w:val="003537D6"/>
    <w:rsid w:val="00353F7E"/>
    <w:rsid w:val="00354263"/>
    <w:rsid w:val="0035431B"/>
    <w:rsid w:val="00354F70"/>
    <w:rsid w:val="003553F6"/>
    <w:rsid w:val="003559EC"/>
    <w:rsid w:val="00355CBB"/>
    <w:rsid w:val="00356110"/>
    <w:rsid w:val="003566B5"/>
    <w:rsid w:val="00356A99"/>
    <w:rsid w:val="00357659"/>
    <w:rsid w:val="00357BE0"/>
    <w:rsid w:val="00357F7B"/>
    <w:rsid w:val="00357F8F"/>
    <w:rsid w:val="00360A4C"/>
    <w:rsid w:val="00361EBE"/>
    <w:rsid w:val="00362153"/>
    <w:rsid w:val="0036365B"/>
    <w:rsid w:val="00363EE1"/>
    <w:rsid w:val="00363F5F"/>
    <w:rsid w:val="00364D9F"/>
    <w:rsid w:val="003650EF"/>
    <w:rsid w:val="0036516D"/>
    <w:rsid w:val="003652F4"/>
    <w:rsid w:val="00365485"/>
    <w:rsid w:val="003659AC"/>
    <w:rsid w:val="00366182"/>
    <w:rsid w:val="003661AE"/>
    <w:rsid w:val="003667E8"/>
    <w:rsid w:val="00366DC8"/>
    <w:rsid w:val="003670AE"/>
    <w:rsid w:val="003677E7"/>
    <w:rsid w:val="00367C3F"/>
    <w:rsid w:val="00367C44"/>
    <w:rsid w:val="00367D23"/>
    <w:rsid w:val="00370153"/>
    <w:rsid w:val="003707F9"/>
    <w:rsid w:val="00370A74"/>
    <w:rsid w:val="00370A9C"/>
    <w:rsid w:val="00370C63"/>
    <w:rsid w:val="00370EE5"/>
    <w:rsid w:val="00370FE4"/>
    <w:rsid w:val="0037114D"/>
    <w:rsid w:val="00371314"/>
    <w:rsid w:val="00371A7C"/>
    <w:rsid w:val="00372403"/>
    <w:rsid w:val="003726E1"/>
    <w:rsid w:val="0037299A"/>
    <w:rsid w:val="00372FEC"/>
    <w:rsid w:val="00373046"/>
    <w:rsid w:val="003732E6"/>
    <w:rsid w:val="00373353"/>
    <w:rsid w:val="00373993"/>
    <w:rsid w:val="0037418A"/>
    <w:rsid w:val="0037431E"/>
    <w:rsid w:val="00374A48"/>
    <w:rsid w:val="00375CC7"/>
    <w:rsid w:val="00375D75"/>
    <w:rsid w:val="00375DA8"/>
    <w:rsid w:val="00377419"/>
    <w:rsid w:val="00377462"/>
    <w:rsid w:val="00377E2E"/>
    <w:rsid w:val="00377F1D"/>
    <w:rsid w:val="003814F1"/>
    <w:rsid w:val="00381A5B"/>
    <w:rsid w:val="00381C51"/>
    <w:rsid w:val="00381C90"/>
    <w:rsid w:val="00381E20"/>
    <w:rsid w:val="003820D4"/>
    <w:rsid w:val="00382470"/>
    <w:rsid w:val="00382821"/>
    <w:rsid w:val="0038418F"/>
    <w:rsid w:val="00384ACA"/>
    <w:rsid w:val="003851A5"/>
    <w:rsid w:val="00385243"/>
    <w:rsid w:val="003854A8"/>
    <w:rsid w:val="0038568C"/>
    <w:rsid w:val="00385870"/>
    <w:rsid w:val="00385885"/>
    <w:rsid w:val="003862F2"/>
    <w:rsid w:val="003864CD"/>
    <w:rsid w:val="003873B4"/>
    <w:rsid w:val="00387B85"/>
    <w:rsid w:val="00387BB1"/>
    <w:rsid w:val="0039076F"/>
    <w:rsid w:val="00390D6D"/>
    <w:rsid w:val="00391242"/>
    <w:rsid w:val="003913AE"/>
    <w:rsid w:val="00391D13"/>
    <w:rsid w:val="00391E5B"/>
    <w:rsid w:val="003922BE"/>
    <w:rsid w:val="003926D6"/>
    <w:rsid w:val="00392FC6"/>
    <w:rsid w:val="003932E3"/>
    <w:rsid w:val="00393328"/>
    <w:rsid w:val="003937AD"/>
    <w:rsid w:val="00393B7D"/>
    <w:rsid w:val="00393CE1"/>
    <w:rsid w:val="0039400C"/>
    <w:rsid w:val="003942D5"/>
    <w:rsid w:val="003942E4"/>
    <w:rsid w:val="003942EC"/>
    <w:rsid w:val="00394FB2"/>
    <w:rsid w:val="003956F3"/>
    <w:rsid w:val="00395A91"/>
    <w:rsid w:val="00395E01"/>
    <w:rsid w:val="00396740"/>
    <w:rsid w:val="003975C3"/>
    <w:rsid w:val="00397637"/>
    <w:rsid w:val="0039771D"/>
    <w:rsid w:val="003A021B"/>
    <w:rsid w:val="003A028E"/>
    <w:rsid w:val="003A071C"/>
    <w:rsid w:val="003A10A3"/>
    <w:rsid w:val="003A172B"/>
    <w:rsid w:val="003A1C1B"/>
    <w:rsid w:val="003A1C8F"/>
    <w:rsid w:val="003A25B4"/>
    <w:rsid w:val="003A2A87"/>
    <w:rsid w:val="003A2BC8"/>
    <w:rsid w:val="003A3A16"/>
    <w:rsid w:val="003A3CFB"/>
    <w:rsid w:val="003A4643"/>
    <w:rsid w:val="003A49CB"/>
    <w:rsid w:val="003A4B1D"/>
    <w:rsid w:val="003A4C7A"/>
    <w:rsid w:val="003A5266"/>
    <w:rsid w:val="003A5757"/>
    <w:rsid w:val="003A5A0D"/>
    <w:rsid w:val="003A5A8C"/>
    <w:rsid w:val="003A5C78"/>
    <w:rsid w:val="003A6397"/>
    <w:rsid w:val="003A6FD4"/>
    <w:rsid w:val="003A737D"/>
    <w:rsid w:val="003A7E66"/>
    <w:rsid w:val="003B0A31"/>
    <w:rsid w:val="003B1215"/>
    <w:rsid w:val="003B1A13"/>
    <w:rsid w:val="003B1D63"/>
    <w:rsid w:val="003B1FA8"/>
    <w:rsid w:val="003B2E4B"/>
    <w:rsid w:val="003B3034"/>
    <w:rsid w:val="003B343B"/>
    <w:rsid w:val="003B5F58"/>
    <w:rsid w:val="003B6B1F"/>
    <w:rsid w:val="003B6B93"/>
    <w:rsid w:val="003B6CFC"/>
    <w:rsid w:val="003B7055"/>
    <w:rsid w:val="003B7698"/>
    <w:rsid w:val="003B794A"/>
    <w:rsid w:val="003B7F3B"/>
    <w:rsid w:val="003C0030"/>
    <w:rsid w:val="003C0118"/>
    <w:rsid w:val="003C0185"/>
    <w:rsid w:val="003C0838"/>
    <w:rsid w:val="003C0D90"/>
    <w:rsid w:val="003C0FFD"/>
    <w:rsid w:val="003C1115"/>
    <w:rsid w:val="003C19B3"/>
    <w:rsid w:val="003C1FE4"/>
    <w:rsid w:val="003C242D"/>
    <w:rsid w:val="003C2AB9"/>
    <w:rsid w:val="003C2ACC"/>
    <w:rsid w:val="003C3081"/>
    <w:rsid w:val="003C329A"/>
    <w:rsid w:val="003C351C"/>
    <w:rsid w:val="003C38E1"/>
    <w:rsid w:val="003C3B54"/>
    <w:rsid w:val="003C3C1D"/>
    <w:rsid w:val="003C4180"/>
    <w:rsid w:val="003C43E0"/>
    <w:rsid w:val="003C43F1"/>
    <w:rsid w:val="003C46EB"/>
    <w:rsid w:val="003C4AA6"/>
    <w:rsid w:val="003C4CEF"/>
    <w:rsid w:val="003C4E91"/>
    <w:rsid w:val="003C569A"/>
    <w:rsid w:val="003C56D9"/>
    <w:rsid w:val="003C5D5B"/>
    <w:rsid w:val="003C5F43"/>
    <w:rsid w:val="003C63BA"/>
    <w:rsid w:val="003C67DF"/>
    <w:rsid w:val="003C686C"/>
    <w:rsid w:val="003C7089"/>
    <w:rsid w:val="003C72BD"/>
    <w:rsid w:val="003D02CE"/>
    <w:rsid w:val="003D08FC"/>
    <w:rsid w:val="003D095A"/>
    <w:rsid w:val="003D0992"/>
    <w:rsid w:val="003D0ACD"/>
    <w:rsid w:val="003D0C86"/>
    <w:rsid w:val="003D10A4"/>
    <w:rsid w:val="003D1199"/>
    <w:rsid w:val="003D1727"/>
    <w:rsid w:val="003D2120"/>
    <w:rsid w:val="003D2693"/>
    <w:rsid w:val="003D2805"/>
    <w:rsid w:val="003D2863"/>
    <w:rsid w:val="003D2ACE"/>
    <w:rsid w:val="003D2D0B"/>
    <w:rsid w:val="003D2EDF"/>
    <w:rsid w:val="003D3214"/>
    <w:rsid w:val="003D3235"/>
    <w:rsid w:val="003D350B"/>
    <w:rsid w:val="003D3A04"/>
    <w:rsid w:val="003D43ED"/>
    <w:rsid w:val="003D4442"/>
    <w:rsid w:val="003D4CD1"/>
    <w:rsid w:val="003D56B2"/>
    <w:rsid w:val="003D5E15"/>
    <w:rsid w:val="003D672D"/>
    <w:rsid w:val="003D7A25"/>
    <w:rsid w:val="003E012B"/>
    <w:rsid w:val="003E0352"/>
    <w:rsid w:val="003E06AF"/>
    <w:rsid w:val="003E07CE"/>
    <w:rsid w:val="003E08CD"/>
    <w:rsid w:val="003E0D2B"/>
    <w:rsid w:val="003E0F09"/>
    <w:rsid w:val="003E0FFA"/>
    <w:rsid w:val="003E1AD3"/>
    <w:rsid w:val="003E23B5"/>
    <w:rsid w:val="003E282C"/>
    <w:rsid w:val="003E347E"/>
    <w:rsid w:val="003E3C8D"/>
    <w:rsid w:val="003E3D89"/>
    <w:rsid w:val="003E4215"/>
    <w:rsid w:val="003E42C8"/>
    <w:rsid w:val="003E4E67"/>
    <w:rsid w:val="003E57CD"/>
    <w:rsid w:val="003E5D04"/>
    <w:rsid w:val="003E5D9E"/>
    <w:rsid w:val="003E5F05"/>
    <w:rsid w:val="003E6FAC"/>
    <w:rsid w:val="003E77C4"/>
    <w:rsid w:val="003E7943"/>
    <w:rsid w:val="003E79EE"/>
    <w:rsid w:val="003E7DB5"/>
    <w:rsid w:val="003E7F20"/>
    <w:rsid w:val="003F0868"/>
    <w:rsid w:val="003F0D2C"/>
    <w:rsid w:val="003F0DE4"/>
    <w:rsid w:val="003F107E"/>
    <w:rsid w:val="003F10B8"/>
    <w:rsid w:val="003F16FC"/>
    <w:rsid w:val="003F1B43"/>
    <w:rsid w:val="003F1FEA"/>
    <w:rsid w:val="003F23E3"/>
    <w:rsid w:val="003F259C"/>
    <w:rsid w:val="003F298F"/>
    <w:rsid w:val="003F2A08"/>
    <w:rsid w:val="003F2AF2"/>
    <w:rsid w:val="003F4250"/>
    <w:rsid w:val="003F43E1"/>
    <w:rsid w:val="003F440D"/>
    <w:rsid w:val="003F4440"/>
    <w:rsid w:val="003F540D"/>
    <w:rsid w:val="003F55CF"/>
    <w:rsid w:val="003F564E"/>
    <w:rsid w:val="003F57EE"/>
    <w:rsid w:val="003F5D6C"/>
    <w:rsid w:val="003F6118"/>
    <w:rsid w:val="003F622B"/>
    <w:rsid w:val="003F6B5F"/>
    <w:rsid w:val="003F6F3F"/>
    <w:rsid w:val="003F720A"/>
    <w:rsid w:val="003F721C"/>
    <w:rsid w:val="003F7AC0"/>
    <w:rsid w:val="00400510"/>
    <w:rsid w:val="00400D61"/>
    <w:rsid w:val="00401764"/>
    <w:rsid w:val="00403678"/>
    <w:rsid w:val="00403DDC"/>
    <w:rsid w:val="00404118"/>
    <w:rsid w:val="00404AB3"/>
    <w:rsid w:val="00404B05"/>
    <w:rsid w:val="004057AF"/>
    <w:rsid w:val="0040580B"/>
    <w:rsid w:val="0040582F"/>
    <w:rsid w:val="00405C5A"/>
    <w:rsid w:val="00405D0F"/>
    <w:rsid w:val="00405D91"/>
    <w:rsid w:val="004060DC"/>
    <w:rsid w:val="0040691F"/>
    <w:rsid w:val="00406F92"/>
    <w:rsid w:val="004074F4"/>
    <w:rsid w:val="004077E8"/>
    <w:rsid w:val="00407C68"/>
    <w:rsid w:val="00410191"/>
    <w:rsid w:val="0041028D"/>
    <w:rsid w:val="0041067D"/>
    <w:rsid w:val="00410A45"/>
    <w:rsid w:val="00411A87"/>
    <w:rsid w:val="00412D03"/>
    <w:rsid w:val="00412D53"/>
    <w:rsid w:val="00412EC9"/>
    <w:rsid w:val="0041323F"/>
    <w:rsid w:val="004136B0"/>
    <w:rsid w:val="004139FF"/>
    <w:rsid w:val="00413F9B"/>
    <w:rsid w:val="004154CC"/>
    <w:rsid w:val="00415E43"/>
    <w:rsid w:val="004164CC"/>
    <w:rsid w:val="00416DB0"/>
    <w:rsid w:val="00416DD5"/>
    <w:rsid w:val="0042009D"/>
    <w:rsid w:val="00420292"/>
    <w:rsid w:val="00420CA5"/>
    <w:rsid w:val="00420E7B"/>
    <w:rsid w:val="0042106D"/>
    <w:rsid w:val="004211B4"/>
    <w:rsid w:val="00421565"/>
    <w:rsid w:val="004218E3"/>
    <w:rsid w:val="00421A05"/>
    <w:rsid w:val="00422471"/>
    <w:rsid w:val="00422A01"/>
    <w:rsid w:val="00422A81"/>
    <w:rsid w:val="00422EB8"/>
    <w:rsid w:val="00423465"/>
    <w:rsid w:val="00423833"/>
    <w:rsid w:val="00423D6C"/>
    <w:rsid w:val="004246C5"/>
    <w:rsid w:val="00424948"/>
    <w:rsid w:val="00425894"/>
    <w:rsid w:val="0042626F"/>
    <w:rsid w:val="004262C7"/>
    <w:rsid w:val="004265FC"/>
    <w:rsid w:val="00426EE5"/>
    <w:rsid w:val="0042735E"/>
    <w:rsid w:val="00427CCE"/>
    <w:rsid w:val="00427F2D"/>
    <w:rsid w:val="0043025D"/>
    <w:rsid w:val="00430A70"/>
    <w:rsid w:val="00430CD6"/>
    <w:rsid w:val="00431260"/>
    <w:rsid w:val="004317C2"/>
    <w:rsid w:val="0043217F"/>
    <w:rsid w:val="00432891"/>
    <w:rsid w:val="00432F1F"/>
    <w:rsid w:val="0043337E"/>
    <w:rsid w:val="00433B7C"/>
    <w:rsid w:val="00433C31"/>
    <w:rsid w:val="00433DF2"/>
    <w:rsid w:val="004340D1"/>
    <w:rsid w:val="0043423B"/>
    <w:rsid w:val="004349C2"/>
    <w:rsid w:val="00434AAB"/>
    <w:rsid w:val="004352FD"/>
    <w:rsid w:val="00435389"/>
    <w:rsid w:val="004353E5"/>
    <w:rsid w:val="00435BBB"/>
    <w:rsid w:val="0043607D"/>
    <w:rsid w:val="004367D7"/>
    <w:rsid w:val="00436D04"/>
    <w:rsid w:val="004377BB"/>
    <w:rsid w:val="0043786E"/>
    <w:rsid w:val="00437BD6"/>
    <w:rsid w:val="00437F91"/>
    <w:rsid w:val="00437FF3"/>
    <w:rsid w:val="00440D57"/>
    <w:rsid w:val="004419A1"/>
    <w:rsid w:val="00441B44"/>
    <w:rsid w:val="0044252D"/>
    <w:rsid w:val="0044255A"/>
    <w:rsid w:val="00442A88"/>
    <w:rsid w:val="00442C28"/>
    <w:rsid w:val="00442EFF"/>
    <w:rsid w:val="004432AA"/>
    <w:rsid w:val="0044342E"/>
    <w:rsid w:val="004435DC"/>
    <w:rsid w:val="0044386A"/>
    <w:rsid w:val="004438AA"/>
    <w:rsid w:val="00443946"/>
    <w:rsid w:val="00443BF3"/>
    <w:rsid w:val="00444093"/>
    <w:rsid w:val="004452C1"/>
    <w:rsid w:val="004453BB"/>
    <w:rsid w:val="004456D5"/>
    <w:rsid w:val="0044581D"/>
    <w:rsid w:val="00445BE8"/>
    <w:rsid w:val="00446341"/>
    <w:rsid w:val="004467A1"/>
    <w:rsid w:val="004467C9"/>
    <w:rsid w:val="00446831"/>
    <w:rsid w:val="00446A72"/>
    <w:rsid w:val="00446E87"/>
    <w:rsid w:val="00446F61"/>
    <w:rsid w:val="0044704B"/>
    <w:rsid w:val="004473AA"/>
    <w:rsid w:val="00447706"/>
    <w:rsid w:val="00447AF5"/>
    <w:rsid w:val="00450119"/>
    <w:rsid w:val="00450161"/>
    <w:rsid w:val="004502FB"/>
    <w:rsid w:val="004504A2"/>
    <w:rsid w:val="00450C87"/>
    <w:rsid w:val="00450D49"/>
    <w:rsid w:val="00451666"/>
    <w:rsid w:val="004524F2"/>
    <w:rsid w:val="004525AE"/>
    <w:rsid w:val="0045288F"/>
    <w:rsid w:val="00452908"/>
    <w:rsid w:val="004529C8"/>
    <w:rsid w:val="00452F5D"/>
    <w:rsid w:val="0045342E"/>
    <w:rsid w:val="00453568"/>
    <w:rsid w:val="00453AB2"/>
    <w:rsid w:val="00453F24"/>
    <w:rsid w:val="0045407F"/>
    <w:rsid w:val="0045436A"/>
    <w:rsid w:val="004545D9"/>
    <w:rsid w:val="00454B2B"/>
    <w:rsid w:val="00454C6E"/>
    <w:rsid w:val="00454E11"/>
    <w:rsid w:val="004552CB"/>
    <w:rsid w:val="004555A1"/>
    <w:rsid w:val="00455B6C"/>
    <w:rsid w:val="00456130"/>
    <w:rsid w:val="00456397"/>
    <w:rsid w:val="00456A44"/>
    <w:rsid w:val="0045750C"/>
    <w:rsid w:val="00457832"/>
    <w:rsid w:val="00457BF6"/>
    <w:rsid w:val="004601D2"/>
    <w:rsid w:val="0046020F"/>
    <w:rsid w:val="004602D6"/>
    <w:rsid w:val="004603E6"/>
    <w:rsid w:val="0046071B"/>
    <w:rsid w:val="00460DEC"/>
    <w:rsid w:val="00460F4B"/>
    <w:rsid w:val="00461BA5"/>
    <w:rsid w:val="00461C35"/>
    <w:rsid w:val="004622E4"/>
    <w:rsid w:val="004624B6"/>
    <w:rsid w:val="00462E52"/>
    <w:rsid w:val="004637DC"/>
    <w:rsid w:val="00463A45"/>
    <w:rsid w:val="00463AF7"/>
    <w:rsid w:val="00463C8B"/>
    <w:rsid w:val="004644C8"/>
    <w:rsid w:val="0046472A"/>
    <w:rsid w:val="00464D59"/>
    <w:rsid w:val="0046592E"/>
    <w:rsid w:val="00466BAE"/>
    <w:rsid w:val="0046763A"/>
    <w:rsid w:val="004676C8"/>
    <w:rsid w:val="004700FC"/>
    <w:rsid w:val="0047076E"/>
    <w:rsid w:val="00470B46"/>
    <w:rsid w:val="00470BE0"/>
    <w:rsid w:val="00470D33"/>
    <w:rsid w:val="004712C1"/>
    <w:rsid w:val="0047154E"/>
    <w:rsid w:val="004716B1"/>
    <w:rsid w:val="004716BE"/>
    <w:rsid w:val="00472874"/>
    <w:rsid w:val="00472904"/>
    <w:rsid w:val="00472CAB"/>
    <w:rsid w:val="00472D92"/>
    <w:rsid w:val="00473018"/>
    <w:rsid w:val="004731AB"/>
    <w:rsid w:val="004732BF"/>
    <w:rsid w:val="0047356C"/>
    <w:rsid w:val="00473777"/>
    <w:rsid w:val="0047485C"/>
    <w:rsid w:val="00475A44"/>
    <w:rsid w:val="00475B6B"/>
    <w:rsid w:val="00475BA0"/>
    <w:rsid w:val="00475F6C"/>
    <w:rsid w:val="0047635B"/>
    <w:rsid w:val="0047665C"/>
    <w:rsid w:val="00476806"/>
    <w:rsid w:val="00476BA1"/>
    <w:rsid w:val="00476BC1"/>
    <w:rsid w:val="00477942"/>
    <w:rsid w:val="00477AAD"/>
    <w:rsid w:val="00477AD4"/>
    <w:rsid w:val="00477C79"/>
    <w:rsid w:val="00477D7F"/>
    <w:rsid w:val="00477ECA"/>
    <w:rsid w:val="004803A2"/>
    <w:rsid w:val="00480947"/>
    <w:rsid w:val="00480D68"/>
    <w:rsid w:val="00480DE7"/>
    <w:rsid w:val="00480E90"/>
    <w:rsid w:val="0048159C"/>
    <w:rsid w:val="00482218"/>
    <w:rsid w:val="004823C7"/>
    <w:rsid w:val="00482515"/>
    <w:rsid w:val="00482516"/>
    <w:rsid w:val="0048254C"/>
    <w:rsid w:val="00482985"/>
    <w:rsid w:val="00482C34"/>
    <w:rsid w:val="00483238"/>
    <w:rsid w:val="00483740"/>
    <w:rsid w:val="00483B91"/>
    <w:rsid w:val="00483B99"/>
    <w:rsid w:val="0048450D"/>
    <w:rsid w:val="00484608"/>
    <w:rsid w:val="004848BF"/>
    <w:rsid w:val="00484977"/>
    <w:rsid w:val="00484B4F"/>
    <w:rsid w:val="00484DD4"/>
    <w:rsid w:val="00485065"/>
    <w:rsid w:val="00485465"/>
    <w:rsid w:val="00485653"/>
    <w:rsid w:val="00485810"/>
    <w:rsid w:val="004858A0"/>
    <w:rsid w:val="00485C0E"/>
    <w:rsid w:val="00486380"/>
    <w:rsid w:val="00486B2D"/>
    <w:rsid w:val="00487433"/>
    <w:rsid w:val="00487811"/>
    <w:rsid w:val="00487DD2"/>
    <w:rsid w:val="00487EE2"/>
    <w:rsid w:val="0049013E"/>
    <w:rsid w:val="004903DA"/>
    <w:rsid w:val="004908F2"/>
    <w:rsid w:val="00490C33"/>
    <w:rsid w:val="00490F09"/>
    <w:rsid w:val="004915F3"/>
    <w:rsid w:val="00491A10"/>
    <w:rsid w:val="00492333"/>
    <w:rsid w:val="004927DC"/>
    <w:rsid w:val="00492F96"/>
    <w:rsid w:val="00493326"/>
    <w:rsid w:val="004933BD"/>
    <w:rsid w:val="00493CDB"/>
    <w:rsid w:val="00494A11"/>
    <w:rsid w:val="00495038"/>
    <w:rsid w:val="00496610"/>
    <w:rsid w:val="00496AF4"/>
    <w:rsid w:val="004970DA"/>
    <w:rsid w:val="0049749C"/>
    <w:rsid w:val="00497541"/>
    <w:rsid w:val="00497B0B"/>
    <w:rsid w:val="00497B97"/>
    <w:rsid w:val="00497E72"/>
    <w:rsid w:val="00497FDF"/>
    <w:rsid w:val="004A018E"/>
    <w:rsid w:val="004A02AC"/>
    <w:rsid w:val="004A0554"/>
    <w:rsid w:val="004A06C8"/>
    <w:rsid w:val="004A07EC"/>
    <w:rsid w:val="004A0C8F"/>
    <w:rsid w:val="004A0D01"/>
    <w:rsid w:val="004A1543"/>
    <w:rsid w:val="004A16C9"/>
    <w:rsid w:val="004A1E17"/>
    <w:rsid w:val="004A1E9D"/>
    <w:rsid w:val="004A239C"/>
    <w:rsid w:val="004A2501"/>
    <w:rsid w:val="004A28DC"/>
    <w:rsid w:val="004A3A12"/>
    <w:rsid w:val="004A3B70"/>
    <w:rsid w:val="004A40AA"/>
    <w:rsid w:val="004A42CB"/>
    <w:rsid w:val="004A4458"/>
    <w:rsid w:val="004A4E71"/>
    <w:rsid w:val="004A5020"/>
    <w:rsid w:val="004A5B67"/>
    <w:rsid w:val="004A6D2F"/>
    <w:rsid w:val="004A6D81"/>
    <w:rsid w:val="004A7557"/>
    <w:rsid w:val="004A7912"/>
    <w:rsid w:val="004A7AE4"/>
    <w:rsid w:val="004A7D1C"/>
    <w:rsid w:val="004B0182"/>
    <w:rsid w:val="004B0331"/>
    <w:rsid w:val="004B0347"/>
    <w:rsid w:val="004B0E53"/>
    <w:rsid w:val="004B16C0"/>
    <w:rsid w:val="004B172E"/>
    <w:rsid w:val="004B1763"/>
    <w:rsid w:val="004B18AA"/>
    <w:rsid w:val="004B1E5A"/>
    <w:rsid w:val="004B2323"/>
    <w:rsid w:val="004B28F2"/>
    <w:rsid w:val="004B2A57"/>
    <w:rsid w:val="004B3411"/>
    <w:rsid w:val="004B341C"/>
    <w:rsid w:val="004B3461"/>
    <w:rsid w:val="004B3585"/>
    <w:rsid w:val="004B3AA2"/>
    <w:rsid w:val="004B441A"/>
    <w:rsid w:val="004B470C"/>
    <w:rsid w:val="004B4B07"/>
    <w:rsid w:val="004B4FE7"/>
    <w:rsid w:val="004B511B"/>
    <w:rsid w:val="004B58B5"/>
    <w:rsid w:val="004B60AA"/>
    <w:rsid w:val="004B618F"/>
    <w:rsid w:val="004B663F"/>
    <w:rsid w:val="004B6F95"/>
    <w:rsid w:val="004B7004"/>
    <w:rsid w:val="004B71EC"/>
    <w:rsid w:val="004B72B2"/>
    <w:rsid w:val="004B79B3"/>
    <w:rsid w:val="004B7B13"/>
    <w:rsid w:val="004C016C"/>
    <w:rsid w:val="004C0B33"/>
    <w:rsid w:val="004C0D83"/>
    <w:rsid w:val="004C1392"/>
    <w:rsid w:val="004C26DB"/>
    <w:rsid w:val="004C397D"/>
    <w:rsid w:val="004C3D8F"/>
    <w:rsid w:val="004C41C3"/>
    <w:rsid w:val="004C457A"/>
    <w:rsid w:val="004C4682"/>
    <w:rsid w:val="004C4E54"/>
    <w:rsid w:val="004C55BC"/>
    <w:rsid w:val="004C56FF"/>
    <w:rsid w:val="004C5B41"/>
    <w:rsid w:val="004C652A"/>
    <w:rsid w:val="004C66BB"/>
    <w:rsid w:val="004C6BB9"/>
    <w:rsid w:val="004C7082"/>
    <w:rsid w:val="004C7F57"/>
    <w:rsid w:val="004D0148"/>
    <w:rsid w:val="004D078E"/>
    <w:rsid w:val="004D0B77"/>
    <w:rsid w:val="004D0CE6"/>
    <w:rsid w:val="004D0D2E"/>
    <w:rsid w:val="004D0D70"/>
    <w:rsid w:val="004D0DC4"/>
    <w:rsid w:val="004D1B29"/>
    <w:rsid w:val="004D1F89"/>
    <w:rsid w:val="004D20C3"/>
    <w:rsid w:val="004D2764"/>
    <w:rsid w:val="004D288E"/>
    <w:rsid w:val="004D2B46"/>
    <w:rsid w:val="004D2BFC"/>
    <w:rsid w:val="004D2D09"/>
    <w:rsid w:val="004D2D4E"/>
    <w:rsid w:val="004D3199"/>
    <w:rsid w:val="004D3B00"/>
    <w:rsid w:val="004D5087"/>
    <w:rsid w:val="004D5279"/>
    <w:rsid w:val="004D6822"/>
    <w:rsid w:val="004D6BE4"/>
    <w:rsid w:val="004D76CD"/>
    <w:rsid w:val="004D7980"/>
    <w:rsid w:val="004E0000"/>
    <w:rsid w:val="004E0018"/>
    <w:rsid w:val="004E03AD"/>
    <w:rsid w:val="004E04A2"/>
    <w:rsid w:val="004E0D4F"/>
    <w:rsid w:val="004E115C"/>
    <w:rsid w:val="004E176F"/>
    <w:rsid w:val="004E21BF"/>
    <w:rsid w:val="004E23E8"/>
    <w:rsid w:val="004E2607"/>
    <w:rsid w:val="004E341E"/>
    <w:rsid w:val="004E3955"/>
    <w:rsid w:val="004E3A04"/>
    <w:rsid w:val="004E3C3A"/>
    <w:rsid w:val="004E3F55"/>
    <w:rsid w:val="004E5605"/>
    <w:rsid w:val="004E580F"/>
    <w:rsid w:val="004E6154"/>
    <w:rsid w:val="004E684A"/>
    <w:rsid w:val="004E6953"/>
    <w:rsid w:val="004E6C85"/>
    <w:rsid w:val="004E7044"/>
    <w:rsid w:val="004E778D"/>
    <w:rsid w:val="004E7E66"/>
    <w:rsid w:val="004F0432"/>
    <w:rsid w:val="004F1579"/>
    <w:rsid w:val="004F15F5"/>
    <w:rsid w:val="004F162A"/>
    <w:rsid w:val="004F1640"/>
    <w:rsid w:val="004F1AFA"/>
    <w:rsid w:val="004F202E"/>
    <w:rsid w:val="004F24C8"/>
    <w:rsid w:val="004F2DB2"/>
    <w:rsid w:val="004F3B38"/>
    <w:rsid w:val="004F3B4B"/>
    <w:rsid w:val="004F3BF4"/>
    <w:rsid w:val="004F3DC4"/>
    <w:rsid w:val="004F4005"/>
    <w:rsid w:val="004F4625"/>
    <w:rsid w:val="004F4808"/>
    <w:rsid w:val="004F512C"/>
    <w:rsid w:val="004F5452"/>
    <w:rsid w:val="004F58F3"/>
    <w:rsid w:val="004F6235"/>
    <w:rsid w:val="004F6A05"/>
    <w:rsid w:val="004F6BE1"/>
    <w:rsid w:val="004F6D4E"/>
    <w:rsid w:val="004F743C"/>
    <w:rsid w:val="004F7F2F"/>
    <w:rsid w:val="00500DD1"/>
    <w:rsid w:val="00500EF9"/>
    <w:rsid w:val="0050108F"/>
    <w:rsid w:val="00501528"/>
    <w:rsid w:val="00501A93"/>
    <w:rsid w:val="0050269D"/>
    <w:rsid w:val="00502B55"/>
    <w:rsid w:val="0050302C"/>
    <w:rsid w:val="0050382E"/>
    <w:rsid w:val="005047FF"/>
    <w:rsid w:val="00504CC4"/>
    <w:rsid w:val="00504FEE"/>
    <w:rsid w:val="0050514E"/>
    <w:rsid w:val="00505663"/>
    <w:rsid w:val="00505678"/>
    <w:rsid w:val="0050575A"/>
    <w:rsid w:val="005058CB"/>
    <w:rsid w:val="005063BF"/>
    <w:rsid w:val="0050665F"/>
    <w:rsid w:val="005067AF"/>
    <w:rsid w:val="0050702F"/>
    <w:rsid w:val="00507B9E"/>
    <w:rsid w:val="005111C8"/>
    <w:rsid w:val="00511B68"/>
    <w:rsid w:val="00511C34"/>
    <w:rsid w:val="005127B3"/>
    <w:rsid w:val="00512A49"/>
    <w:rsid w:val="00512BFB"/>
    <w:rsid w:val="0051331E"/>
    <w:rsid w:val="00513736"/>
    <w:rsid w:val="00513959"/>
    <w:rsid w:val="005139AE"/>
    <w:rsid w:val="00513DDB"/>
    <w:rsid w:val="00514254"/>
    <w:rsid w:val="0051431D"/>
    <w:rsid w:val="00515232"/>
    <w:rsid w:val="00515662"/>
    <w:rsid w:val="0051577D"/>
    <w:rsid w:val="00515AF1"/>
    <w:rsid w:val="00516556"/>
    <w:rsid w:val="00516858"/>
    <w:rsid w:val="00516D07"/>
    <w:rsid w:val="0051783F"/>
    <w:rsid w:val="005178E3"/>
    <w:rsid w:val="00517AC0"/>
    <w:rsid w:val="00517E7B"/>
    <w:rsid w:val="00517EF6"/>
    <w:rsid w:val="005205AA"/>
    <w:rsid w:val="005206B0"/>
    <w:rsid w:val="00520733"/>
    <w:rsid w:val="00520B0E"/>
    <w:rsid w:val="00520CCF"/>
    <w:rsid w:val="00520DEC"/>
    <w:rsid w:val="00521093"/>
    <w:rsid w:val="005217E0"/>
    <w:rsid w:val="005219C9"/>
    <w:rsid w:val="00522058"/>
    <w:rsid w:val="00522283"/>
    <w:rsid w:val="00522776"/>
    <w:rsid w:val="0052327B"/>
    <w:rsid w:val="00523426"/>
    <w:rsid w:val="00523562"/>
    <w:rsid w:val="005239C6"/>
    <w:rsid w:val="00523F4E"/>
    <w:rsid w:val="005246A5"/>
    <w:rsid w:val="005246F9"/>
    <w:rsid w:val="005257FD"/>
    <w:rsid w:val="005258D8"/>
    <w:rsid w:val="005266DF"/>
    <w:rsid w:val="00527AFE"/>
    <w:rsid w:val="00530456"/>
    <w:rsid w:val="00530BEE"/>
    <w:rsid w:val="00530DC8"/>
    <w:rsid w:val="00530EEB"/>
    <w:rsid w:val="00530FF2"/>
    <w:rsid w:val="0053128D"/>
    <w:rsid w:val="005314A5"/>
    <w:rsid w:val="00531DFA"/>
    <w:rsid w:val="0053244C"/>
    <w:rsid w:val="0053262B"/>
    <w:rsid w:val="00532F1D"/>
    <w:rsid w:val="00532F8C"/>
    <w:rsid w:val="005340AC"/>
    <w:rsid w:val="00534160"/>
    <w:rsid w:val="00534373"/>
    <w:rsid w:val="005343C9"/>
    <w:rsid w:val="0053445E"/>
    <w:rsid w:val="0053455D"/>
    <w:rsid w:val="00534891"/>
    <w:rsid w:val="00534899"/>
    <w:rsid w:val="00534A3E"/>
    <w:rsid w:val="00534F21"/>
    <w:rsid w:val="005356D0"/>
    <w:rsid w:val="00535A4A"/>
    <w:rsid w:val="00536031"/>
    <w:rsid w:val="00536BFB"/>
    <w:rsid w:val="00537009"/>
    <w:rsid w:val="00537591"/>
    <w:rsid w:val="00537941"/>
    <w:rsid w:val="005402AB"/>
    <w:rsid w:val="00540A75"/>
    <w:rsid w:val="005410FD"/>
    <w:rsid w:val="0054119D"/>
    <w:rsid w:val="0054293A"/>
    <w:rsid w:val="00542A43"/>
    <w:rsid w:val="00542ADA"/>
    <w:rsid w:val="00542E16"/>
    <w:rsid w:val="005430EF"/>
    <w:rsid w:val="00543287"/>
    <w:rsid w:val="005435B8"/>
    <w:rsid w:val="00543BF5"/>
    <w:rsid w:val="0054403E"/>
    <w:rsid w:val="0054455C"/>
    <w:rsid w:val="00544694"/>
    <w:rsid w:val="005446CB"/>
    <w:rsid w:val="00544E2F"/>
    <w:rsid w:val="00544FBD"/>
    <w:rsid w:val="00545C15"/>
    <w:rsid w:val="00545EDC"/>
    <w:rsid w:val="00546149"/>
    <w:rsid w:val="00546622"/>
    <w:rsid w:val="0054679B"/>
    <w:rsid w:val="00546D43"/>
    <w:rsid w:val="00546DC3"/>
    <w:rsid w:val="00547A2C"/>
    <w:rsid w:val="0055026A"/>
    <w:rsid w:val="005504C5"/>
    <w:rsid w:val="0055058E"/>
    <w:rsid w:val="00550674"/>
    <w:rsid w:val="00550B0F"/>
    <w:rsid w:val="00551507"/>
    <w:rsid w:val="00551A43"/>
    <w:rsid w:val="00551EA6"/>
    <w:rsid w:val="0055247F"/>
    <w:rsid w:val="00552A8D"/>
    <w:rsid w:val="00552FB2"/>
    <w:rsid w:val="00553325"/>
    <w:rsid w:val="00553998"/>
    <w:rsid w:val="00553DF2"/>
    <w:rsid w:val="00554A97"/>
    <w:rsid w:val="005559E4"/>
    <w:rsid w:val="00555EEB"/>
    <w:rsid w:val="00556843"/>
    <w:rsid w:val="0055688E"/>
    <w:rsid w:val="00556CE2"/>
    <w:rsid w:val="005570E9"/>
    <w:rsid w:val="0055711C"/>
    <w:rsid w:val="0055734D"/>
    <w:rsid w:val="00557380"/>
    <w:rsid w:val="00560088"/>
    <w:rsid w:val="00560D92"/>
    <w:rsid w:val="00560F4A"/>
    <w:rsid w:val="00561106"/>
    <w:rsid w:val="00561252"/>
    <w:rsid w:val="005619E3"/>
    <w:rsid w:val="00561A2D"/>
    <w:rsid w:val="005621FC"/>
    <w:rsid w:val="005627F0"/>
    <w:rsid w:val="005628EC"/>
    <w:rsid w:val="00562BB6"/>
    <w:rsid w:val="00562C3F"/>
    <w:rsid w:val="00563615"/>
    <w:rsid w:val="00563D7C"/>
    <w:rsid w:val="00564EBB"/>
    <w:rsid w:val="00565986"/>
    <w:rsid w:val="0056600A"/>
    <w:rsid w:val="0056629B"/>
    <w:rsid w:val="005664C7"/>
    <w:rsid w:val="00566987"/>
    <w:rsid w:val="00566E59"/>
    <w:rsid w:val="00567263"/>
    <w:rsid w:val="0056753E"/>
    <w:rsid w:val="00567588"/>
    <w:rsid w:val="00567D97"/>
    <w:rsid w:val="00567F98"/>
    <w:rsid w:val="0057004D"/>
    <w:rsid w:val="005706B1"/>
    <w:rsid w:val="00570853"/>
    <w:rsid w:val="00570C81"/>
    <w:rsid w:val="00571138"/>
    <w:rsid w:val="00571953"/>
    <w:rsid w:val="00574C3E"/>
    <w:rsid w:val="00575413"/>
    <w:rsid w:val="005757D6"/>
    <w:rsid w:val="0057672A"/>
    <w:rsid w:val="00577A52"/>
    <w:rsid w:val="00577A67"/>
    <w:rsid w:val="00580258"/>
    <w:rsid w:val="00580966"/>
    <w:rsid w:val="005809B3"/>
    <w:rsid w:val="00580FF5"/>
    <w:rsid w:val="00581D27"/>
    <w:rsid w:val="005825F7"/>
    <w:rsid w:val="00582761"/>
    <w:rsid w:val="00582AF6"/>
    <w:rsid w:val="0058302F"/>
    <w:rsid w:val="0058329E"/>
    <w:rsid w:val="00583A66"/>
    <w:rsid w:val="00583CBA"/>
    <w:rsid w:val="005846A6"/>
    <w:rsid w:val="00584D3B"/>
    <w:rsid w:val="005855BF"/>
    <w:rsid w:val="005855D9"/>
    <w:rsid w:val="00585614"/>
    <w:rsid w:val="00585A5B"/>
    <w:rsid w:val="0058696E"/>
    <w:rsid w:val="00586B59"/>
    <w:rsid w:val="00586C7E"/>
    <w:rsid w:val="00586E6B"/>
    <w:rsid w:val="0058702B"/>
    <w:rsid w:val="005873B1"/>
    <w:rsid w:val="0059027B"/>
    <w:rsid w:val="00590531"/>
    <w:rsid w:val="00590982"/>
    <w:rsid w:val="00590F83"/>
    <w:rsid w:val="0059116B"/>
    <w:rsid w:val="00591452"/>
    <w:rsid w:val="00591C91"/>
    <w:rsid w:val="00591DFF"/>
    <w:rsid w:val="00592246"/>
    <w:rsid w:val="00592C70"/>
    <w:rsid w:val="00592E3F"/>
    <w:rsid w:val="00592EC2"/>
    <w:rsid w:val="00592EDE"/>
    <w:rsid w:val="0059306E"/>
    <w:rsid w:val="0059317D"/>
    <w:rsid w:val="00593464"/>
    <w:rsid w:val="00593685"/>
    <w:rsid w:val="00593965"/>
    <w:rsid w:val="00594010"/>
    <w:rsid w:val="005943EB"/>
    <w:rsid w:val="0059467B"/>
    <w:rsid w:val="005946B6"/>
    <w:rsid w:val="00594DF8"/>
    <w:rsid w:val="005953FE"/>
    <w:rsid w:val="00595B1C"/>
    <w:rsid w:val="00595BEB"/>
    <w:rsid w:val="00596BB7"/>
    <w:rsid w:val="00596E4C"/>
    <w:rsid w:val="00596E77"/>
    <w:rsid w:val="00597304"/>
    <w:rsid w:val="00597316"/>
    <w:rsid w:val="005A0FE2"/>
    <w:rsid w:val="005A137E"/>
    <w:rsid w:val="005A1815"/>
    <w:rsid w:val="005A26AA"/>
    <w:rsid w:val="005A28BE"/>
    <w:rsid w:val="005A2A5C"/>
    <w:rsid w:val="005A2C8A"/>
    <w:rsid w:val="005A4AB9"/>
    <w:rsid w:val="005A51AD"/>
    <w:rsid w:val="005A593C"/>
    <w:rsid w:val="005A6BE7"/>
    <w:rsid w:val="005A70F7"/>
    <w:rsid w:val="005A7174"/>
    <w:rsid w:val="005A773E"/>
    <w:rsid w:val="005B00D1"/>
    <w:rsid w:val="005B06CA"/>
    <w:rsid w:val="005B06F5"/>
    <w:rsid w:val="005B07C2"/>
    <w:rsid w:val="005B0F7D"/>
    <w:rsid w:val="005B13CA"/>
    <w:rsid w:val="005B176A"/>
    <w:rsid w:val="005B1801"/>
    <w:rsid w:val="005B1C39"/>
    <w:rsid w:val="005B2068"/>
    <w:rsid w:val="005B29BE"/>
    <w:rsid w:val="005B2B27"/>
    <w:rsid w:val="005B2CB6"/>
    <w:rsid w:val="005B2D12"/>
    <w:rsid w:val="005B2ECC"/>
    <w:rsid w:val="005B32DD"/>
    <w:rsid w:val="005B32DE"/>
    <w:rsid w:val="005B39FB"/>
    <w:rsid w:val="005B410C"/>
    <w:rsid w:val="005B423A"/>
    <w:rsid w:val="005B4733"/>
    <w:rsid w:val="005B4741"/>
    <w:rsid w:val="005B51E8"/>
    <w:rsid w:val="005B5DBB"/>
    <w:rsid w:val="005B5F4E"/>
    <w:rsid w:val="005B6143"/>
    <w:rsid w:val="005B61E2"/>
    <w:rsid w:val="005B6A66"/>
    <w:rsid w:val="005B7201"/>
    <w:rsid w:val="005B74C6"/>
    <w:rsid w:val="005B75A8"/>
    <w:rsid w:val="005B79F5"/>
    <w:rsid w:val="005C0DC8"/>
    <w:rsid w:val="005C0EF3"/>
    <w:rsid w:val="005C100A"/>
    <w:rsid w:val="005C11D0"/>
    <w:rsid w:val="005C11DE"/>
    <w:rsid w:val="005C12BD"/>
    <w:rsid w:val="005C146C"/>
    <w:rsid w:val="005C1725"/>
    <w:rsid w:val="005C21EA"/>
    <w:rsid w:val="005C23C7"/>
    <w:rsid w:val="005C245C"/>
    <w:rsid w:val="005C2648"/>
    <w:rsid w:val="005C2734"/>
    <w:rsid w:val="005C2AA6"/>
    <w:rsid w:val="005C2D39"/>
    <w:rsid w:val="005C2E36"/>
    <w:rsid w:val="005C2F00"/>
    <w:rsid w:val="005C3853"/>
    <w:rsid w:val="005C39C6"/>
    <w:rsid w:val="005C3FA9"/>
    <w:rsid w:val="005C4846"/>
    <w:rsid w:val="005C4900"/>
    <w:rsid w:val="005C4D54"/>
    <w:rsid w:val="005C503D"/>
    <w:rsid w:val="005C538B"/>
    <w:rsid w:val="005C5919"/>
    <w:rsid w:val="005C598B"/>
    <w:rsid w:val="005C5B4D"/>
    <w:rsid w:val="005C60A8"/>
    <w:rsid w:val="005C691C"/>
    <w:rsid w:val="005C6B9A"/>
    <w:rsid w:val="005C71AC"/>
    <w:rsid w:val="005C7B56"/>
    <w:rsid w:val="005D00EB"/>
    <w:rsid w:val="005D0187"/>
    <w:rsid w:val="005D01D4"/>
    <w:rsid w:val="005D041A"/>
    <w:rsid w:val="005D096E"/>
    <w:rsid w:val="005D1394"/>
    <w:rsid w:val="005D1870"/>
    <w:rsid w:val="005D1C42"/>
    <w:rsid w:val="005D215F"/>
    <w:rsid w:val="005D2285"/>
    <w:rsid w:val="005D23F9"/>
    <w:rsid w:val="005D27CF"/>
    <w:rsid w:val="005D328C"/>
    <w:rsid w:val="005D36ED"/>
    <w:rsid w:val="005D37E3"/>
    <w:rsid w:val="005D3BA1"/>
    <w:rsid w:val="005D3CA5"/>
    <w:rsid w:val="005D3D19"/>
    <w:rsid w:val="005D3FBF"/>
    <w:rsid w:val="005D40C4"/>
    <w:rsid w:val="005D40D7"/>
    <w:rsid w:val="005D415A"/>
    <w:rsid w:val="005D47AA"/>
    <w:rsid w:val="005D4809"/>
    <w:rsid w:val="005D4C0E"/>
    <w:rsid w:val="005D4D47"/>
    <w:rsid w:val="005D53CA"/>
    <w:rsid w:val="005D5B99"/>
    <w:rsid w:val="005D6001"/>
    <w:rsid w:val="005D6360"/>
    <w:rsid w:val="005D645F"/>
    <w:rsid w:val="005D69E2"/>
    <w:rsid w:val="005D6D76"/>
    <w:rsid w:val="005D7413"/>
    <w:rsid w:val="005D7C77"/>
    <w:rsid w:val="005E0A3C"/>
    <w:rsid w:val="005E0AF9"/>
    <w:rsid w:val="005E11C6"/>
    <w:rsid w:val="005E139A"/>
    <w:rsid w:val="005E18EB"/>
    <w:rsid w:val="005E18FD"/>
    <w:rsid w:val="005E2739"/>
    <w:rsid w:val="005E28DF"/>
    <w:rsid w:val="005E2BF4"/>
    <w:rsid w:val="005E2D56"/>
    <w:rsid w:val="005E2DFB"/>
    <w:rsid w:val="005E30E2"/>
    <w:rsid w:val="005E3879"/>
    <w:rsid w:val="005E46BA"/>
    <w:rsid w:val="005E47AB"/>
    <w:rsid w:val="005E4DF3"/>
    <w:rsid w:val="005E58E8"/>
    <w:rsid w:val="005E5B65"/>
    <w:rsid w:val="005E704A"/>
    <w:rsid w:val="005E71B9"/>
    <w:rsid w:val="005E72AC"/>
    <w:rsid w:val="005F0170"/>
    <w:rsid w:val="005F05A9"/>
    <w:rsid w:val="005F15AE"/>
    <w:rsid w:val="005F1D4B"/>
    <w:rsid w:val="005F1D92"/>
    <w:rsid w:val="005F205F"/>
    <w:rsid w:val="005F2479"/>
    <w:rsid w:val="005F31CF"/>
    <w:rsid w:val="005F3727"/>
    <w:rsid w:val="005F3E13"/>
    <w:rsid w:val="005F41FF"/>
    <w:rsid w:val="005F443C"/>
    <w:rsid w:val="005F49DE"/>
    <w:rsid w:val="005F53EE"/>
    <w:rsid w:val="005F5764"/>
    <w:rsid w:val="005F57F9"/>
    <w:rsid w:val="005F5E51"/>
    <w:rsid w:val="005F5FF3"/>
    <w:rsid w:val="005F6007"/>
    <w:rsid w:val="005F638E"/>
    <w:rsid w:val="005F640E"/>
    <w:rsid w:val="005F72B9"/>
    <w:rsid w:val="005F76EE"/>
    <w:rsid w:val="005F7D7E"/>
    <w:rsid w:val="00600543"/>
    <w:rsid w:val="006010AD"/>
    <w:rsid w:val="00602250"/>
    <w:rsid w:val="00602E2F"/>
    <w:rsid w:val="00603BD5"/>
    <w:rsid w:val="00603CD2"/>
    <w:rsid w:val="0060444C"/>
    <w:rsid w:val="00604DB9"/>
    <w:rsid w:val="00605393"/>
    <w:rsid w:val="00605938"/>
    <w:rsid w:val="00605B5D"/>
    <w:rsid w:val="00606399"/>
    <w:rsid w:val="00606AC6"/>
    <w:rsid w:val="00606D50"/>
    <w:rsid w:val="00607969"/>
    <w:rsid w:val="006108E7"/>
    <w:rsid w:val="00610EDA"/>
    <w:rsid w:val="0061108A"/>
    <w:rsid w:val="00611451"/>
    <w:rsid w:val="0061154D"/>
    <w:rsid w:val="0061186B"/>
    <w:rsid w:val="00612171"/>
    <w:rsid w:val="0061251D"/>
    <w:rsid w:val="00612B76"/>
    <w:rsid w:val="00612E53"/>
    <w:rsid w:val="00612F4E"/>
    <w:rsid w:val="00613C6F"/>
    <w:rsid w:val="00614CF6"/>
    <w:rsid w:val="00615593"/>
    <w:rsid w:val="00615C0D"/>
    <w:rsid w:val="00616055"/>
    <w:rsid w:val="006170E7"/>
    <w:rsid w:val="00617141"/>
    <w:rsid w:val="00617399"/>
    <w:rsid w:val="00617855"/>
    <w:rsid w:val="00617D63"/>
    <w:rsid w:val="006205AB"/>
    <w:rsid w:val="0062066A"/>
    <w:rsid w:val="00620D47"/>
    <w:rsid w:val="00620E13"/>
    <w:rsid w:val="00621AE6"/>
    <w:rsid w:val="00621E7B"/>
    <w:rsid w:val="006225B8"/>
    <w:rsid w:val="00622E2A"/>
    <w:rsid w:val="00622EFE"/>
    <w:rsid w:val="006230CD"/>
    <w:rsid w:val="00624A8F"/>
    <w:rsid w:val="00624CBE"/>
    <w:rsid w:val="00624D9B"/>
    <w:rsid w:val="00625166"/>
    <w:rsid w:val="00625254"/>
    <w:rsid w:val="006253E4"/>
    <w:rsid w:val="006255B4"/>
    <w:rsid w:val="006257EA"/>
    <w:rsid w:val="006259AA"/>
    <w:rsid w:val="006259FC"/>
    <w:rsid w:val="00625BC8"/>
    <w:rsid w:val="00626061"/>
    <w:rsid w:val="00626973"/>
    <w:rsid w:val="00626F50"/>
    <w:rsid w:val="00626FE6"/>
    <w:rsid w:val="006270AD"/>
    <w:rsid w:val="00627600"/>
    <w:rsid w:val="00627EC7"/>
    <w:rsid w:val="00630E61"/>
    <w:rsid w:val="00631291"/>
    <w:rsid w:val="00631BE4"/>
    <w:rsid w:val="0063212C"/>
    <w:rsid w:val="0063251D"/>
    <w:rsid w:val="00632C61"/>
    <w:rsid w:val="006331B1"/>
    <w:rsid w:val="006333F4"/>
    <w:rsid w:val="006337F7"/>
    <w:rsid w:val="00633CD1"/>
    <w:rsid w:val="00633CD5"/>
    <w:rsid w:val="00634432"/>
    <w:rsid w:val="00634A5F"/>
    <w:rsid w:val="00634FA2"/>
    <w:rsid w:val="00635252"/>
    <w:rsid w:val="00635878"/>
    <w:rsid w:val="00635BB9"/>
    <w:rsid w:val="0063622B"/>
    <w:rsid w:val="00636DA8"/>
    <w:rsid w:val="00636F78"/>
    <w:rsid w:val="00637301"/>
    <w:rsid w:val="00637383"/>
    <w:rsid w:val="00637D53"/>
    <w:rsid w:val="00640B11"/>
    <w:rsid w:val="0064198B"/>
    <w:rsid w:val="00641EC9"/>
    <w:rsid w:val="00642889"/>
    <w:rsid w:val="00643258"/>
    <w:rsid w:val="0064375A"/>
    <w:rsid w:val="006440E1"/>
    <w:rsid w:val="00644991"/>
    <w:rsid w:val="00644CBF"/>
    <w:rsid w:val="00644D79"/>
    <w:rsid w:val="00644FF5"/>
    <w:rsid w:val="0064571A"/>
    <w:rsid w:val="006459CB"/>
    <w:rsid w:val="00646650"/>
    <w:rsid w:val="00646D03"/>
    <w:rsid w:val="0064732C"/>
    <w:rsid w:val="0064767F"/>
    <w:rsid w:val="006478E2"/>
    <w:rsid w:val="00647B43"/>
    <w:rsid w:val="00647E9E"/>
    <w:rsid w:val="00650968"/>
    <w:rsid w:val="00650A9B"/>
    <w:rsid w:val="00650ADE"/>
    <w:rsid w:val="00651BBD"/>
    <w:rsid w:val="00651CB8"/>
    <w:rsid w:val="00651FBD"/>
    <w:rsid w:val="006524BF"/>
    <w:rsid w:val="00652AD2"/>
    <w:rsid w:val="00652D2D"/>
    <w:rsid w:val="00652D6A"/>
    <w:rsid w:val="00652DC7"/>
    <w:rsid w:val="006534BB"/>
    <w:rsid w:val="00653DCF"/>
    <w:rsid w:val="00653F66"/>
    <w:rsid w:val="00654143"/>
    <w:rsid w:val="006556FF"/>
    <w:rsid w:val="00655ACA"/>
    <w:rsid w:val="00655B17"/>
    <w:rsid w:val="00655C0E"/>
    <w:rsid w:val="00656AAF"/>
    <w:rsid w:val="00656E6F"/>
    <w:rsid w:val="006574DA"/>
    <w:rsid w:val="00657799"/>
    <w:rsid w:val="00657917"/>
    <w:rsid w:val="00657AE9"/>
    <w:rsid w:val="00657AF8"/>
    <w:rsid w:val="00657CAB"/>
    <w:rsid w:val="00657F6F"/>
    <w:rsid w:val="00660DA9"/>
    <w:rsid w:val="00661907"/>
    <w:rsid w:val="00661B4F"/>
    <w:rsid w:val="00661BF3"/>
    <w:rsid w:val="00661FEF"/>
    <w:rsid w:val="0066204D"/>
    <w:rsid w:val="00662BE7"/>
    <w:rsid w:val="00663144"/>
    <w:rsid w:val="0066359D"/>
    <w:rsid w:val="00663615"/>
    <w:rsid w:val="00664028"/>
    <w:rsid w:val="00664D25"/>
    <w:rsid w:val="00665324"/>
    <w:rsid w:val="00665372"/>
    <w:rsid w:val="00665BCC"/>
    <w:rsid w:val="00665EE4"/>
    <w:rsid w:val="00666301"/>
    <w:rsid w:val="00667142"/>
    <w:rsid w:val="006672D7"/>
    <w:rsid w:val="00667B77"/>
    <w:rsid w:val="00667EE4"/>
    <w:rsid w:val="006702C5"/>
    <w:rsid w:val="00670DC3"/>
    <w:rsid w:val="006710C5"/>
    <w:rsid w:val="0067166C"/>
    <w:rsid w:val="006718FC"/>
    <w:rsid w:val="006719E0"/>
    <w:rsid w:val="00672017"/>
    <w:rsid w:val="00672241"/>
    <w:rsid w:val="006726E0"/>
    <w:rsid w:val="00672823"/>
    <w:rsid w:val="00673128"/>
    <w:rsid w:val="00673520"/>
    <w:rsid w:val="0067413C"/>
    <w:rsid w:val="006743AB"/>
    <w:rsid w:val="006745A3"/>
    <w:rsid w:val="00674EC5"/>
    <w:rsid w:val="00675393"/>
    <w:rsid w:val="00675853"/>
    <w:rsid w:val="00675C80"/>
    <w:rsid w:val="0067610F"/>
    <w:rsid w:val="006761EA"/>
    <w:rsid w:val="0067738D"/>
    <w:rsid w:val="006774A7"/>
    <w:rsid w:val="006778AA"/>
    <w:rsid w:val="0068018B"/>
    <w:rsid w:val="00680533"/>
    <w:rsid w:val="0068068E"/>
    <w:rsid w:val="006806EF"/>
    <w:rsid w:val="00680BB4"/>
    <w:rsid w:val="0068158C"/>
    <w:rsid w:val="00681722"/>
    <w:rsid w:val="00681B36"/>
    <w:rsid w:val="0068213E"/>
    <w:rsid w:val="00682371"/>
    <w:rsid w:val="00682659"/>
    <w:rsid w:val="00682675"/>
    <w:rsid w:val="0068272B"/>
    <w:rsid w:val="00682BDE"/>
    <w:rsid w:val="00682D85"/>
    <w:rsid w:val="006840FC"/>
    <w:rsid w:val="006842E6"/>
    <w:rsid w:val="006845FA"/>
    <w:rsid w:val="006848F9"/>
    <w:rsid w:val="00684BDB"/>
    <w:rsid w:val="00684D7F"/>
    <w:rsid w:val="0068538F"/>
    <w:rsid w:val="00685910"/>
    <w:rsid w:val="00685D45"/>
    <w:rsid w:val="00685D5C"/>
    <w:rsid w:val="00685DBC"/>
    <w:rsid w:val="00685E41"/>
    <w:rsid w:val="00686544"/>
    <w:rsid w:val="0068662B"/>
    <w:rsid w:val="00686BCB"/>
    <w:rsid w:val="00687199"/>
    <w:rsid w:val="006875C6"/>
    <w:rsid w:val="00687A8C"/>
    <w:rsid w:val="00687AD0"/>
    <w:rsid w:val="0069010D"/>
    <w:rsid w:val="006905D6"/>
    <w:rsid w:val="00690FE9"/>
    <w:rsid w:val="00691360"/>
    <w:rsid w:val="00691D04"/>
    <w:rsid w:val="006923B3"/>
    <w:rsid w:val="006931A4"/>
    <w:rsid w:val="0069361A"/>
    <w:rsid w:val="00693CEC"/>
    <w:rsid w:val="00694630"/>
    <w:rsid w:val="0069494F"/>
    <w:rsid w:val="00694CFD"/>
    <w:rsid w:val="00694E95"/>
    <w:rsid w:val="006950E7"/>
    <w:rsid w:val="006956EF"/>
    <w:rsid w:val="006958C8"/>
    <w:rsid w:val="006963FB"/>
    <w:rsid w:val="00696E5E"/>
    <w:rsid w:val="00697785"/>
    <w:rsid w:val="00697F07"/>
    <w:rsid w:val="006A0237"/>
    <w:rsid w:val="006A0507"/>
    <w:rsid w:val="006A06AD"/>
    <w:rsid w:val="006A08F2"/>
    <w:rsid w:val="006A13A0"/>
    <w:rsid w:val="006A13B8"/>
    <w:rsid w:val="006A1558"/>
    <w:rsid w:val="006A1865"/>
    <w:rsid w:val="006A1891"/>
    <w:rsid w:val="006A460D"/>
    <w:rsid w:val="006A46CC"/>
    <w:rsid w:val="006A47BC"/>
    <w:rsid w:val="006A52D6"/>
    <w:rsid w:val="006A5528"/>
    <w:rsid w:val="006A563B"/>
    <w:rsid w:val="006A59C8"/>
    <w:rsid w:val="006A5BFB"/>
    <w:rsid w:val="006A5C5C"/>
    <w:rsid w:val="006A5E46"/>
    <w:rsid w:val="006A5F5F"/>
    <w:rsid w:val="006A6001"/>
    <w:rsid w:val="006A6287"/>
    <w:rsid w:val="006A63CB"/>
    <w:rsid w:val="006A6604"/>
    <w:rsid w:val="006A66EC"/>
    <w:rsid w:val="006A67F6"/>
    <w:rsid w:val="006A745A"/>
    <w:rsid w:val="006A7F9D"/>
    <w:rsid w:val="006B0482"/>
    <w:rsid w:val="006B0C80"/>
    <w:rsid w:val="006B0DF2"/>
    <w:rsid w:val="006B17BC"/>
    <w:rsid w:val="006B1D01"/>
    <w:rsid w:val="006B2098"/>
    <w:rsid w:val="006B230B"/>
    <w:rsid w:val="006B28D8"/>
    <w:rsid w:val="006B2A9E"/>
    <w:rsid w:val="006B2B29"/>
    <w:rsid w:val="006B2D04"/>
    <w:rsid w:val="006B4864"/>
    <w:rsid w:val="006B52D4"/>
    <w:rsid w:val="006B5C1C"/>
    <w:rsid w:val="006B5DE2"/>
    <w:rsid w:val="006B644E"/>
    <w:rsid w:val="006B6646"/>
    <w:rsid w:val="006B72A1"/>
    <w:rsid w:val="006B7306"/>
    <w:rsid w:val="006B7BA0"/>
    <w:rsid w:val="006C0099"/>
    <w:rsid w:val="006C04E7"/>
    <w:rsid w:val="006C0660"/>
    <w:rsid w:val="006C079D"/>
    <w:rsid w:val="006C08C6"/>
    <w:rsid w:val="006C099E"/>
    <w:rsid w:val="006C0AD5"/>
    <w:rsid w:val="006C1CEC"/>
    <w:rsid w:val="006C1DE3"/>
    <w:rsid w:val="006C2255"/>
    <w:rsid w:val="006C325E"/>
    <w:rsid w:val="006C32DD"/>
    <w:rsid w:val="006C3362"/>
    <w:rsid w:val="006C4B63"/>
    <w:rsid w:val="006C4CE3"/>
    <w:rsid w:val="006C5143"/>
    <w:rsid w:val="006C599B"/>
    <w:rsid w:val="006C5B4D"/>
    <w:rsid w:val="006C7483"/>
    <w:rsid w:val="006C7530"/>
    <w:rsid w:val="006C7A23"/>
    <w:rsid w:val="006C7B12"/>
    <w:rsid w:val="006C7E0F"/>
    <w:rsid w:val="006D089D"/>
    <w:rsid w:val="006D0A0D"/>
    <w:rsid w:val="006D0C4B"/>
    <w:rsid w:val="006D0E69"/>
    <w:rsid w:val="006D104D"/>
    <w:rsid w:val="006D17CE"/>
    <w:rsid w:val="006D2454"/>
    <w:rsid w:val="006D24D7"/>
    <w:rsid w:val="006D2957"/>
    <w:rsid w:val="006D2C7F"/>
    <w:rsid w:val="006D2FC2"/>
    <w:rsid w:val="006D384F"/>
    <w:rsid w:val="006D3AA5"/>
    <w:rsid w:val="006D3E13"/>
    <w:rsid w:val="006D3E45"/>
    <w:rsid w:val="006D4046"/>
    <w:rsid w:val="006D46C5"/>
    <w:rsid w:val="006D482F"/>
    <w:rsid w:val="006D4ED9"/>
    <w:rsid w:val="006D50CE"/>
    <w:rsid w:val="006D53F0"/>
    <w:rsid w:val="006D644C"/>
    <w:rsid w:val="006D663D"/>
    <w:rsid w:val="006D667A"/>
    <w:rsid w:val="006D66FD"/>
    <w:rsid w:val="006D6C06"/>
    <w:rsid w:val="006D729D"/>
    <w:rsid w:val="006D7466"/>
    <w:rsid w:val="006D7679"/>
    <w:rsid w:val="006D7D29"/>
    <w:rsid w:val="006E0185"/>
    <w:rsid w:val="006E02B7"/>
    <w:rsid w:val="006E06FF"/>
    <w:rsid w:val="006E0B42"/>
    <w:rsid w:val="006E0DFD"/>
    <w:rsid w:val="006E0FF6"/>
    <w:rsid w:val="006E16C4"/>
    <w:rsid w:val="006E1C28"/>
    <w:rsid w:val="006E1DE5"/>
    <w:rsid w:val="006E1F97"/>
    <w:rsid w:val="006E1FBF"/>
    <w:rsid w:val="006E2223"/>
    <w:rsid w:val="006E2408"/>
    <w:rsid w:val="006E2F3E"/>
    <w:rsid w:val="006E4381"/>
    <w:rsid w:val="006E4650"/>
    <w:rsid w:val="006E59BE"/>
    <w:rsid w:val="006E5E1D"/>
    <w:rsid w:val="006E6397"/>
    <w:rsid w:val="006E6435"/>
    <w:rsid w:val="006E691D"/>
    <w:rsid w:val="006E6CAE"/>
    <w:rsid w:val="006E6DC1"/>
    <w:rsid w:val="006E7006"/>
    <w:rsid w:val="006E730C"/>
    <w:rsid w:val="006F024B"/>
    <w:rsid w:val="006F0759"/>
    <w:rsid w:val="006F077A"/>
    <w:rsid w:val="006F0F6E"/>
    <w:rsid w:val="006F1D42"/>
    <w:rsid w:val="006F2106"/>
    <w:rsid w:val="006F2C2F"/>
    <w:rsid w:val="006F2C48"/>
    <w:rsid w:val="006F2FD2"/>
    <w:rsid w:val="006F3887"/>
    <w:rsid w:val="006F3F31"/>
    <w:rsid w:val="006F48BD"/>
    <w:rsid w:val="006F4CA1"/>
    <w:rsid w:val="006F4FFF"/>
    <w:rsid w:val="006F50A7"/>
    <w:rsid w:val="006F5366"/>
    <w:rsid w:val="006F5AEA"/>
    <w:rsid w:val="006F61A2"/>
    <w:rsid w:val="006F6736"/>
    <w:rsid w:val="006F6830"/>
    <w:rsid w:val="006F72AA"/>
    <w:rsid w:val="006F7440"/>
    <w:rsid w:val="006F7589"/>
    <w:rsid w:val="006F7786"/>
    <w:rsid w:val="006F7878"/>
    <w:rsid w:val="007000B7"/>
    <w:rsid w:val="00700184"/>
    <w:rsid w:val="007005BF"/>
    <w:rsid w:val="00700A27"/>
    <w:rsid w:val="00700BD9"/>
    <w:rsid w:val="00700C0B"/>
    <w:rsid w:val="00700DE8"/>
    <w:rsid w:val="0070109F"/>
    <w:rsid w:val="007016E4"/>
    <w:rsid w:val="00701D70"/>
    <w:rsid w:val="00702A23"/>
    <w:rsid w:val="00702D99"/>
    <w:rsid w:val="0070326E"/>
    <w:rsid w:val="00703496"/>
    <w:rsid w:val="0070437A"/>
    <w:rsid w:val="0070458A"/>
    <w:rsid w:val="00704823"/>
    <w:rsid w:val="00704AC3"/>
    <w:rsid w:val="0070563D"/>
    <w:rsid w:val="0070602C"/>
    <w:rsid w:val="007069D1"/>
    <w:rsid w:val="00706A40"/>
    <w:rsid w:val="00706AA5"/>
    <w:rsid w:val="0070713A"/>
    <w:rsid w:val="007074B3"/>
    <w:rsid w:val="0070775F"/>
    <w:rsid w:val="00707AED"/>
    <w:rsid w:val="00707F6D"/>
    <w:rsid w:val="007102C2"/>
    <w:rsid w:val="007103E5"/>
    <w:rsid w:val="007108CD"/>
    <w:rsid w:val="007115BB"/>
    <w:rsid w:val="007116B1"/>
    <w:rsid w:val="007116D5"/>
    <w:rsid w:val="007118CB"/>
    <w:rsid w:val="00711918"/>
    <w:rsid w:val="00711BF1"/>
    <w:rsid w:val="00711FE1"/>
    <w:rsid w:val="00712020"/>
    <w:rsid w:val="00712135"/>
    <w:rsid w:val="00712200"/>
    <w:rsid w:val="00712B5F"/>
    <w:rsid w:val="00712DB0"/>
    <w:rsid w:val="00712E95"/>
    <w:rsid w:val="0071330D"/>
    <w:rsid w:val="007135EB"/>
    <w:rsid w:val="00714411"/>
    <w:rsid w:val="00714E8B"/>
    <w:rsid w:val="00715435"/>
    <w:rsid w:val="00715A1A"/>
    <w:rsid w:val="00715B79"/>
    <w:rsid w:val="00716756"/>
    <w:rsid w:val="007168EA"/>
    <w:rsid w:val="007170EE"/>
    <w:rsid w:val="00717608"/>
    <w:rsid w:val="0071761E"/>
    <w:rsid w:val="00717796"/>
    <w:rsid w:val="00717BD6"/>
    <w:rsid w:val="00717C29"/>
    <w:rsid w:val="00717D83"/>
    <w:rsid w:val="00717E8F"/>
    <w:rsid w:val="00717F1A"/>
    <w:rsid w:val="00720132"/>
    <w:rsid w:val="00720786"/>
    <w:rsid w:val="007208D2"/>
    <w:rsid w:val="0072099B"/>
    <w:rsid w:val="00720EA7"/>
    <w:rsid w:val="00721E2E"/>
    <w:rsid w:val="00721FE9"/>
    <w:rsid w:val="0072236D"/>
    <w:rsid w:val="007225EF"/>
    <w:rsid w:val="00722849"/>
    <w:rsid w:val="00722B27"/>
    <w:rsid w:val="00722EDE"/>
    <w:rsid w:val="007240E7"/>
    <w:rsid w:val="0072432B"/>
    <w:rsid w:val="00724AD3"/>
    <w:rsid w:val="007252E0"/>
    <w:rsid w:val="0072557A"/>
    <w:rsid w:val="0072561F"/>
    <w:rsid w:val="00725DF7"/>
    <w:rsid w:val="00725F39"/>
    <w:rsid w:val="0072636F"/>
    <w:rsid w:val="007276BF"/>
    <w:rsid w:val="00727EA4"/>
    <w:rsid w:val="00730485"/>
    <w:rsid w:val="007305FF"/>
    <w:rsid w:val="007307CB"/>
    <w:rsid w:val="00730AA2"/>
    <w:rsid w:val="00730CC3"/>
    <w:rsid w:val="00731704"/>
    <w:rsid w:val="00731721"/>
    <w:rsid w:val="00731C29"/>
    <w:rsid w:val="00733291"/>
    <w:rsid w:val="007336A2"/>
    <w:rsid w:val="00733D1A"/>
    <w:rsid w:val="00734FB5"/>
    <w:rsid w:val="007350D8"/>
    <w:rsid w:val="007353A8"/>
    <w:rsid w:val="0073566F"/>
    <w:rsid w:val="007358CE"/>
    <w:rsid w:val="00735F7B"/>
    <w:rsid w:val="00736652"/>
    <w:rsid w:val="00736956"/>
    <w:rsid w:val="00736B05"/>
    <w:rsid w:val="00736BF2"/>
    <w:rsid w:val="0073724F"/>
    <w:rsid w:val="0073732E"/>
    <w:rsid w:val="00737739"/>
    <w:rsid w:val="007377AE"/>
    <w:rsid w:val="0073798C"/>
    <w:rsid w:val="007379F8"/>
    <w:rsid w:val="00737ECC"/>
    <w:rsid w:val="007401E2"/>
    <w:rsid w:val="007407EC"/>
    <w:rsid w:val="00740977"/>
    <w:rsid w:val="00740A4E"/>
    <w:rsid w:val="0074121C"/>
    <w:rsid w:val="007417AA"/>
    <w:rsid w:val="00741BF3"/>
    <w:rsid w:val="007421B0"/>
    <w:rsid w:val="007421B2"/>
    <w:rsid w:val="0074226B"/>
    <w:rsid w:val="00742A0F"/>
    <w:rsid w:val="00743F49"/>
    <w:rsid w:val="00743FC1"/>
    <w:rsid w:val="00745378"/>
    <w:rsid w:val="00745E98"/>
    <w:rsid w:val="00745FC1"/>
    <w:rsid w:val="007460EE"/>
    <w:rsid w:val="007461B8"/>
    <w:rsid w:val="00746CD8"/>
    <w:rsid w:val="00746CFE"/>
    <w:rsid w:val="0074703E"/>
    <w:rsid w:val="00747D1A"/>
    <w:rsid w:val="00750894"/>
    <w:rsid w:val="007509E7"/>
    <w:rsid w:val="00750AF6"/>
    <w:rsid w:val="00750D25"/>
    <w:rsid w:val="00750E7F"/>
    <w:rsid w:val="0075110C"/>
    <w:rsid w:val="00751231"/>
    <w:rsid w:val="007516E7"/>
    <w:rsid w:val="00752490"/>
    <w:rsid w:val="00752B46"/>
    <w:rsid w:val="00752DFF"/>
    <w:rsid w:val="00752E8C"/>
    <w:rsid w:val="0075375D"/>
    <w:rsid w:val="00753C03"/>
    <w:rsid w:val="00753D5E"/>
    <w:rsid w:val="00753EAE"/>
    <w:rsid w:val="00754287"/>
    <w:rsid w:val="00754525"/>
    <w:rsid w:val="00754E12"/>
    <w:rsid w:val="00755368"/>
    <w:rsid w:val="00755D30"/>
    <w:rsid w:val="0075614A"/>
    <w:rsid w:val="00756490"/>
    <w:rsid w:val="007565B9"/>
    <w:rsid w:val="00756A32"/>
    <w:rsid w:val="00756BA9"/>
    <w:rsid w:val="00756C3A"/>
    <w:rsid w:val="00756CEF"/>
    <w:rsid w:val="00756F8B"/>
    <w:rsid w:val="00757608"/>
    <w:rsid w:val="00757ACA"/>
    <w:rsid w:val="00757F9A"/>
    <w:rsid w:val="00760484"/>
    <w:rsid w:val="00760BFC"/>
    <w:rsid w:val="0076102B"/>
    <w:rsid w:val="007610EF"/>
    <w:rsid w:val="007611D6"/>
    <w:rsid w:val="0076166B"/>
    <w:rsid w:val="00761742"/>
    <w:rsid w:val="007617C0"/>
    <w:rsid w:val="007618B5"/>
    <w:rsid w:val="00761A61"/>
    <w:rsid w:val="00761E8A"/>
    <w:rsid w:val="007620BA"/>
    <w:rsid w:val="007627A1"/>
    <w:rsid w:val="00762C2D"/>
    <w:rsid w:val="00763EDA"/>
    <w:rsid w:val="00764BAF"/>
    <w:rsid w:val="0076508D"/>
    <w:rsid w:val="00765229"/>
    <w:rsid w:val="007653C0"/>
    <w:rsid w:val="00765C0E"/>
    <w:rsid w:val="00765E46"/>
    <w:rsid w:val="00766AED"/>
    <w:rsid w:val="00766E56"/>
    <w:rsid w:val="00766FE8"/>
    <w:rsid w:val="007672D0"/>
    <w:rsid w:val="00767444"/>
    <w:rsid w:val="007678D7"/>
    <w:rsid w:val="00767DD5"/>
    <w:rsid w:val="00767FB2"/>
    <w:rsid w:val="0077015F"/>
    <w:rsid w:val="007704E1"/>
    <w:rsid w:val="00770676"/>
    <w:rsid w:val="007710FF"/>
    <w:rsid w:val="00771E21"/>
    <w:rsid w:val="00772060"/>
    <w:rsid w:val="00772579"/>
    <w:rsid w:val="007731DF"/>
    <w:rsid w:val="00773222"/>
    <w:rsid w:val="0077343D"/>
    <w:rsid w:val="00773982"/>
    <w:rsid w:val="00774007"/>
    <w:rsid w:val="00774620"/>
    <w:rsid w:val="00775133"/>
    <w:rsid w:val="0077541F"/>
    <w:rsid w:val="00775474"/>
    <w:rsid w:val="00775593"/>
    <w:rsid w:val="00775641"/>
    <w:rsid w:val="00775B16"/>
    <w:rsid w:val="00775C41"/>
    <w:rsid w:val="00775DCA"/>
    <w:rsid w:val="00775FD4"/>
    <w:rsid w:val="007769DF"/>
    <w:rsid w:val="00776B8F"/>
    <w:rsid w:val="00776E77"/>
    <w:rsid w:val="007777B7"/>
    <w:rsid w:val="00777EC3"/>
    <w:rsid w:val="007803C8"/>
    <w:rsid w:val="00780AE6"/>
    <w:rsid w:val="00780BDC"/>
    <w:rsid w:val="00780C68"/>
    <w:rsid w:val="00780DF6"/>
    <w:rsid w:val="0078134A"/>
    <w:rsid w:val="007818FF"/>
    <w:rsid w:val="00781F1E"/>
    <w:rsid w:val="007828B5"/>
    <w:rsid w:val="00782D7D"/>
    <w:rsid w:val="007838CC"/>
    <w:rsid w:val="00783961"/>
    <w:rsid w:val="00784589"/>
    <w:rsid w:val="00784A96"/>
    <w:rsid w:val="00784AF5"/>
    <w:rsid w:val="00784E6E"/>
    <w:rsid w:val="00784E6F"/>
    <w:rsid w:val="00785620"/>
    <w:rsid w:val="00785860"/>
    <w:rsid w:val="007862E2"/>
    <w:rsid w:val="0078649C"/>
    <w:rsid w:val="00786B11"/>
    <w:rsid w:val="00787294"/>
    <w:rsid w:val="00787B39"/>
    <w:rsid w:val="007909FE"/>
    <w:rsid w:val="00790BC3"/>
    <w:rsid w:val="00790DBE"/>
    <w:rsid w:val="00791094"/>
    <w:rsid w:val="007917F6"/>
    <w:rsid w:val="00791C03"/>
    <w:rsid w:val="00792039"/>
    <w:rsid w:val="00792165"/>
    <w:rsid w:val="007924FA"/>
    <w:rsid w:val="00792595"/>
    <w:rsid w:val="007925F8"/>
    <w:rsid w:val="0079264E"/>
    <w:rsid w:val="007926C0"/>
    <w:rsid w:val="007928C1"/>
    <w:rsid w:val="00792B39"/>
    <w:rsid w:val="00792D1A"/>
    <w:rsid w:val="0079349F"/>
    <w:rsid w:val="00793CD3"/>
    <w:rsid w:val="00793D42"/>
    <w:rsid w:val="007946AC"/>
    <w:rsid w:val="00794CE8"/>
    <w:rsid w:val="00794EB3"/>
    <w:rsid w:val="0079548A"/>
    <w:rsid w:val="00795712"/>
    <w:rsid w:val="00795DDB"/>
    <w:rsid w:val="00795F0C"/>
    <w:rsid w:val="00796447"/>
    <w:rsid w:val="007966F2"/>
    <w:rsid w:val="007968F7"/>
    <w:rsid w:val="00797B70"/>
    <w:rsid w:val="00797C69"/>
    <w:rsid w:val="007A0039"/>
    <w:rsid w:val="007A06A5"/>
    <w:rsid w:val="007A09B0"/>
    <w:rsid w:val="007A1910"/>
    <w:rsid w:val="007A1CB7"/>
    <w:rsid w:val="007A2EB8"/>
    <w:rsid w:val="007A3471"/>
    <w:rsid w:val="007A35B9"/>
    <w:rsid w:val="007A3709"/>
    <w:rsid w:val="007A38B0"/>
    <w:rsid w:val="007A3F7E"/>
    <w:rsid w:val="007A3FFE"/>
    <w:rsid w:val="007A4710"/>
    <w:rsid w:val="007A4BF1"/>
    <w:rsid w:val="007A524D"/>
    <w:rsid w:val="007A56E1"/>
    <w:rsid w:val="007A5822"/>
    <w:rsid w:val="007A6495"/>
    <w:rsid w:val="007A656E"/>
    <w:rsid w:val="007A658A"/>
    <w:rsid w:val="007A720F"/>
    <w:rsid w:val="007A77E6"/>
    <w:rsid w:val="007B028B"/>
    <w:rsid w:val="007B0B40"/>
    <w:rsid w:val="007B0B6A"/>
    <w:rsid w:val="007B0EA9"/>
    <w:rsid w:val="007B0FB2"/>
    <w:rsid w:val="007B174B"/>
    <w:rsid w:val="007B1C0B"/>
    <w:rsid w:val="007B1D60"/>
    <w:rsid w:val="007B207D"/>
    <w:rsid w:val="007B2A35"/>
    <w:rsid w:val="007B2D40"/>
    <w:rsid w:val="007B344B"/>
    <w:rsid w:val="007B37BC"/>
    <w:rsid w:val="007B3A68"/>
    <w:rsid w:val="007B3BB0"/>
    <w:rsid w:val="007B3E3F"/>
    <w:rsid w:val="007B45C0"/>
    <w:rsid w:val="007B5316"/>
    <w:rsid w:val="007B5C43"/>
    <w:rsid w:val="007B5E3E"/>
    <w:rsid w:val="007B6183"/>
    <w:rsid w:val="007B6BC8"/>
    <w:rsid w:val="007B6F88"/>
    <w:rsid w:val="007B7407"/>
    <w:rsid w:val="007B7B4C"/>
    <w:rsid w:val="007B7E5C"/>
    <w:rsid w:val="007B7E5F"/>
    <w:rsid w:val="007B7EFB"/>
    <w:rsid w:val="007C0043"/>
    <w:rsid w:val="007C0076"/>
    <w:rsid w:val="007C037E"/>
    <w:rsid w:val="007C0898"/>
    <w:rsid w:val="007C0ADD"/>
    <w:rsid w:val="007C0C4A"/>
    <w:rsid w:val="007C12C2"/>
    <w:rsid w:val="007C12C7"/>
    <w:rsid w:val="007C19AD"/>
    <w:rsid w:val="007C1C64"/>
    <w:rsid w:val="007C281B"/>
    <w:rsid w:val="007C2E58"/>
    <w:rsid w:val="007C3ADE"/>
    <w:rsid w:val="007C3F43"/>
    <w:rsid w:val="007C4952"/>
    <w:rsid w:val="007C5EC4"/>
    <w:rsid w:val="007C67B8"/>
    <w:rsid w:val="007C7162"/>
    <w:rsid w:val="007D1202"/>
    <w:rsid w:val="007D191B"/>
    <w:rsid w:val="007D1952"/>
    <w:rsid w:val="007D19D1"/>
    <w:rsid w:val="007D20D6"/>
    <w:rsid w:val="007D212C"/>
    <w:rsid w:val="007D262B"/>
    <w:rsid w:val="007D28BF"/>
    <w:rsid w:val="007D29D8"/>
    <w:rsid w:val="007D2B08"/>
    <w:rsid w:val="007D3B0B"/>
    <w:rsid w:val="007D3DE7"/>
    <w:rsid w:val="007D49BC"/>
    <w:rsid w:val="007D4F20"/>
    <w:rsid w:val="007D4FA3"/>
    <w:rsid w:val="007D500C"/>
    <w:rsid w:val="007D5C15"/>
    <w:rsid w:val="007D5DA4"/>
    <w:rsid w:val="007D5FF1"/>
    <w:rsid w:val="007D622F"/>
    <w:rsid w:val="007D6289"/>
    <w:rsid w:val="007D6DE0"/>
    <w:rsid w:val="007D6FB1"/>
    <w:rsid w:val="007D6FB8"/>
    <w:rsid w:val="007D7847"/>
    <w:rsid w:val="007E0D51"/>
    <w:rsid w:val="007E1D3A"/>
    <w:rsid w:val="007E1E27"/>
    <w:rsid w:val="007E224B"/>
    <w:rsid w:val="007E23C1"/>
    <w:rsid w:val="007E2646"/>
    <w:rsid w:val="007E3041"/>
    <w:rsid w:val="007E3A8E"/>
    <w:rsid w:val="007E4535"/>
    <w:rsid w:val="007E4F74"/>
    <w:rsid w:val="007E4FC9"/>
    <w:rsid w:val="007E5A89"/>
    <w:rsid w:val="007E5CC6"/>
    <w:rsid w:val="007E6002"/>
    <w:rsid w:val="007E61C8"/>
    <w:rsid w:val="007E6481"/>
    <w:rsid w:val="007E6708"/>
    <w:rsid w:val="007E68E9"/>
    <w:rsid w:val="007E6957"/>
    <w:rsid w:val="007E6E1C"/>
    <w:rsid w:val="007E7462"/>
    <w:rsid w:val="007E7D7B"/>
    <w:rsid w:val="007F00F9"/>
    <w:rsid w:val="007F0145"/>
    <w:rsid w:val="007F05D3"/>
    <w:rsid w:val="007F0CB5"/>
    <w:rsid w:val="007F0D0A"/>
    <w:rsid w:val="007F11F6"/>
    <w:rsid w:val="007F1D96"/>
    <w:rsid w:val="007F1DB6"/>
    <w:rsid w:val="007F1DEC"/>
    <w:rsid w:val="007F248C"/>
    <w:rsid w:val="007F2501"/>
    <w:rsid w:val="007F2862"/>
    <w:rsid w:val="007F2B7A"/>
    <w:rsid w:val="007F2BA9"/>
    <w:rsid w:val="007F2C06"/>
    <w:rsid w:val="007F2D47"/>
    <w:rsid w:val="007F4667"/>
    <w:rsid w:val="007F52FE"/>
    <w:rsid w:val="007F540B"/>
    <w:rsid w:val="007F5CE5"/>
    <w:rsid w:val="007F5E90"/>
    <w:rsid w:val="007F5F77"/>
    <w:rsid w:val="007F608A"/>
    <w:rsid w:val="007F6223"/>
    <w:rsid w:val="007F672C"/>
    <w:rsid w:val="007F6BDF"/>
    <w:rsid w:val="007F6F5F"/>
    <w:rsid w:val="007F75D2"/>
    <w:rsid w:val="007F7996"/>
    <w:rsid w:val="007F7A1E"/>
    <w:rsid w:val="0080001C"/>
    <w:rsid w:val="0080012D"/>
    <w:rsid w:val="008011C5"/>
    <w:rsid w:val="00801BA7"/>
    <w:rsid w:val="00801BCC"/>
    <w:rsid w:val="00801E7C"/>
    <w:rsid w:val="008028D0"/>
    <w:rsid w:val="00802A1F"/>
    <w:rsid w:val="00802D10"/>
    <w:rsid w:val="00803720"/>
    <w:rsid w:val="00803907"/>
    <w:rsid w:val="00803A00"/>
    <w:rsid w:val="008041AB"/>
    <w:rsid w:val="00804B77"/>
    <w:rsid w:val="0080620D"/>
    <w:rsid w:val="0080630E"/>
    <w:rsid w:val="00806717"/>
    <w:rsid w:val="00806AEA"/>
    <w:rsid w:val="00807203"/>
    <w:rsid w:val="008072C0"/>
    <w:rsid w:val="008074E9"/>
    <w:rsid w:val="008110C3"/>
    <w:rsid w:val="008117EC"/>
    <w:rsid w:val="00811C51"/>
    <w:rsid w:val="00812681"/>
    <w:rsid w:val="00812EE8"/>
    <w:rsid w:val="00813666"/>
    <w:rsid w:val="00813BEF"/>
    <w:rsid w:val="00813F5F"/>
    <w:rsid w:val="00813FA6"/>
    <w:rsid w:val="00814100"/>
    <w:rsid w:val="0081417F"/>
    <w:rsid w:val="008146D8"/>
    <w:rsid w:val="00815009"/>
    <w:rsid w:val="0081540E"/>
    <w:rsid w:val="00815872"/>
    <w:rsid w:val="00815AD5"/>
    <w:rsid w:val="00815D6C"/>
    <w:rsid w:val="00816118"/>
    <w:rsid w:val="008161C2"/>
    <w:rsid w:val="0081677B"/>
    <w:rsid w:val="00816B80"/>
    <w:rsid w:val="00816BCB"/>
    <w:rsid w:val="00816CFD"/>
    <w:rsid w:val="008178B9"/>
    <w:rsid w:val="00820D40"/>
    <w:rsid w:val="00820EB1"/>
    <w:rsid w:val="00821821"/>
    <w:rsid w:val="00821C02"/>
    <w:rsid w:val="00821C7D"/>
    <w:rsid w:val="0082205B"/>
    <w:rsid w:val="008224F3"/>
    <w:rsid w:val="00822666"/>
    <w:rsid w:val="0082280F"/>
    <w:rsid w:val="00822C1E"/>
    <w:rsid w:val="00822E79"/>
    <w:rsid w:val="00822EEC"/>
    <w:rsid w:val="00823EE6"/>
    <w:rsid w:val="0082416B"/>
    <w:rsid w:val="00824761"/>
    <w:rsid w:val="00825542"/>
    <w:rsid w:val="00825E9A"/>
    <w:rsid w:val="008265CA"/>
    <w:rsid w:val="00826608"/>
    <w:rsid w:val="00826637"/>
    <w:rsid w:val="00827637"/>
    <w:rsid w:val="008278BE"/>
    <w:rsid w:val="00827F75"/>
    <w:rsid w:val="008302BD"/>
    <w:rsid w:val="008309A0"/>
    <w:rsid w:val="0083121B"/>
    <w:rsid w:val="0083184F"/>
    <w:rsid w:val="00831CE5"/>
    <w:rsid w:val="00832454"/>
    <w:rsid w:val="00832B98"/>
    <w:rsid w:val="00832C1C"/>
    <w:rsid w:val="00832D88"/>
    <w:rsid w:val="0083379A"/>
    <w:rsid w:val="0083425A"/>
    <w:rsid w:val="008343E0"/>
    <w:rsid w:val="00834B0F"/>
    <w:rsid w:val="00834C81"/>
    <w:rsid w:val="0083520F"/>
    <w:rsid w:val="008356D8"/>
    <w:rsid w:val="00835BF8"/>
    <w:rsid w:val="0083603A"/>
    <w:rsid w:val="008365E7"/>
    <w:rsid w:val="008366E2"/>
    <w:rsid w:val="00836A58"/>
    <w:rsid w:val="00836C1A"/>
    <w:rsid w:val="00836FAA"/>
    <w:rsid w:val="00836FE6"/>
    <w:rsid w:val="008375F8"/>
    <w:rsid w:val="00837870"/>
    <w:rsid w:val="00840898"/>
    <w:rsid w:val="00840EC0"/>
    <w:rsid w:val="0084127C"/>
    <w:rsid w:val="008414C8"/>
    <w:rsid w:val="008415B6"/>
    <w:rsid w:val="008418E5"/>
    <w:rsid w:val="00841D8E"/>
    <w:rsid w:val="00842410"/>
    <w:rsid w:val="0084279F"/>
    <w:rsid w:val="00843201"/>
    <w:rsid w:val="00843A50"/>
    <w:rsid w:val="00843AD0"/>
    <w:rsid w:val="00843AFD"/>
    <w:rsid w:val="00844391"/>
    <w:rsid w:val="00844AF7"/>
    <w:rsid w:val="00844E10"/>
    <w:rsid w:val="00844EEC"/>
    <w:rsid w:val="008450DA"/>
    <w:rsid w:val="0084540C"/>
    <w:rsid w:val="0084558B"/>
    <w:rsid w:val="00845D77"/>
    <w:rsid w:val="008460F2"/>
    <w:rsid w:val="00846172"/>
    <w:rsid w:val="00846210"/>
    <w:rsid w:val="00846323"/>
    <w:rsid w:val="00846442"/>
    <w:rsid w:val="008466FD"/>
    <w:rsid w:val="00846D74"/>
    <w:rsid w:val="00847051"/>
    <w:rsid w:val="008471DC"/>
    <w:rsid w:val="0084739B"/>
    <w:rsid w:val="00847410"/>
    <w:rsid w:val="008475C2"/>
    <w:rsid w:val="0084797F"/>
    <w:rsid w:val="008479F9"/>
    <w:rsid w:val="00847CCE"/>
    <w:rsid w:val="00847EE5"/>
    <w:rsid w:val="00847F32"/>
    <w:rsid w:val="008500A9"/>
    <w:rsid w:val="008501D6"/>
    <w:rsid w:val="008506A5"/>
    <w:rsid w:val="00850D7A"/>
    <w:rsid w:val="0085119C"/>
    <w:rsid w:val="00851392"/>
    <w:rsid w:val="00851498"/>
    <w:rsid w:val="008516A6"/>
    <w:rsid w:val="00851BD9"/>
    <w:rsid w:val="00851C7B"/>
    <w:rsid w:val="008531AF"/>
    <w:rsid w:val="0085369E"/>
    <w:rsid w:val="008540EA"/>
    <w:rsid w:val="00854251"/>
    <w:rsid w:val="008547AE"/>
    <w:rsid w:val="00855192"/>
    <w:rsid w:val="008551FC"/>
    <w:rsid w:val="00855396"/>
    <w:rsid w:val="0085550F"/>
    <w:rsid w:val="0085588B"/>
    <w:rsid w:val="00855F85"/>
    <w:rsid w:val="008561CA"/>
    <w:rsid w:val="00856391"/>
    <w:rsid w:val="008564F0"/>
    <w:rsid w:val="0085655D"/>
    <w:rsid w:val="0085666E"/>
    <w:rsid w:val="00856815"/>
    <w:rsid w:val="008569BA"/>
    <w:rsid w:val="00856B23"/>
    <w:rsid w:val="00856E94"/>
    <w:rsid w:val="00856EDE"/>
    <w:rsid w:val="00856EE8"/>
    <w:rsid w:val="00857544"/>
    <w:rsid w:val="00857B1F"/>
    <w:rsid w:val="00857D05"/>
    <w:rsid w:val="008606CE"/>
    <w:rsid w:val="00860777"/>
    <w:rsid w:val="008609BF"/>
    <w:rsid w:val="0086119C"/>
    <w:rsid w:val="00861553"/>
    <w:rsid w:val="0086176A"/>
    <w:rsid w:val="00861EE1"/>
    <w:rsid w:val="0086263F"/>
    <w:rsid w:val="0086268F"/>
    <w:rsid w:val="00862E13"/>
    <w:rsid w:val="00862F51"/>
    <w:rsid w:val="008639BD"/>
    <w:rsid w:val="00863AE3"/>
    <w:rsid w:val="00864093"/>
    <w:rsid w:val="00864316"/>
    <w:rsid w:val="008644F4"/>
    <w:rsid w:val="00864D21"/>
    <w:rsid w:val="00864D5A"/>
    <w:rsid w:val="00865503"/>
    <w:rsid w:val="00865DC7"/>
    <w:rsid w:val="008664F8"/>
    <w:rsid w:val="00866A9F"/>
    <w:rsid w:val="00866D10"/>
    <w:rsid w:val="00866FDE"/>
    <w:rsid w:val="008671A0"/>
    <w:rsid w:val="00867706"/>
    <w:rsid w:val="00867BC1"/>
    <w:rsid w:val="00871661"/>
    <w:rsid w:val="00871690"/>
    <w:rsid w:val="00871B45"/>
    <w:rsid w:val="00871D97"/>
    <w:rsid w:val="00871DA0"/>
    <w:rsid w:val="00872FCD"/>
    <w:rsid w:val="00872FE6"/>
    <w:rsid w:val="00873336"/>
    <w:rsid w:val="00873551"/>
    <w:rsid w:val="0087395C"/>
    <w:rsid w:val="00873BDD"/>
    <w:rsid w:val="00873DE7"/>
    <w:rsid w:val="0087409C"/>
    <w:rsid w:val="008741B2"/>
    <w:rsid w:val="008743EC"/>
    <w:rsid w:val="00874485"/>
    <w:rsid w:val="00874D6E"/>
    <w:rsid w:val="008753B6"/>
    <w:rsid w:val="00875539"/>
    <w:rsid w:val="008756A2"/>
    <w:rsid w:val="00875A1C"/>
    <w:rsid w:val="0087697A"/>
    <w:rsid w:val="00876BEC"/>
    <w:rsid w:val="00876FA7"/>
    <w:rsid w:val="00877053"/>
    <w:rsid w:val="008775BF"/>
    <w:rsid w:val="00880223"/>
    <w:rsid w:val="00880BEF"/>
    <w:rsid w:val="008812A7"/>
    <w:rsid w:val="008815A5"/>
    <w:rsid w:val="00881870"/>
    <w:rsid w:val="00881AC4"/>
    <w:rsid w:val="00881BB9"/>
    <w:rsid w:val="00881DBD"/>
    <w:rsid w:val="0088216E"/>
    <w:rsid w:val="00882E12"/>
    <w:rsid w:val="0088314E"/>
    <w:rsid w:val="00883622"/>
    <w:rsid w:val="00884EED"/>
    <w:rsid w:val="00885016"/>
    <w:rsid w:val="008854CC"/>
    <w:rsid w:val="0088588F"/>
    <w:rsid w:val="008861D9"/>
    <w:rsid w:val="00886431"/>
    <w:rsid w:val="0088684E"/>
    <w:rsid w:val="00886984"/>
    <w:rsid w:val="00886CB0"/>
    <w:rsid w:val="008870D1"/>
    <w:rsid w:val="00887383"/>
    <w:rsid w:val="00887CE7"/>
    <w:rsid w:val="00890343"/>
    <w:rsid w:val="00890B96"/>
    <w:rsid w:val="00890C83"/>
    <w:rsid w:val="0089115E"/>
    <w:rsid w:val="00891EA9"/>
    <w:rsid w:val="008924B6"/>
    <w:rsid w:val="00892B27"/>
    <w:rsid w:val="00892FE7"/>
    <w:rsid w:val="00893666"/>
    <w:rsid w:val="008938DE"/>
    <w:rsid w:val="00893C93"/>
    <w:rsid w:val="00895281"/>
    <w:rsid w:val="0089535A"/>
    <w:rsid w:val="008953BD"/>
    <w:rsid w:val="00895E55"/>
    <w:rsid w:val="00897056"/>
    <w:rsid w:val="00897929"/>
    <w:rsid w:val="00897D31"/>
    <w:rsid w:val="00897E8D"/>
    <w:rsid w:val="008A092A"/>
    <w:rsid w:val="008A11CC"/>
    <w:rsid w:val="008A1381"/>
    <w:rsid w:val="008A1443"/>
    <w:rsid w:val="008A1541"/>
    <w:rsid w:val="008A1FD3"/>
    <w:rsid w:val="008A2E6B"/>
    <w:rsid w:val="008A3105"/>
    <w:rsid w:val="008A3436"/>
    <w:rsid w:val="008A3831"/>
    <w:rsid w:val="008A3D6D"/>
    <w:rsid w:val="008A4142"/>
    <w:rsid w:val="008A5099"/>
    <w:rsid w:val="008A520B"/>
    <w:rsid w:val="008A56BF"/>
    <w:rsid w:val="008A5E44"/>
    <w:rsid w:val="008A6246"/>
    <w:rsid w:val="008A64EE"/>
    <w:rsid w:val="008A6C2B"/>
    <w:rsid w:val="008A6EC5"/>
    <w:rsid w:val="008A7638"/>
    <w:rsid w:val="008A768B"/>
    <w:rsid w:val="008B032D"/>
    <w:rsid w:val="008B0472"/>
    <w:rsid w:val="008B04B9"/>
    <w:rsid w:val="008B0C43"/>
    <w:rsid w:val="008B0D5A"/>
    <w:rsid w:val="008B142E"/>
    <w:rsid w:val="008B15EC"/>
    <w:rsid w:val="008B1761"/>
    <w:rsid w:val="008B22CB"/>
    <w:rsid w:val="008B2DBD"/>
    <w:rsid w:val="008B30E5"/>
    <w:rsid w:val="008B3206"/>
    <w:rsid w:val="008B337C"/>
    <w:rsid w:val="008B3747"/>
    <w:rsid w:val="008B4040"/>
    <w:rsid w:val="008B40FA"/>
    <w:rsid w:val="008B4806"/>
    <w:rsid w:val="008B49A0"/>
    <w:rsid w:val="008B4EB1"/>
    <w:rsid w:val="008B4FE1"/>
    <w:rsid w:val="008B538F"/>
    <w:rsid w:val="008B550A"/>
    <w:rsid w:val="008B65A1"/>
    <w:rsid w:val="008B65C2"/>
    <w:rsid w:val="008B69E2"/>
    <w:rsid w:val="008B6E0D"/>
    <w:rsid w:val="008B796B"/>
    <w:rsid w:val="008B7A0E"/>
    <w:rsid w:val="008B7DE4"/>
    <w:rsid w:val="008C047D"/>
    <w:rsid w:val="008C07B5"/>
    <w:rsid w:val="008C09B6"/>
    <w:rsid w:val="008C0BAD"/>
    <w:rsid w:val="008C0BE4"/>
    <w:rsid w:val="008C1352"/>
    <w:rsid w:val="008C179A"/>
    <w:rsid w:val="008C24CF"/>
    <w:rsid w:val="008C2692"/>
    <w:rsid w:val="008C311B"/>
    <w:rsid w:val="008C391C"/>
    <w:rsid w:val="008C3FF3"/>
    <w:rsid w:val="008C44CD"/>
    <w:rsid w:val="008C46F0"/>
    <w:rsid w:val="008C4CAD"/>
    <w:rsid w:val="008C4DC4"/>
    <w:rsid w:val="008C5228"/>
    <w:rsid w:val="008C52F2"/>
    <w:rsid w:val="008C559B"/>
    <w:rsid w:val="008C6588"/>
    <w:rsid w:val="008C6751"/>
    <w:rsid w:val="008C68B4"/>
    <w:rsid w:val="008C68CF"/>
    <w:rsid w:val="008C6CFB"/>
    <w:rsid w:val="008C6E30"/>
    <w:rsid w:val="008C6EFA"/>
    <w:rsid w:val="008C6FF4"/>
    <w:rsid w:val="008C73CF"/>
    <w:rsid w:val="008C7A70"/>
    <w:rsid w:val="008D0A1A"/>
    <w:rsid w:val="008D1FD0"/>
    <w:rsid w:val="008D2590"/>
    <w:rsid w:val="008D3B4E"/>
    <w:rsid w:val="008D3D83"/>
    <w:rsid w:val="008D3FF8"/>
    <w:rsid w:val="008D4D00"/>
    <w:rsid w:val="008D4F48"/>
    <w:rsid w:val="008D57C9"/>
    <w:rsid w:val="008D5859"/>
    <w:rsid w:val="008D591F"/>
    <w:rsid w:val="008D59CB"/>
    <w:rsid w:val="008D59FC"/>
    <w:rsid w:val="008D5DAC"/>
    <w:rsid w:val="008D5E9F"/>
    <w:rsid w:val="008D5EAE"/>
    <w:rsid w:val="008D7A30"/>
    <w:rsid w:val="008D7CA1"/>
    <w:rsid w:val="008E089E"/>
    <w:rsid w:val="008E08B2"/>
    <w:rsid w:val="008E0A6F"/>
    <w:rsid w:val="008E0E3D"/>
    <w:rsid w:val="008E1093"/>
    <w:rsid w:val="008E11DA"/>
    <w:rsid w:val="008E1A67"/>
    <w:rsid w:val="008E1B7C"/>
    <w:rsid w:val="008E1DD9"/>
    <w:rsid w:val="008E28F3"/>
    <w:rsid w:val="008E2DFF"/>
    <w:rsid w:val="008E34B5"/>
    <w:rsid w:val="008E3687"/>
    <w:rsid w:val="008E395F"/>
    <w:rsid w:val="008E4041"/>
    <w:rsid w:val="008E414A"/>
    <w:rsid w:val="008E4237"/>
    <w:rsid w:val="008E47EA"/>
    <w:rsid w:val="008E4A36"/>
    <w:rsid w:val="008E4B20"/>
    <w:rsid w:val="008E5468"/>
    <w:rsid w:val="008E5698"/>
    <w:rsid w:val="008E6566"/>
    <w:rsid w:val="008E6599"/>
    <w:rsid w:val="008E65F6"/>
    <w:rsid w:val="008E6AA1"/>
    <w:rsid w:val="008E72F5"/>
    <w:rsid w:val="008E73B8"/>
    <w:rsid w:val="008E7827"/>
    <w:rsid w:val="008F144B"/>
    <w:rsid w:val="008F152F"/>
    <w:rsid w:val="008F15FA"/>
    <w:rsid w:val="008F16E2"/>
    <w:rsid w:val="008F1C97"/>
    <w:rsid w:val="008F1D61"/>
    <w:rsid w:val="008F1EBB"/>
    <w:rsid w:val="008F21B8"/>
    <w:rsid w:val="008F23E3"/>
    <w:rsid w:val="008F2D6F"/>
    <w:rsid w:val="008F3A19"/>
    <w:rsid w:val="008F424A"/>
    <w:rsid w:val="008F4274"/>
    <w:rsid w:val="008F57AB"/>
    <w:rsid w:val="008F58F9"/>
    <w:rsid w:val="008F5DB7"/>
    <w:rsid w:val="008F6B56"/>
    <w:rsid w:val="008F7450"/>
    <w:rsid w:val="008F76EC"/>
    <w:rsid w:val="008F7A88"/>
    <w:rsid w:val="008F7ACF"/>
    <w:rsid w:val="008F7FB3"/>
    <w:rsid w:val="00900091"/>
    <w:rsid w:val="009003F3"/>
    <w:rsid w:val="00900712"/>
    <w:rsid w:val="00900A73"/>
    <w:rsid w:val="00900C3B"/>
    <w:rsid w:val="00900FF4"/>
    <w:rsid w:val="00901143"/>
    <w:rsid w:val="00901468"/>
    <w:rsid w:val="00901A6D"/>
    <w:rsid w:val="00901AB7"/>
    <w:rsid w:val="00901CC6"/>
    <w:rsid w:val="00901D93"/>
    <w:rsid w:val="00902996"/>
    <w:rsid w:val="00902D8E"/>
    <w:rsid w:val="00903452"/>
    <w:rsid w:val="00904556"/>
    <w:rsid w:val="009046E3"/>
    <w:rsid w:val="00904CC4"/>
    <w:rsid w:val="00905F4F"/>
    <w:rsid w:val="00906C47"/>
    <w:rsid w:val="00906DFB"/>
    <w:rsid w:val="0090711A"/>
    <w:rsid w:val="009072D6"/>
    <w:rsid w:val="009074F0"/>
    <w:rsid w:val="009078C3"/>
    <w:rsid w:val="00907DF8"/>
    <w:rsid w:val="009100F6"/>
    <w:rsid w:val="00910211"/>
    <w:rsid w:val="00910320"/>
    <w:rsid w:val="0091127D"/>
    <w:rsid w:val="0091161B"/>
    <w:rsid w:val="00911741"/>
    <w:rsid w:val="00911C8B"/>
    <w:rsid w:val="00912038"/>
    <w:rsid w:val="00912207"/>
    <w:rsid w:val="00912375"/>
    <w:rsid w:val="00913AC1"/>
    <w:rsid w:val="00913B64"/>
    <w:rsid w:val="00915298"/>
    <w:rsid w:val="00915461"/>
    <w:rsid w:val="0091743B"/>
    <w:rsid w:val="0092061D"/>
    <w:rsid w:val="009207DA"/>
    <w:rsid w:val="00920867"/>
    <w:rsid w:val="00920AD3"/>
    <w:rsid w:val="009212B1"/>
    <w:rsid w:val="00922628"/>
    <w:rsid w:val="00922964"/>
    <w:rsid w:val="00922CB6"/>
    <w:rsid w:val="009231E7"/>
    <w:rsid w:val="0092355E"/>
    <w:rsid w:val="00923AE0"/>
    <w:rsid w:val="00923AE7"/>
    <w:rsid w:val="009251A7"/>
    <w:rsid w:val="0092521D"/>
    <w:rsid w:val="00925594"/>
    <w:rsid w:val="009258F1"/>
    <w:rsid w:val="00925F61"/>
    <w:rsid w:val="0092641D"/>
    <w:rsid w:val="009266D4"/>
    <w:rsid w:val="0092685A"/>
    <w:rsid w:val="00926983"/>
    <w:rsid w:val="009269C6"/>
    <w:rsid w:val="00926C34"/>
    <w:rsid w:val="00927121"/>
    <w:rsid w:val="00927205"/>
    <w:rsid w:val="00927A52"/>
    <w:rsid w:val="00927DA9"/>
    <w:rsid w:val="00930021"/>
    <w:rsid w:val="00930461"/>
    <w:rsid w:val="009305E3"/>
    <w:rsid w:val="00930913"/>
    <w:rsid w:val="00930E41"/>
    <w:rsid w:val="009316C3"/>
    <w:rsid w:val="009317C0"/>
    <w:rsid w:val="00931812"/>
    <w:rsid w:val="00931993"/>
    <w:rsid w:val="0093246A"/>
    <w:rsid w:val="0093279B"/>
    <w:rsid w:val="00933163"/>
    <w:rsid w:val="009332A8"/>
    <w:rsid w:val="0093381C"/>
    <w:rsid w:val="00933949"/>
    <w:rsid w:val="00934A4E"/>
    <w:rsid w:val="00934BB6"/>
    <w:rsid w:val="009359A5"/>
    <w:rsid w:val="00935F9F"/>
    <w:rsid w:val="00936C4C"/>
    <w:rsid w:val="00937680"/>
    <w:rsid w:val="00937A51"/>
    <w:rsid w:val="009402D2"/>
    <w:rsid w:val="0094043F"/>
    <w:rsid w:val="00940B7F"/>
    <w:rsid w:val="00940C39"/>
    <w:rsid w:val="00940FC6"/>
    <w:rsid w:val="0094116A"/>
    <w:rsid w:val="0094120C"/>
    <w:rsid w:val="00941210"/>
    <w:rsid w:val="00941822"/>
    <w:rsid w:val="0094189D"/>
    <w:rsid w:val="00941C66"/>
    <w:rsid w:val="00941D42"/>
    <w:rsid w:val="00941EF4"/>
    <w:rsid w:val="00941F80"/>
    <w:rsid w:val="00941FCB"/>
    <w:rsid w:val="009420AD"/>
    <w:rsid w:val="009421FA"/>
    <w:rsid w:val="0094222D"/>
    <w:rsid w:val="00942546"/>
    <w:rsid w:val="00942A9D"/>
    <w:rsid w:val="00943123"/>
    <w:rsid w:val="009433A6"/>
    <w:rsid w:val="009434B1"/>
    <w:rsid w:val="009439B1"/>
    <w:rsid w:val="00944558"/>
    <w:rsid w:val="00944569"/>
    <w:rsid w:val="009445DF"/>
    <w:rsid w:val="00944B11"/>
    <w:rsid w:val="00945499"/>
    <w:rsid w:val="00945740"/>
    <w:rsid w:val="0094598E"/>
    <w:rsid w:val="00945C66"/>
    <w:rsid w:val="00945FCA"/>
    <w:rsid w:val="0094688D"/>
    <w:rsid w:val="00946B96"/>
    <w:rsid w:val="00946C0F"/>
    <w:rsid w:val="009471EC"/>
    <w:rsid w:val="00947270"/>
    <w:rsid w:val="009474D4"/>
    <w:rsid w:val="009475DF"/>
    <w:rsid w:val="009479F5"/>
    <w:rsid w:val="0095027D"/>
    <w:rsid w:val="00950349"/>
    <w:rsid w:val="00950460"/>
    <w:rsid w:val="009505F3"/>
    <w:rsid w:val="00950947"/>
    <w:rsid w:val="00950BCE"/>
    <w:rsid w:val="00950FC6"/>
    <w:rsid w:val="009513D2"/>
    <w:rsid w:val="00951904"/>
    <w:rsid w:val="009519BE"/>
    <w:rsid w:val="00951DB2"/>
    <w:rsid w:val="00951E15"/>
    <w:rsid w:val="00953522"/>
    <w:rsid w:val="009538F2"/>
    <w:rsid w:val="00953B18"/>
    <w:rsid w:val="009544E0"/>
    <w:rsid w:val="00954CE9"/>
    <w:rsid w:val="009556C4"/>
    <w:rsid w:val="00955BAA"/>
    <w:rsid w:val="00955C65"/>
    <w:rsid w:val="009565EC"/>
    <w:rsid w:val="009575A3"/>
    <w:rsid w:val="00957646"/>
    <w:rsid w:val="009576C6"/>
    <w:rsid w:val="00957736"/>
    <w:rsid w:val="00960699"/>
    <w:rsid w:val="00961C0E"/>
    <w:rsid w:val="00961D20"/>
    <w:rsid w:val="00961DDD"/>
    <w:rsid w:val="00961EA6"/>
    <w:rsid w:val="00961F5B"/>
    <w:rsid w:val="009628BF"/>
    <w:rsid w:val="00962D1B"/>
    <w:rsid w:val="0096306B"/>
    <w:rsid w:val="0096316E"/>
    <w:rsid w:val="009634DA"/>
    <w:rsid w:val="00963787"/>
    <w:rsid w:val="009648D4"/>
    <w:rsid w:val="00965195"/>
    <w:rsid w:val="009653EC"/>
    <w:rsid w:val="00965A52"/>
    <w:rsid w:val="00965B4C"/>
    <w:rsid w:val="00965E07"/>
    <w:rsid w:val="009662D5"/>
    <w:rsid w:val="009665DC"/>
    <w:rsid w:val="00966D57"/>
    <w:rsid w:val="00967CFF"/>
    <w:rsid w:val="0097022E"/>
    <w:rsid w:val="00970530"/>
    <w:rsid w:val="00970B14"/>
    <w:rsid w:val="00971124"/>
    <w:rsid w:val="00971503"/>
    <w:rsid w:val="00971855"/>
    <w:rsid w:val="00971AD8"/>
    <w:rsid w:val="00971CB5"/>
    <w:rsid w:val="00971D09"/>
    <w:rsid w:val="00971DF0"/>
    <w:rsid w:val="00971E9E"/>
    <w:rsid w:val="00972097"/>
    <w:rsid w:val="009722D7"/>
    <w:rsid w:val="0097269C"/>
    <w:rsid w:val="009727B7"/>
    <w:rsid w:val="00972FAD"/>
    <w:rsid w:val="00972FD3"/>
    <w:rsid w:val="00974169"/>
    <w:rsid w:val="00974803"/>
    <w:rsid w:val="009748D9"/>
    <w:rsid w:val="00974E94"/>
    <w:rsid w:val="00974FD1"/>
    <w:rsid w:val="00975460"/>
    <w:rsid w:val="00975677"/>
    <w:rsid w:val="00976122"/>
    <w:rsid w:val="0097740C"/>
    <w:rsid w:val="00977540"/>
    <w:rsid w:val="009778D0"/>
    <w:rsid w:val="00977956"/>
    <w:rsid w:val="0098010B"/>
    <w:rsid w:val="00980127"/>
    <w:rsid w:val="009807B7"/>
    <w:rsid w:val="00980CA4"/>
    <w:rsid w:val="00981739"/>
    <w:rsid w:val="00981B1C"/>
    <w:rsid w:val="00981D5D"/>
    <w:rsid w:val="0098302A"/>
    <w:rsid w:val="009831A3"/>
    <w:rsid w:val="00984768"/>
    <w:rsid w:val="009850DE"/>
    <w:rsid w:val="00985381"/>
    <w:rsid w:val="00985D12"/>
    <w:rsid w:val="0098653D"/>
    <w:rsid w:val="00986A32"/>
    <w:rsid w:val="00986E6C"/>
    <w:rsid w:val="0098736E"/>
    <w:rsid w:val="009877E5"/>
    <w:rsid w:val="00987E9C"/>
    <w:rsid w:val="009904E0"/>
    <w:rsid w:val="00990994"/>
    <w:rsid w:val="00990BF8"/>
    <w:rsid w:val="00990E76"/>
    <w:rsid w:val="009917BD"/>
    <w:rsid w:val="00991D8E"/>
    <w:rsid w:val="00992C62"/>
    <w:rsid w:val="00992D56"/>
    <w:rsid w:val="00993582"/>
    <w:rsid w:val="0099400C"/>
    <w:rsid w:val="00994086"/>
    <w:rsid w:val="009944B8"/>
    <w:rsid w:val="00994626"/>
    <w:rsid w:val="0099476D"/>
    <w:rsid w:val="009949F0"/>
    <w:rsid w:val="00994A96"/>
    <w:rsid w:val="009953F2"/>
    <w:rsid w:val="00995CD1"/>
    <w:rsid w:val="009961E0"/>
    <w:rsid w:val="00996DC9"/>
    <w:rsid w:val="00996DD5"/>
    <w:rsid w:val="00996E06"/>
    <w:rsid w:val="00996E70"/>
    <w:rsid w:val="00997451"/>
    <w:rsid w:val="0099778D"/>
    <w:rsid w:val="009A041D"/>
    <w:rsid w:val="009A04F7"/>
    <w:rsid w:val="009A075F"/>
    <w:rsid w:val="009A0A83"/>
    <w:rsid w:val="009A0D88"/>
    <w:rsid w:val="009A1289"/>
    <w:rsid w:val="009A1417"/>
    <w:rsid w:val="009A1919"/>
    <w:rsid w:val="009A236A"/>
    <w:rsid w:val="009A2B3E"/>
    <w:rsid w:val="009A3A80"/>
    <w:rsid w:val="009A55F1"/>
    <w:rsid w:val="009A5F18"/>
    <w:rsid w:val="009A727E"/>
    <w:rsid w:val="009A72E5"/>
    <w:rsid w:val="009A78BC"/>
    <w:rsid w:val="009A7BDA"/>
    <w:rsid w:val="009A7CAB"/>
    <w:rsid w:val="009B0198"/>
    <w:rsid w:val="009B02B8"/>
    <w:rsid w:val="009B0475"/>
    <w:rsid w:val="009B0ED0"/>
    <w:rsid w:val="009B100E"/>
    <w:rsid w:val="009B1340"/>
    <w:rsid w:val="009B184B"/>
    <w:rsid w:val="009B1D94"/>
    <w:rsid w:val="009B24F7"/>
    <w:rsid w:val="009B2534"/>
    <w:rsid w:val="009B2567"/>
    <w:rsid w:val="009B2592"/>
    <w:rsid w:val="009B2612"/>
    <w:rsid w:val="009B28E2"/>
    <w:rsid w:val="009B2C20"/>
    <w:rsid w:val="009B2DF7"/>
    <w:rsid w:val="009B2E0E"/>
    <w:rsid w:val="009B2F72"/>
    <w:rsid w:val="009B353C"/>
    <w:rsid w:val="009B3D44"/>
    <w:rsid w:val="009B4046"/>
    <w:rsid w:val="009B4248"/>
    <w:rsid w:val="009B4E4C"/>
    <w:rsid w:val="009B5270"/>
    <w:rsid w:val="009B5D08"/>
    <w:rsid w:val="009B5FA5"/>
    <w:rsid w:val="009B60CF"/>
    <w:rsid w:val="009B6699"/>
    <w:rsid w:val="009B6A79"/>
    <w:rsid w:val="009B6B87"/>
    <w:rsid w:val="009B7959"/>
    <w:rsid w:val="009B7A89"/>
    <w:rsid w:val="009C05E4"/>
    <w:rsid w:val="009C07DF"/>
    <w:rsid w:val="009C0845"/>
    <w:rsid w:val="009C0F80"/>
    <w:rsid w:val="009C192C"/>
    <w:rsid w:val="009C1958"/>
    <w:rsid w:val="009C25C2"/>
    <w:rsid w:val="009C2757"/>
    <w:rsid w:val="009C2CD1"/>
    <w:rsid w:val="009C3A8B"/>
    <w:rsid w:val="009C3CBF"/>
    <w:rsid w:val="009C44BE"/>
    <w:rsid w:val="009C480A"/>
    <w:rsid w:val="009C4CDA"/>
    <w:rsid w:val="009C53AC"/>
    <w:rsid w:val="009C559F"/>
    <w:rsid w:val="009C56E0"/>
    <w:rsid w:val="009C62BE"/>
    <w:rsid w:val="009C6391"/>
    <w:rsid w:val="009C64BE"/>
    <w:rsid w:val="009C699B"/>
    <w:rsid w:val="009C69CB"/>
    <w:rsid w:val="009C6D6E"/>
    <w:rsid w:val="009C7307"/>
    <w:rsid w:val="009C751E"/>
    <w:rsid w:val="009C7B47"/>
    <w:rsid w:val="009C7BDD"/>
    <w:rsid w:val="009C7DEF"/>
    <w:rsid w:val="009C7F52"/>
    <w:rsid w:val="009C7F8E"/>
    <w:rsid w:val="009D1155"/>
    <w:rsid w:val="009D17D2"/>
    <w:rsid w:val="009D17DC"/>
    <w:rsid w:val="009D1B27"/>
    <w:rsid w:val="009D22C2"/>
    <w:rsid w:val="009D2CFA"/>
    <w:rsid w:val="009D2E36"/>
    <w:rsid w:val="009D3022"/>
    <w:rsid w:val="009D30D8"/>
    <w:rsid w:val="009D35FB"/>
    <w:rsid w:val="009D38AF"/>
    <w:rsid w:val="009D3BA4"/>
    <w:rsid w:val="009D3C63"/>
    <w:rsid w:val="009D416B"/>
    <w:rsid w:val="009D4E8F"/>
    <w:rsid w:val="009D5DAB"/>
    <w:rsid w:val="009D5E75"/>
    <w:rsid w:val="009D6209"/>
    <w:rsid w:val="009D621C"/>
    <w:rsid w:val="009D693D"/>
    <w:rsid w:val="009D6DC9"/>
    <w:rsid w:val="009E003A"/>
    <w:rsid w:val="009E09CF"/>
    <w:rsid w:val="009E11E1"/>
    <w:rsid w:val="009E16E7"/>
    <w:rsid w:val="009E1C94"/>
    <w:rsid w:val="009E25FF"/>
    <w:rsid w:val="009E2A91"/>
    <w:rsid w:val="009E2D50"/>
    <w:rsid w:val="009E38C0"/>
    <w:rsid w:val="009E4B34"/>
    <w:rsid w:val="009E4C82"/>
    <w:rsid w:val="009E57A2"/>
    <w:rsid w:val="009E5D54"/>
    <w:rsid w:val="009E62A0"/>
    <w:rsid w:val="009E68DA"/>
    <w:rsid w:val="009E6C45"/>
    <w:rsid w:val="009E731D"/>
    <w:rsid w:val="009E77C4"/>
    <w:rsid w:val="009E7E8B"/>
    <w:rsid w:val="009E7EF0"/>
    <w:rsid w:val="009F069E"/>
    <w:rsid w:val="009F0B63"/>
    <w:rsid w:val="009F119B"/>
    <w:rsid w:val="009F182B"/>
    <w:rsid w:val="009F1D86"/>
    <w:rsid w:val="009F22EC"/>
    <w:rsid w:val="009F269B"/>
    <w:rsid w:val="009F26DE"/>
    <w:rsid w:val="009F2705"/>
    <w:rsid w:val="009F2F34"/>
    <w:rsid w:val="009F324A"/>
    <w:rsid w:val="009F3933"/>
    <w:rsid w:val="009F44A2"/>
    <w:rsid w:val="009F487B"/>
    <w:rsid w:val="009F5E7C"/>
    <w:rsid w:val="009F61C6"/>
    <w:rsid w:val="009F669A"/>
    <w:rsid w:val="009F76B0"/>
    <w:rsid w:val="009F7894"/>
    <w:rsid w:val="009F795D"/>
    <w:rsid w:val="00A002E4"/>
    <w:rsid w:val="00A00399"/>
    <w:rsid w:val="00A009BD"/>
    <w:rsid w:val="00A01D6D"/>
    <w:rsid w:val="00A02259"/>
    <w:rsid w:val="00A02D95"/>
    <w:rsid w:val="00A02DF2"/>
    <w:rsid w:val="00A03265"/>
    <w:rsid w:val="00A032F0"/>
    <w:rsid w:val="00A03BA7"/>
    <w:rsid w:val="00A03FE3"/>
    <w:rsid w:val="00A040B5"/>
    <w:rsid w:val="00A0438F"/>
    <w:rsid w:val="00A048CE"/>
    <w:rsid w:val="00A04961"/>
    <w:rsid w:val="00A049AC"/>
    <w:rsid w:val="00A04B7F"/>
    <w:rsid w:val="00A05005"/>
    <w:rsid w:val="00A05396"/>
    <w:rsid w:val="00A05AED"/>
    <w:rsid w:val="00A05F06"/>
    <w:rsid w:val="00A060D6"/>
    <w:rsid w:val="00A060F3"/>
    <w:rsid w:val="00A063AD"/>
    <w:rsid w:val="00A06A89"/>
    <w:rsid w:val="00A07186"/>
    <w:rsid w:val="00A07514"/>
    <w:rsid w:val="00A07E4D"/>
    <w:rsid w:val="00A10A1D"/>
    <w:rsid w:val="00A1109C"/>
    <w:rsid w:val="00A12202"/>
    <w:rsid w:val="00A12505"/>
    <w:rsid w:val="00A12773"/>
    <w:rsid w:val="00A12959"/>
    <w:rsid w:val="00A13803"/>
    <w:rsid w:val="00A13B4A"/>
    <w:rsid w:val="00A13EDD"/>
    <w:rsid w:val="00A14205"/>
    <w:rsid w:val="00A14245"/>
    <w:rsid w:val="00A1426A"/>
    <w:rsid w:val="00A14734"/>
    <w:rsid w:val="00A14CAA"/>
    <w:rsid w:val="00A156D5"/>
    <w:rsid w:val="00A15CA1"/>
    <w:rsid w:val="00A15EF1"/>
    <w:rsid w:val="00A1641E"/>
    <w:rsid w:val="00A1643F"/>
    <w:rsid w:val="00A16E53"/>
    <w:rsid w:val="00A17BB2"/>
    <w:rsid w:val="00A20AC1"/>
    <w:rsid w:val="00A211BB"/>
    <w:rsid w:val="00A21318"/>
    <w:rsid w:val="00A2210E"/>
    <w:rsid w:val="00A226ED"/>
    <w:rsid w:val="00A23288"/>
    <w:rsid w:val="00A23A71"/>
    <w:rsid w:val="00A23B02"/>
    <w:rsid w:val="00A23B78"/>
    <w:rsid w:val="00A247D2"/>
    <w:rsid w:val="00A248D8"/>
    <w:rsid w:val="00A24CF0"/>
    <w:rsid w:val="00A24DCE"/>
    <w:rsid w:val="00A255E8"/>
    <w:rsid w:val="00A25C04"/>
    <w:rsid w:val="00A25D48"/>
    <w:rsid w:val="00A260C9"/>
    <w:rsid w:val="00A265EE"/>
    <w:rsid w:val="00A2673F"/>
    <w:rsid w:val="00A267A8"/>
    <w:rsid w:val="00A26EC6"/>
    <w:rsid w:val="00A2755F"/>
    <w:rsid w:val="00A278DB"/>
    <w:rsid w:val="00A27BDF"/>
    <w:rsid w:val="00A27C04"/>
    <w:rsid w:val="00A27FE7"/>
    <w:rsid w:val="00A3023E"/>
    <w:rsid w:val="00A302D1"/>
    <w:rsid w:val="00A30821"/>
    <w:rsid w:val="00A30D1B"/>
    <w:rsid w:val="00A3123C"/>
    <w:rsid w:val="00A31A0E"/>
    <w:rsid w:val="00A3201C"/>
    <w:rsid w:val="00A321BC"/>
    <w:rsid w:val="00A325A0"/>
    <w:rsid w:val="00A325EC"/>
    <w:rsid w:val="00A32964"/>
    <w:rsid w:val="00A33DCD"/>
    <w:rsid w:val="00A348EC"/>
    <w:rsid w:val="00A351DE"/>
    <w:rsid w:val="00A3551E"/>
    <w:rsid w:val="00A355C0"/>
    <w:rsid w:val="00A35CB9"/>
    <w:rsid w:val="00A36477"/>
    <w:rsid w:val="00A36D5A"/>
    <w:rsid w:val="00A36E51"/>
    <w:rsid w:val="00A36F19"/>
    <w:rsid w:val="00A36F2F"/>
    <w:rsid w:val="00A372CF"/>
    <w:rsid w:val="00A375EB"/>
    <w:rsid w:val="00A4048C"/>
    <w:rsid w:val="00A408A2"/>
    <w:rsid w:val="00A40C6D"/>
    <w:rsid w:val="00A40CBE"/>
    <w:rsid w:val="00A40D9F"/>
    <w:rsid w:val="00A41006"/>
    <w:rsid w:val="00A41837"/>
    <w:rsid w:val="00A41910"/>
    <w:rsid w:val="00A41F30"/>
    <w:rsid w:val="00A41FDF"/>
    <w:rsid w:val="00A42639"/>
    <w:rsid w:val="00A43F5C"/>
    <w:rsid w:val="00A449B2"/>
    <w:rsid w:val="00A44D6F"/>
    <w:rsid w:val="00A456C8"/>
    <w:rsid w:val="00A45737"/>
    <w:rsid w:val="00A45E7F"/>
    <w:rsid w:val="00A465F7"/>
    <w:rsid w:val="00A46751"/>
    <w:rsid w:val="00A46E0E"/>
    <w:rsid w:val="00A470BE"/>
    <w:rsid w:val="00A476D5"/>
    <w:rsid w:val="00A5016A"/>
    <w:rsid w:val="00A50348"/>
    <w:rsid w:val="00A50762"/>
    <w:rsid w:val="00A50A8B"/>
    <w:rsid w:val="00A50CF6"/>
    <w:rsid w:val="00A50E97"/>
    <w:rsid w:val="00A5193A"/>
    <w:rsid w:val="00A51B09"/>
    <w:rsid w:val="00A51C23"/>
    <w:rsid w:val="00A520E2"/>
    <w:rsid w:val="00A52433"/>
    <w:rsid w:val="00A52948"/>
    <w:rsid w:val="00A52C74"/>
    <w:rsid w:val="00A53058"/>
    <w:rsid w:val="00A536BE"/>
    <w:rsid w:val="00A53E89"/>
    <w:rsid w:val="00A545C6"/>
    <w:rsid w:val="00A54ADD"/>
    <w:rsid w:val="00A54C09"/>
    <w:rsid w:val="00A54C68"/>
    <w:rsid w:val="00A54DFD"/>
    <w:rsid w:val="00A55259"/>
    <w:rsid w:val="00A5650B"/>
    <w:rsid w:val="00A56EA9"/>
    <w:rsid w:val="00A570BD"/>
    <w:rsid w:val="00A57244"/>
    <w:rsid w:val="00A57436"/>
    <w:rsid w:val="00A57BAA"/>
    <w:rsid w:val="00A6007D"/>
    <w:rsid w:val="00A60FDD"/>
    <w:rsid w:val="00A614F9"/>
    <w:rsid w:val="00A61770"/>
    <w:rsid w:val="00A62E46"/>
    <w:rsid w:val="00A630B1"/>
    <w:rsid w:val="00A634CF"/>
    <w:rsid w:val="00A63B0F"/>
    <w:rsid w:val="00A63B30"/>
    <w:rsid w:val="00A64C4F"/>
    <w:rsid w:val="00A64C82"/>
    <w:rsid w:val="00A650FA"/>
    <w:rsid w:val="00A65946"/>
    <w:rsid w:val="00A65B14"/>
    <w:rsid w:val="00A65B7C"/>
    <w:rsid w:val="00A6672B"/>
    <w:rsid w:val="00A67953"/>
    <w:rsid w:val="00A7077D"/>
    <w:rsid w:val="00A70E50"/>
    <w:rsid w:val="00A71ABB"/>
    <w:rsid w:val="00A71C9F"/>
    <w:rsid w:val="00A71DE6"/>
    <w:rsid w:val="00A7225E"/>
    <w:rsid w:val="00A72BF0"/>
    <w:rsid w:val="00A736EF"/>
    <w:rsid w:val="00A73FB7"/>
    <w:rsid w:val="00A74344"/>
    <w:rsid w:val="00A74C15"/>
    <w:rsid w:val="00A75574"/>
    <w:rsid w:val="00A76DAA"/>
    <w:rsid w:val="00A77330"/>
    <w:rsid w:val="00A77570"/>
    <w:rsid w:val="00A77FDC"/>
    <w:rsid w:val="00A80771"/>
    <w:rsid w:val="00A80914"/>
    <w:rsid w:val="00A80D83"/>
    <w:rsid w:val="00A814A0"/>
    <w:rsid w:val="00A8177A"/>
    <w:rsid w:val="00A8191F"/>
    <w:rsid w:val="00A82692"/>
    <w:rsid w:val="00A83399"/>
    <w:rsid w:val="00A836AD"/>
    <w:rsid w:val="00A84382"/>
    <w:rsid w:val="00A8464E"/>
    <w:rsid w:val="00A852D7"/>
    <w:rsid w:val="00A85618"/>
    <w:rsid w:val="00A8656F"/>
    <w:rsid w:val="00A86799"/>
    <w:rsid w:val="00A87566"/>
    <w:rsid w:val="00A878AC"/>
    <w:rsid w:val="00A87A66"/>
    <w:rsid w:val="00A87B4C"/>
    <w:rsid w:val="00A87B9B"/>
    <w:rsid w:val="00A9008B"/>
    <w:rsid w:val="00A90BD7"/>
    <w:rsid w:val="00A91149"/>
    <w:rsid w:val="00A914C4"/>
    <w:rsid w:val="00A926E0"/>
    <w:rsid w:val="00A92A7F"/>
    <w:rsid w:val="00A92D72"/>
    <w:rsid w:val="00A9313F"/>
    <w:rsid w:val="00A9334E"/>
    <w:rsid w:val="00A93419"/>
    <w:rsid w:val="00A93BF9"/>
    <w:rsid w:val="00A942A6"/>
    <w:rsid w:val="00A942BE"/>
    <w:rsid w:val="00A94394"/>
    <w:rsid w:val="00A94C02"/>
    <w:rsid w:val="00A951C5"/>
    <w:rsid w:val="00A952EE"/>
    <w:rsid w:val="00A95433"/>
    <w:rsid w:val="00A95F24"/>
    <w:rsid w:val="00A96209"/>
    <w:rsid w:val="00A96F46"/>
    <w:rsid w:val="00A973CE"/>
    <w:rsid w:val="00A973D9"/>
    <w:rsid w:val="00A9758E"/>
    <w:rsid w:val="00A9768B"/>
    <w:rsid w:val="00AA0082"/>
    <w:rsid w:val="00AA01B9"/>
    <w:rsid w:val="00AA07CA"/>
    <w:rsid w:val="00AA1010"/>
    <w:rsid w:val="00AA16DD"/>
    <w:rsid w:val="00AA1A61"/>
    <w:rsid w:val="00AA1D92"/>
    <w:rsid w:val="00AA3269"/>
    <w:rsid w:val="00AA351D"/>
    <w:rsid w:val="00AA388A"/>
    <w:rsid w:val="00AA39A8"/>
    <w:rsid w:val="00AA3C8B"/>
    <w:rsid w:val="00AA4090"/>
    <w:rsid w:val="00AA41EE"/>
    <w:rsid w:val="00AA4912"/>
    <w:rsid w:val="00AA49B8"/>
    <w:rsid w:val="00AA4F0E"/>
    <w:rsid w:val="00AA501C"/>
    <w:rsid w:val="00AA5C26"/>
    <w:rsid w:val="00AA5C3B"/>
    <w:rsid w:val="00AA637C"/>
    <w:rsid w:val="00AA6D86"/>
    <w:rsid w:val="00AA6DFF"/>
    <w:rsid w:val="00AA6F03"/>
    <w:rsid w:val="00AA7296"/>
    <w:rsid w:val="00AA770C"/>
    <w:rsid w:val="00AA77C8"/>
    <w:rsid w:val="00AA7D05"/>
    <w:rsid w:val="00AB02F8"/>
    <w:rsid w:val="00AB05AA"/>
    <w:rsid w:val="00AB0657"/>
    <w:rsid w:val="00AB10BC"/>
    <w:rsid w:val="00AB14A6"/>
    <w:rsid w:val="00AB2106"/>
    <w:rsid w:val="00AB2A8B"/>
    <w:rsid w:val="00AB395B"/>
    <w:rsid w:val="00AB3C04"/>
    <w:rsid w:val="00AB47C4"/>
    <w:rsid w:val="00AB4C14"/>
    <w:rsid w:val="00AB5069"/>
    <w:rsid w:val="00AB55C9"/>
    <w:rsid w:val="00AB5D1F"/>
    <w:rsid w:val="00AB6D07"/>
    <w:rsid w:val="00AB6E81"/>
    <w:rsid w:val="00AB7AFE"/>
    <w:rsid w:val="00AB7FC5"/>
    <w:rsid w:val="00AC0A56"/>
    <w:rsid w:val="00AC0F5D"/>
    <w:rsid w:val="00AC15FB"/>
    <w:rsid w:val="00AC1CC7"/>
    <w:rsid w:val="00AC1F3F"/>
    <w:rsid w:val="00AC201F"/>
    <w:rsid w:val="00AC22D1"/>
    <w:rsid w:val="00AC24FA"/>
    <w:rsid w:val="00AC2740"/>
    <w:rsid w:val="00AC2B70"/>
    <w:rsid w:val="00AC2F30"/>
    <w:rsid w:val="00AC31B0"/>
    <w:rsid w:val="00AC37A3"/>
    <w:rsid w:val="00AC3CD4"/>
    <w:rsid w:val="00AC3EF7"/>
    <w:rsid w:val="00AC3F93"/>
    <w:rsid w:val="00AC48D2"/>
    <w:rsid w:val="00AC4A23"/>
    <w:rsid w:val="00AC4B34"/>
    <w:rsid w:val="00AC5654"/>
    <w:rsid w:val="00AC5815"/>
    <w:rsid w:val="00AC592F"/>
    <w:rsid w:val="00AC59B4"/>
    <w:rsid w:val="00AC5E1E"/>
    <w:rsid w:val="00AC63A4"/>
    <w:rsid w:val="00AC69EF"/>
    <w:rsid w:val="00AC6EAB"/>
    <w:rsid w:val="00AC7374"/>
    <w:rsid w:val="00AC74FB"/>
    <w:rsid w:val="00AC76CB"/>
    <w:rsid w:val="00AC7E25"/>
    <w:rsid w:val="00AD01DB"/>
    <w:rsid w:val="00AD029C"/>
    <w:rsid w:val="00AD0432"/>
    <w:rsid w:val="00AD1124"/>
    <w:rsid w:val="00AD1613"/>
    <w:rsid w:val="00AD1A35"/>
    <w:rsid w:val="00AD20CA"/>
    <w:rsid w:val="00AD2597"/>
    <w:rsid w:val="00AD26C9"/>
    <w:rsid w:val="00AD28E1"/>
    <w:rsid w:val="00AD458F"/>
    <w:rsid w:val="00AD4B8B"/>
    <w:rsid w:val="00AD4BC5"/>
    <w:rsid w:val="00AD509C"/>
    <w:rsid w:val="00AD6249"/>
    <w:rsid w:val="00AD6390"/>
    <w:rsid w:val="00AD66DF"/>
    <w:rsid w:val="00AD6863"/>
    <w:rsid w:val="00AD7157"/>
    <w:rsid w:val="00AD7D55"/>
    <w:rsid w:val="00AD7E08"/>
    <w:rsid w:val="00AE0969"/>
    <w:rsid w:val="00AE134A"/>
    <w:rsid w:val="00AE1599"/>
    <w:rsid w:val="00AE16DC"/>
    <w:rsid w:val="00AE171C"/>
    <w:rsid w:val="00AE1E92"/>
    <w:rsid w:val="00AE1F0B"/>
    <w:rsid w:val="00AE2B5B"/>
    <w:rsid w:val="00AE2CB0"/>
    <w:rsid w:val="00AE2CCD"/>
    <w:rsid w:val="00AE2D28"/>
    <w:rsid w:val="00AE374E"/>
    <w:rsid w:val="00AE3901"/>
    <w:rsid w:val="00AE39EA"/>
    <w:rsid w:val="00AE3C12"/>
    <w:rsid w:val="00AE3D36"/>
    <w:rsid w:val="00AE4211"/>
    <w:rsid w:val="00AE43C9"/>
    <w:rsid w:val="00AE4737"/>
    <w:rsid w:val="00AE4AEE"/>
    <w:rsid w:val="00AE4C2B"/>
    <w:rsid w:val="00AE4F93"/>
    <w:rsid w:val="00AE51FF"/>
    <w:rsid w:val="00AE572D"/>
    <w:rsid w:val="00AE5FF2"/>
    <w:rsid w:val="00AE60DC"/>
    <w:rsid w:val="00AE66C8"/>
    <w:rsid w:val="00AE6796"/>
    <w:rsid w:val="00AE67E1"/>
    <w:rsid w:val="00AE6BE9"/>
    <w:rsid w:val="00AE74E7"/>
    <w:rsid w:val="00AE764C"/>
    <w:rsid w:val="00AE774D"/>
    <w:rsid w:val="00AE780E"/>
    <w:rsid w:val="00AE7D4D"/>
    <w:rsid w:val="00AE7DC6"/>
    <w:rsid w:val="00AE7F1F"/>
    <w:rsid w:val="00AF07D8"/>
    <w:rsid w:val="00AF1C14"/>
    <w:rsid w:val="00AF1DAA"/>
    <w:rsid w:val="00AF1DD2"/>
    <w:rsid w:val="00AF1FDA"/>
    <w:rsid w:val="00AF2495"/>
    <w:rsid w:val="00AF297C"/>
    <w:rsid w:val="00AF2D21"/>
    <w:rsid w:val="00AF2E9A"/>
    <w:rsid w:val="00AF3736"/>
    <w:rsid w:val="00AF376C"/>
    <w:rsid w:val="00AF37E2"/>
    <w:rsid w:val="00AF3D2E"/>
    <w:rsid w:val="00AF3E7C"/>
    <w:rsid w:val="00AF40C4"/>
    <w:rsid w:val="00AF4328"/>
    <w:rsid w:val="00AF44C7"/>
    <w:rsid w:val="00AF472B"/>
    <w:rsid w:val="00AF4804"/>
    <w:rsid w:val="00AF5189"/>
    <w:rsid w:val="00AF6603"/>
    <w:rsid w:val="00AF6610"/>
    <w:rsid w:val="00AF6767"/>
    <w:rsid w:val="00AF7682"/>
    <w:rsid w:val="00AF786F"/>
    <w:rsid w:val="00AF7C94"/>
    <w:rsid w:val="00B00535"/>
    <w:rsid w:val="00B0056C"/>
    <w:rsid w:val="00B007F4"/>
    <w:rsid w:val="00B008C5"/>
    <w:rsid w:val="00B00D48"/>
    <w:rsid w:val="00B018C6"/>
    <w:rsid w:val="00B01998"/>
    <w:rsid w:val="00B01E21"/>
    <w:rsid w:val="00B01ECE"/>
    <w:rsid w:val="00B0240D"/>
    <w:rsid w:val="00B02788"/>
    <w:rsid w:val="00B02EE1"/>
    <w:rsid w:val="00B02F1D"/>
    <w:rsid w:val="00B0310A"/>
    <w:rsid w:val="00B037A3"/>
    <w:rsid w:val="00B04373"/>
    <w:rsid w:val="00B04381"/>
    <w:rsid w:val="00B046F2"/>
    <w:rsid w:val="00B047FF"/>
    <w:rsid w:val="00B04896"/>
    <w:rsid w:val="00B04A53"/>
    <w:rsid w:val="00B04E9E"/>
    <w:rsid w:val="00B050C5"/>
    <w:rsid w:val="00B058E8"/>
    <w:rsid w:val="00B05993"/>
    <w:rsid w:val="00B05B90"/>
    <w:rsid w:val="00B06144"/>
    <w:rsid w:val="00B0637C"/>
    <w:rsid w:val="00B0757A"/>
    <w:rsid w:val="00B07D27"/>
    <w:rsid w:val="00B10540"/>
    <w:rsid w:val="00B10D78"/>
    <w:rsid w:val="00B10E18"/>
    <w:rsid w:val="00B11117"/>
    <w:rsid w:val="00B115D9"/>
    <w:rsid w:val="00B11DDB"/>
    <w:rsid w:val="00B11F61"/>
    <w:rsid w:val="00B1205F"/>
    <w:rsid w:val="00B1265B"/>
    <w:rsid w:val="00B12D9D"/>
    <w:rsid w:val="00B13751"/>
    <w:rsid w:val="00B13944"/>
    <w:rsid w:val="00B13B58"/>
    <w:rsid w:val="00B14304"/>
    <w:rsid w:val="00B14D63"/>
    <w:rsid w:val="00B150DC"/>
    <w:rsid w:val="00B15749"/>
    <w:rsid w:val="00B1597F"/>
    <w:rsid w:val="00B15A13"/>
    <w:rsid w:val="00B161E1"/>
    <w:rsid w:val="00B16755"/>
    <w:rsid w:val="00B17070"/>
    <w:rsid w:val="00B171FA"/>
    <w:rsid w:val="00B17DA4"/>
    <w:rsid w:val="00B17E97"/>
    <w:rsid w:val="00B2068B"/>
    <w:rsid w:val="00B21557"/>
    <w:rsid w:val="00B2255C"/>
    <w:rsid w:val="00B22B3B"/>
    <w:rsid w:val="00B22B46"/>
    <w:rsid w:val="00B23080"/>
    <w:rsid w:val="00B23490"/>
    <w:rsid w:val="00B23C02"/>
    <w:rsid w:val="00B23CEF"/>
    <w:rsid w:val="00B24572"/>
    <w:rsid w:val="00B245B8"/>
    <w:rsid w:val="00B24C26"/>
    <w:rsid w:val="00B24F3E"/>
    <w:rsid w:val="00B25E7D"/>
    <w:rsid w:val="00B25EA7"/>
    <w:rsid w:val="00B261DB"/>
    <w:rsid w:val="00B26B63"/>
    <w:rsid w:val="00B271D8"/>
    <w:rsid w:val="00B2755F"/>
    <w:rsid w:val="00B27745"/>
    <w:rsid w:val="00B27F9A"/>
    <w:rsid w:val="00B306BB"/>
    <w:rsid w:val="00B306E1"/>
    <w:rsid w:val="00B311C3"/>
    <w:rsid w:val="00B315D1"/>
    <w:rsid w:val="00B31622"/>
    <w:rsid w:val="00B32028"/>
    <w:rsid w:val="00B3246E"/>
    <w:rsid w:val="00B3283F"/>
    <w:rsid w:val="00B32C10"/>
    <w:rsid w:val="00B32C6B"/>
    <w:rsid w:val="00B33198"/>
    <w:rsid w:val="00B3426E"/>
    <w:rsid w:val="00B342BE"/>
    <w:rsid w:val="00B34CCD"/>
    <w:rsid w:val="00B350F9"/>
    <w:rsid w:val="00B3576E"/>
    <w:rsid w:val="00B35AAF"/>
    <w:rsid w:val="00B35B14"/>
    <w:rsid w:val="00B36684"/>
    <w:rsid w:val="00B403BB"/>
    <w:rsid w:val="00B40BC7"/>
    <w:rsid w:val="00B41838"/>
    <w:rsid w:val="00B41A6D"/>
    <w:rsid w:val="00B41C53"/>
    <w:rsid w:val="00B425A0"/>
    <w:rsid w:val="00B425D3"/>
    <w:rsid w:val="00B426E3"/>
    <w:rsid w:val="00B42A72"/>
    <w:rsid w:val="00B42E2C"/>
    <w:rsid w:val="00B43052"/>
    <w:rsid w:val="00B43B01"/>
    <w:rsid w:val="00B4417C"/>
    <w:rsid w:val="00B44303"/>
    <w:rsid w:val="00B444A6"/>
    <w:rsid w:val="00B4453C"/>
    <w:rsid w:val="00B44B71"/>
    <w:rsid w:val="00B44CB0"/>
    <w:rsid w:val="00B45008"/>
    <w:rsid w:val="00B4505E"/>
    <w:rsid w:val="00B45187"/>
    <w:rsid w:val="00B455E3"/>
    <w:rsid w:val="00B45B95"/>
    <w:rsid w:val="00B45DEB"/>
    <w:rsid w:val="00B46090"/>
    <w:rsid w:val="00B460CC"/>
    <w:rsid w:val="00B466C7"/>
    <w:rsid w:val="00B4676B"/>
    <w:rsid w:val="00B46C13"/>
    <w:rsid w:val="00B46EBA"/>
    <w:rsid w:val="00B46F92"/>
    <w:rsid w:val="00B470A2"/>
    <w:rsid w:val="00B47708"/>
    <w:rsid w:val="00B479CB"/>
    <w:rsid w:val="00B47E21"/>
    <w:rsid w:val="00B501CD"/>
    <w:rsid w:val="00B504FC"/>
    <w:rsid w:val="00B50D79"/>
    <w:rsid w:val="00B510A3"/>
    <w:rsid w:val="00B51D58"/>
    <w:rsid w:val="00B5247C"/>
    <w:rsid w:val="00B524B1"/>
    <w:rsid w:val="00B529E8"/>
    <w:rsid w:val="00B52B00"/>
    <w:rsid w:val="00B52E62"/>
    <w:rsid w:val="00B53268"/>
    <w:rsid w:val="00B53917"/>
    <w:rsid w:val="00B53C4C"/>
    <w:rsid w:val="00B53E39"/>
    <w:rsid w:val="00B53F5F"/>
    <w:rsid w:val="00B5460D"/>
    <w:rsid w:val="00B54842"/>
    <w:rsid w:val="00B54DFE"/>
    <w:rsid w:val="00B55496"/>
    <w:rsid w:val="00B554B4"/>
    <w:rsid w:val="00B5577C"/>
    <w:rsid w:val="00B55901"/>
    <w:rsid w:val="00B55C37"/>
    <w:rsid w:val="00B56A75"/>
    <w:rsid w:val="00B57136"/>
    <w:rsid w:val="00B61761"/>
    <w:rsid w:val="00B61A76"/>
    <w:rsid w:val="00B61FBF"/>
    <w:rsid w:val="00B624D9"/>
    <w:rsid w:val="00B6252D"/>
    <w:rsid w:val="00B625D1"/>
    <w:rsid w:val="00B6325A"/>
    <w:rsid w:val="00B6340F"/>
    <w:rsid w:val="00B6396D"/>
    <w:rsid w:val="00B63BE4"/>
    <w:rsid w:val="00B63FB8"/>
    <w:rsid w:val="00B64847"/>
    <w:rsid w:val="00B65064"/>
    <w:rsid w:val="00B65171"/>
    <w:rsid w:val="00B65849"/>
    <w:rsid w:val="00B662A5"/>
    <w:rsid w:val="00B662D6"/>
    <w:rsid w:val="00B66988"/>
    <w:rsid w:val="00B6722B"/>
    <w:rsid w:val="00B6737C"/>
    <w:rsid w:val="00B674E9"/>
    <w:rsid w:val="00B676DC"/>
    <w:rsid w:val="00B6788A"/>
    <w:rsid w:val="00B6791F"/>
    <w:rsid w:val="00B70028"/>
    <w:rsid w:val="00B70FE1"/>
    <w:rsid w:val="00B713EC"/>
    <w:rsid w:val="00B71444"/>
    <w:rsid w:val="00B71B14"/>
    <w:rsid w:val="00B71F8B"/>
    <w:rsid w:val="00B72401"/>
    <w:rsid w:val="00B72756"/>
    <w:rsid w:val="00B72DC1"/>
    <w:rsid w:val="00B72FDB"/>
    <w:rsid w:val="00B7327D"/>
    <w:rsid w:val="00B73FE1"/>
    <w:rsid w:val="00B740D7"/>
    <w:rsid w:val="00B749D1"/>
    <w:rsid w:val="00B75332"/>
    <w:rsid w:val="00B75827"/>
    <w:rsid w:val="00B75C49"/>
    <w:rsid w:val="00B7646E"/>
    <w:rsid w:val="00B764A8"/>
    <w:rsid w:val="00B76F27"/>
    <w:rsid w:val="00B7772E"/>
    <w:rsid w:val="00B807B6"/>
    <w:rsid w:val="00B80BD9"/>
    <w:rsid w:val="00B81200"/>
    <w:rsid w:val="00B81806"/>
    <w:rsid w:val="00B81AEA"/>
    <w:rsid w:val="00B81DCC"/>
    <w:rsid w:val="00B81EFD"/>
    <w:rsid w:val="00B82596"/>
    <w:rsid w:val="00B82737"/>
    <w:rsid w:val="00B830A5"/>
    <w:rsid w:val="00B83CA4"/>
    <w:rsid w:val="00B84143"/>
    <w:rsid w:val="00B848AC"/>
    <w:rsid w:val="00B858C2"/>
    <w:rsid w:val="00B85931"/>
    <w:rsid w:val="00B85C95"/>
    <w:rsid w:val="00B85DFC"/>
    <w:rsid w:val="00B8647E"/>
    <w:rsid w:val="00B864D9"/>
    <w:rsid w:val="00B86B54"/>
    <w:rsid w:val="00B875DA"/>
    <w:rsid w:val="00B87621"/>
    <w:rsid w:val="00B876B9"/>
    <w:rsid w:val="00B876D3"/>
    <w:rsid w:val="00B9016C"/>
    <w:rsid w:val="00B901DE"/>
    <w:rsid w:val="00B90377"/>
    <w:rsid w:val="00B904F3"/>
    <w:rsid w:val="00B90652"/>
    <w:rsid w:val="00B906FE"/>
    <w:rsid w:val="00B9117C"/>
    <w:rsid w:val="00B911F3"/>
    <w:rsid w:val="00B91327"/>
    <w:rsid w:val="00B92F39"/>
    <w:rsid w:val="00B92F70"/>
    <w:rsid w:val="00B933F9"/>
    <w:rsid w:val="00B93517"/>
    <w:rsid w:val="00B93A78"/>
    <w:rsid w:val="00B93F02"/>
    <w:rsid w:val="00B93F93"/>
    <w:rsid w:val="00B94003"/>
    <w:rsid w:val="00B94939"/>
    <w:rsid w:val="00B9560E"/>
    <w:rsid w:val="00B964F5"/>
    <w:rsid w:val="00B9662F"/>
    <w:rsid w:val="00B96CD7"/>
    <w:rsid w:val="00B9737F"/>
    <w:rsid w:val="00B975DA"/>
    <w:rsid w:val="00B97DD3"/>
    <w:rsid w:val="00BA019A"/>
    <w:rsid w:val="00BA0A93"/>
    <w:rsid w:val="00BA0CE1"/>
    <w:rsid w:val="00BA33DC"/>
    <w:rsid w:val="00BA3523"/>
    <w:rsid w:val="00BA37DE"/>
    <w:rsid w:val="00BA487B"/>
    <w:rsid w:val="00BA48E2"/>
    <w:rsid w:val="00BA4A17"/>
    <w:rsid w:val="00BA4A7E"/>
    <w:rsid w:val="00BA5D54"/>
    <w:rsid w:val="00BA6C3D"/>
    <w:rsid w:val="00BA6E0A"/>
    <w:rsid w:val="00BA7586"/>
    <w:rsid w:val="00BA7AB2"/>
    <w:rsid w:val="00BA7CD4"/>
    <w:rsid w:val="00BA7DF4"/>
    <w:rsid w:val="00BA7EB6"/>
    <w:rsid w:val="00BB0914"/>
    <w:rsid w:val="00BB09E1"/>
    <w:rsid w:val="00BB1203"/>
    <w:rsid w:val="00BB162E"/>
    <w:rsid w:val="00BB19AE"/>
    <w:rsid w:val="00BB19D2"/>
    <w:rsid w:val="00BB1D2C"/>
    <w:rsid w:val="00BB1FF3"/>
    <w:rsid w:val="00BB20C0"/>
    <w:rsid w:val="00BB21F3"/>
    <w:rsid w:val="00BB2643"/>
    <w:rsid w:val="00BB3518"/>
    <w:rsid w:val="00BB3934"/>
    <w:rsid w:val="00BB3DB6"/>
    <w:rsid w:val="00BB41E1"/>
    <w:rsid w:val="00BB45FA"/>
    <w:rsid w:val="00BB51ED"/>
    <w:rsid w:val="00BB51EE"/>
    <w:rsid w:val="00BB565D"/>
    <w:rsid w:val="00BB791D"/>
    <w:rsid w:val="00BC01FA"/>
    <w:rsid w:val="00BC04B6"/>
    <w:rsid w:val="00BC07D9"/>
    <w:rsid w:val="00BC08D9"/>
    <w:rsid w:val="00BC0E7C"/>
    <w:rsid w:val="00BC0FDD"/>
    <w:rsid w:val="00BC13B9"/>
    <w:rsid w:val="00BC1679"/>
    <w:rsid w:val="00BC1700"/>
    <w:rsid w:val="00BC1890"/>
    <w:rsid w:val="00BC19FC"/>
    <w:rsid w:val="00BC1BC0"/>
    <w:rsid w:val="00BC1EB5"/>
    <w:rsid w:val="00BC25D0"/>
    <w:rsid w:val="00BC2B39"/>
    <w:rsid w:val="00BC2C98"/>
    <w:rsid w:val="00BC2D52"/>
    <w:rsid w:val="00BC3112"/>
    <w:rsid w:val="00BC3494"/>
    <w:rsid w:val="00BC3605"/>
    <w:rsid w:val="00BC44AC"/>
    <w:rsid w:val="00BC4867"/>
    <w:rsid w:val="00BC5594"/>
    <w:rsid w:val="00BC5763"/>
    <w:rsid w:val="00BC615F"/>
    <w:rsid w:val="00BC63F1"/>
    <w:rsid w:val="00BC6483"/>
    <w:rsid w:val="00BC64D3"/>
    <w:rsid w:val="00BC661C"/>
    <w:rsid w:val="00BC6674"/>
    <w:rsid w:val="00BC677D"/>
    <w:rsid w:val="00BC6EEE"/>
    <w:rsid w:val="00BC71D2"/>
    <w:rsid w:val="00BD02D2"/>
    <w:rsid w:val="00BD0517"/>
    <w:rsid w:val="00BD0912"/>
    <w:rsid w:val="00BD0ABB"/>
    <w:rsid w:val="00BD0CBD"/>
    <w:rsid w:val="00BD149C"/>
    <w:rsid w:val="00BD1A55"/>
    <w:rsid w:val="00BD1AB8"/>
    <w:rsid w:val="00BD1CD1"/>
    <w:rsid w:val="00BD1EEA"/>
    <w:rsid w:val="00BD20A2"/>
    <w:rsid w:val="00BD22D8"/>
    <w:rsid w:val="00BD2358"/>
    <w:rsid w:val="00BD248E"/>
    <w:rsid w:val="00BD2E4A"/>
    <w:rsid w:val="00BD3244"/>
    <w:rsid w:val="00BD357B"/>
    <w:rsid w:val="00BD4226"/>
    <w:rsid w:val="00BD43EA"/>
    <w:rsid w:val="00BD442E"/>
    <w:rsid w:val="00BD44E6"/>
    <w:rsid w:val="00BD485D"/>
    <w:rsid w:val="00BD490F"/>
    <w:rsid w:val="00BD65E9"/>
    <w:rsid w:val="00BD696B"/>
    <w:rsid w:val="00BD6B7A"/>
    <w:rsid w:val="00BD6BBE"/>
    <w:rsid w:val="00BD7014"/>
    <w:rsid w:val="00BD7223"/>
    <w:rsid w:val="00BD72DA"/>
    <w:rsid w:val="00BD74F7"/>
    <w:rsid w:val="00BD7832"/>
    <w:rsid w:val="00BE04D9"/>
    <w:rsid w:val="00BE0550"/>
    <w:rsid w:val="00BE0632"/>
    <w:rsid w:val="00BE06B7"/>
    <w:rsid w:val="00BE08F0"/>
    <w:rsid w:val="00BE0AEC"/>
    <w:rsid w:val="00BE10F7"/>
    <w:rsid w:val="00BE194E"/>
    <w:rsid w:val="00BE1BB4"/>
    <w:rsid w:val="00BE3492"/>
    <w:rsid w:val="00BE34B2"/>
    <w:rsid w:val="00BE37E1"/>
    <w:rsid w:val="00BE3C94"/>
    <w:rsid w:val="00BE3DFA"/>
    <w:rsid w:val="00BE3EA8"/>
    <w:rsid w:val="00BE4508"/>
    <w:rsid w:val="00BE4843"/>
    <w:rsid w:val="00BE48D8"/>
    <w:rsid w:val="00BE4F27"/>
    <w:rsid w:val="00BE5180"/>
    <w:rsid w:val="00BE5494"/>
    <w:rsid w:val="00BE5F74"/>
    <w:rsid w:val="00BE606A"/>
    <w:rsid w:val="00BE606C"/>
    <w:rsid w:val="00BE6806"/>
    <w:rsid w:val="00BE6B1A"/>
    <w:rsid w:val="00BE6CB0"/>
    <w:rsid w:val="00BE7A59"/>
    <w:rsid w:val="00BE7AE9"/>
    <w:rsid w:val="00BE7DDC"/>
    <w:rsid w:val="00BE7E8F"/>
    <w:rsid w:val="00BE7ED0"/>
    <w:rsid w:val="00BF0B2D"/>
    <w:rsid w:val="00BF0BB2"/>
    <w:rsid w:val="00BF0FE3"/>
    <w:rsid w:val="00BF10A6"/>
    <w:rsid w:val="00BF154C"/>
    <w:rsid w:val="00BF1C73"/>
    <w:rsid w:val="00BF2697"/>
    <w:rsid w:val="00BF27E1"/>
    <w:rsid w:val="00BF2DE5"/>
    <w:rsid w:val="00BF3078"/>
    <w:rsid w:val="00BF3740"/>
    <w:rsid w:val="00BF3E3D"/>
    <w:rsid w:val="00BF4081"/>
    <w:rsid w:val="00BF41AF"/>
    <w:rsid w:val="00BF42A0"/>
    <w:rsid w:val="00BF46B7"/>
    <w:rsid w:val="00BF47E6"/>
    <w:rsid w:val="00BF54F3"/>
    <w:rsid w:val="00BF5A39"/>
    <w:rsid w:val="00BF6294"/>
    <w:rsid w:val="00BF62EB"/>
    <w:rsid w:val="00BF65D1"/>
    <w:rsid w:val="00BF65F9"/>
    <w:rsid w:val="00BF6920"/>
    <w:rsid w:val="00BF6923"/>
    <w:rsid w:val="00BF6D6D"/>
    <w:rsid w:val="00BF6E8D"/>
    <w:rsid w:val="00BF6F70"/>
    <w:rsid w:val="00BF7C44"/>
    <w:rsid w:val="00BF7FC6"/>
    <w:rsid w:val="00C004E8"/>
    <w:rsid w:val="00C0165D"/>
    <w:rsid w:val="00C01E0A"/>
    <w:rsid w:val="00C01ED8"/>
    <w:rsid w:val="00C02791"/>
    <w:rsid w:val="00C02DFA"/>
    <w:rsid w:val="00C02EE4"/>
    <w:rsid w:val="00C03647"/>
    <w:rsid w:val="00C0413A"/>
    <w:rsid w:val="00C04403"/>
    <w:rsid w:val="00C04D8D"/>
    <w:rsid w:val="00C052C9"/>
    <w:rsid w:val="00C052D8"/>
    <w:rsid w:val="00C05B4D"/>
    <w:rsid w:val="00C0611F"/>
    <w:rsid w:val="00C063CD"/>
    <w:rsid w:val="00C06CE9"/>
    <w:rsid w:val="00C06CF0"/>
    <w:rsid w:val="00C06FF2"/>
    <w:rsid w:val="00C0719A"/>
    <w:rsid w:val="00C071EA"/>
    <w:rsid w:val="00C0738B"/>
    <w:rsid w:val="00C07457"/>
    <w:rsid w:val="00C07C8E"/>
    <w:rsid w:val="00C10250"/>
    <w:rsid w:val="00C103D6"/>
    <w:rsid w:val="00C10A3B"/>
    <w:rsid w:val="00C10BC9"/>
    <w:rsid w:val="00C1117A"/>
    <w:rsid w:val="00C117BD"/>
    <w:rsid w:val="00C118AE"/>
    <w:rsid w:val="00C11B41"/>
    <w:rsid w:val="00C12355"/>
    <w:rsid w:val="00C1280D"/>
    <w:rsid w:val="00C12E3F"/>
    <w:rsid w:val="00C13511"/>
    <w:rsid w:val="00C13953"/>
    <w:rsid w:val="00C14178"/>
    <w:rsid w:val="00C141C7"/>
    <w:rsid w:val="00C150E5"/>
    <w:rsid w:val="00C15108"/>
    <w:rsid w:val="00C15681"/>
    <w:rsid w:val="00C157C6"/>
    <w:rsid w:val="00C15CE2"/>
    <w:rsid w:val="00C15E35"/>
    <w:rsid w:val="00C16873"/>
    <w:rsid w:val="00C16F57"/>
    <w:rsid w:val="00C17B09"/>
    <w:rsid w:val="00C20044"/>
    <w:rsid w:val="00C21011"/>
    <w:rsid w:val="00C21882"/>
    <w:rsid w:val="00C218F1"/>
    <w:rsid w:val="00C21AB8"/>
    <w:rsid w:val="00C21E7A"/>
    <w:rsid w:val="00C21EE7"/>
    <w:rsid w:val="00C2257A"/>
    <w:rsid w:val="00C226FC"/>
    <w:rsid w:val="00C22896"/>
    <w:rsid w:val="00C2308A"/>
    <w:rsid w:val="00C2343E"/>
    <w:rsid w:val="00C23648"/>
    <w:rsid w:val="00C239D3"/>
    <w:rsid w:val="00C246B0"/>
    <w:rsid w:val="00C24DB0"/>
    <w:rsid w:val="00C265D0"/>
    <w:rsid w:val="00C26727"/>
    <w:rsid w:val="00C275FF"/>
    <w:rsid w:val="00C2780B"/>
    <w:rsid w:val="00C27F46"/>
    <w:rsid w:val="00C30094"/>
    <w:rsid w:val="00C306C9"/>
    <w:rsid w:val="00C308BA"/>
    <w:rsid w:val="00C30AA0"/>
    <w:rsid w:val="00C30C56"/>
    <w:rsid w:val="00C31061"/>
    <w:rsid w:val="00C31147"/>
    <w:rsid w:val="00C31876"/>
    <w:rsid w:val="00C32291"/>
    <w:rsid w:val="00C3258B"/>
    <w:rsid w:val="00C32A5E"/>
    <w:rsid w:val="00C32A8F"/>
    <w:rsid w:val="00C33261"/>
    <w:rsid w:val="00C333CE"/>
    <w:rsid w:val="00C33B36"/>
    <w:rsid w:val="00C33B66"/>
    <w:rsid w:val="00C35594"/>
    <w:rsid w:val="00C355E2"/>
    <w:rsid w:val="00C3562F"/>
    <w:rsid w:val="00C35E99"/>
    <w:rsid w:val="00C3610F"/>
    <w:rsid w:val="00C36791"/>
    <w:rsid w:val="00C36A6F"/>
    <w:rsid w:val="00C3760F"/>
    <w:rsid w:val="00C3774C"/>
    <w:rsid w:val="00C3792B"/>
    <w:rsid w:val="00C379E1"/>
    <w:rsid w:val="00C40241"/>
    <w:rsid w:val="00C404BB"/>
    <w:rsid w:val="00C4059D"/>
    <w:rsid w:val="00C40C80"/>
    <w:rsid w:val="00C40F99"/>
    <w:rsid w:val="00C41BE3"/>
    <w:rsid w:val="00C42173"/>
    <w:rsid w:val="00C422F2"/>
    <w:rsid w:val="00C42678"/>
    <w:rsid w:val="00C426A3"/>
    <w:rsid w:val="00C42845"/>
    <w:rsid w:val="00C4440D"/>
    <w:rsid w:val="00C4447F"/>
    <w:rsid w:val="00C444BD"/>
    <w:rsid w:val="00C44690"/>
    <w:rsid w:val="00C44776"/>
    <w:rsid w:val="00C44E3E"/>
    <w:rsid w:val="00C453EE"/>
    <w:rsid w:val="00C456BA"/>
    <w:rsid w:val="00C46580"/>
    <w:rsid w:val="00C46BC2"/>
    <w:rsid w:val="00C47035"/>
    <w:rsid w:val="00C479E9"/>
    <w:rsid w:val="00C47F22"/>
    <w:rsid w:val="00C47FD1"/>
    <w:rsid w:val="00C50897"/>
    <w:rsid w:val="00C50E95"/>
    <w:rsid w:val="00C51548"/>
    <w:rsid w:val="00C517CE"/>
    <w:rsid w:val="00C519B9"/>
    <w:rsid w:val="00C51A81"/>
    <w:rsid w:val="00C51F49"/>
    <w:rsid w:val="00C5235C"/>
    <w:rsid w:val="00C52A33"/>
    <w:rsid w:val="00C530DD"/>
    <w:rsid w:val="00C5350B"/>
    <w:rsid w:val="00C53AFC"/>
    <w:rsid w:val="00C543D6"/>
    <w:rsid w:val="00C547E9"/>
    <w:rsid w:val="00C5485E"/>
    <w:rsid w:val="00C54CF5"/>
    <w:rsid w:val="00C55063"/>
    <w:rsid w:val="00C5530E"/>
    <w:rsid w:val="00C55B20"/>
    <w:rsid w:val="00C562FB"/>
    <w:rsid w:val="00C56551"/>
    <w:rsid w:val="00C56872"/>
    <w:rsid w:val="00C56F0B"/>
    <w:rsid w:val="00C56F46"/>
    <w:rsid w:val="00C5775F"/>
    <w:rsid w:val="00C57C8F"/>
    <w:rsid w:val="00C57DCE"/>
    <w:rsid w:val="00C57F17"/>
    <w:rsid w:val="00C603BD"/>
    <w:rsid w:val="00C605A6"/>
    <w:rsid w:val="00C618D0"/>
    <w:rsid w:val="00C61969"/>
    <w:rsid w:val="00C62C02"/>
    <w:rsid w:val="00C62C87"/>
    <w:rsid w:val="00C62FE1"/>
    <w:rsid w:val="00C63172"/>
    <w:rsid w:val="00C63486"/>
    <w:rsid w:val="00C63E1B"/>
    <w:rsid w:val="00C6422E"/>
    <w:rsid w:val="00C64513"/>
    <w:rsid w:val="00C648AD"/>
    <w:rsid w:val="00C64F8F"/>
    <w:rsid w:val="00C65179"/>
    <w:rsid w:val="00C655E2"/>
    <w:rsid w:val="00C65A78"/>
    <w:rsid w:val="00C66A4E"/>
    <w:rsid w:val="00C66CA0"/>
    <w:rsid w:val="00C66D1D"/>
    <w:rsid w:val="00C67228"/>
    <w:rsid w:val="00C676BE"/>
    <w:rsid w:val="00C70085"/>
    <w:rsid w:val="00C70FBA"/>
    <w:rsid w:val="00C7102D"/>
    <w:rsid w:val="00C714BC"/>
    <w:rsid w:val="00C7166A"/>
    <w:rsid w:val="00C71818"/>
    <w:rsid w:val="00C719B0"/>
    <w:rsid w:val="00C719E6"/>
    <w:rsid w:val="00C71A3F"/>
    <w:rsid w:val="00C71CC7"/>
    <w:rsid w:val="00C72155"/>
    <w:rsid w:val="00C721E0"/>
    <w:rsid w:val="00C721EB"/>
    <w:rsid w:val="00C72357"/>
    <w:rsid w:val="00C72618"/>
    <w:rsid w:val="00C72778"/>
    <w:rsid w:val="00C72BB5"/>
    <w:rsid w:val="00C72E9F"/>
    <w:rsid w:val="00C73043"/>
    <w:rsid w:val="00C739AA"/>
    <w:rsid w:val="00C73B88"/>
    <w:rsid w:val="00C73C93"/>
    <w:rsid w:val="00C7419A"/>
    <w:rsid w:val="00C741D2"/>
    <w:rsid w:val="00C745B1"/>
    <w:rsid w:val="00C746B5"/>
    <w:rsid w:val="00C74A6C"/>
    <w:rsid w:val="00C74AD5"/>
    <w:rsid w:val="00C74AFF"/>
    <w:rsid w:val="00C74E18"/>
    <w:rsid w:val="00C74FCC"/>
    <w:rsid w:val="00C750A6"/>
    <w:rsid w:val="00C7543C"/>
    <w:rsid w:val="00C754B5"/>
    <w:rsid w:val="00C75B4F"/>
    <w:rsid w:val="00C75B7A"/>
    <w:rsid w:val="00C75EC1"/>
    <w:rsid w:val="00C76046"/>
    <w:rsid w:val="00C7615F"/>
    <w:rsid w:val="00C76B7B"/>
    <w:rsid w:val="00C778BE"/>
    <w:rsid w:val="00C779E6"/>
    <w:rsid w:val="00C77B33"/>
    <w:rsid w:val="00C8046A"/>
    <w:rsid w:val="00C80546"/>
    <w:rsid w:val="00C80584"/>
    <w:rsid w:val="00C8082E"/>
    <w:rsid w:val="00C80865"/>
    <w:rsid w:val="00C80EA8"/>
    <w:rsid w:val="00C81D98"/>
    <w:rsid w:val="00C821BC"/>
    <w:rsid w:val="00C82581"/>
    <w:rsid w:val="00C827C3"/>
    <w:rsid w:val="00C839C5"/>
    <w:rsid w:val="00C83ED9"/>
    <w:rsid w:val="00C8436D"/>
    <w:rsid w:val="00C850B6"/>
    <w:rsid w:val="00C851AA"/>
    <w:rsid w:val="00C856CE"/>
    <w:rsid w:val="00C85A7B"/>
    <w:rsid w:val="00C86327"/>
    <w:rsid w:val="00C869DA"/>
    <w:rsid w:val="00C87108"/>
    <w:rsid w:val="00C879F3"/>
    <w:rsid w:val="00C900E4"/>
    <w:rsid w:val="00C90905"/>
    <w:rsid w:val="00C90962"/>
    <w:rsid w:val="00C90B22"/>
    <w:rsid w:val="00C90DF9"/>
    <w:rsid w:val="00C90E13"/>
    <w:rsid w:val="00C90F89"/>
    <w:rsid w:val="00C92521"/>
    <w:rsid w:val="00C93685"/>
    <w:rsid w:val="00C936D2"/>
    <w:rsid w:val="00C94774"/>
    <w:rsid w:val="00C94857"/>
    <w:rsid w:val="00C96413"/>
    <w:rsid w:val="00C96CC4"/>
    <w:rsid w:val="00C96FE1"/>
    <w:rsid w:val="00C97B06"/>
    <w:rsid w:val="00C97D2E"/>
    <w:rsid w:val="00C97FBB"/>
    <w:rsid w:val="00CA01DD"/>
    <w:rsid w:val="00CA036E"/>
    <w:rsid w:val="00CA05DC"/>
    <w:rsid w:val="00CA0CBE"/>
    <w:rsid w:val="00CA0DAA"/>
    <w:rsid w:val="00CA1744"/>
    <w:rsid w:val="00CA17C0"/>
    <w:rsid w:val="00CA1A08"/>
    <w:rsid w:val="00CA1A83"/>
    <w:rsid w:val="00CA2004"/>
    <w:rsid w:val="00CA21BA"/>
    <w:rsid w:val="00CA2553"/>
    <w:rsid w:val="00CA2717"/>
    <w:rsid w:val="00CA2782"/>
    <w:rsid w:val="00CA2CDA"/>
    <w:rsid w:val="00CA2E16"/>
    <w:rsid w:val="00CA3A2C"/>
    <w:rsid w:val="00CA3B25"/>
    <w:rsid w:val="00CA40C5"/>
    <w:rsid w:val="00CA44CD"/>
    <w:rsid w:val="00CA46CF"/>
    <w:rsid w:val="00CA4E35"/>
    <w:rsid w:val="00CA4EE8"/>
    <w:rsid w:val="00CA51ED"/>
    <w:rsid w:val="00CA590E"/>
    <w:rsid w:val="00CA614B"/>
    <w:rsid w:val="00CA6535"/>
    <w:rsid w:val="00CA6737"/>
    <w:rsid w:val="00CA67BA"/>
    <w:rsid w:val="00CA6F84"/>
    <w:rsid w:val="00CB049B"/>
    <w:rsid w:val="00CB0518"/>
    <w:rsid w:val="00CB06CC"/>
    <w:rsid w:val="00CB09A8"/>
    <w:rsid w:val="00CB0D36"/>
    <w:rsid w:val="00CB108F"/>
    <w:rsid w:val="00CB13C8"/>
    <w:rsid w:val="00CB14A4"/>
    <w:rsid w:val="00CB2BBB"/>
    <w:rsid w:val="00CB319C"/>
    <w:rsid w:val="00CB3658"/>
    <w:rsid w:val="00CB3671"/>
    <w:rsid w:val="00CB3677"/>
    <w:rsid w:val="00CB3C6A"/>
    <w:rsid w:val="00CB41B6"/>
    <w:rsid w:val="00CB4258"/>
    <w:rsid w:val="00CB4359"/>
    <w:rsid w:val="00CB43D5"/>
    <w:rsid w:val="00CB4967"/>
    <w:rsid w:val="00CB4C97"/>
    <w:rsid w:val="00CB4F87"/>
    <w:rsid w:val="00CB503B"/>
    <w:rsid w:val="00CB66E0"/>
    <w:rsid w:val="00CB6D21"/>
    <w:rsid w:val="00CB6D4D"/>
    <w:rsid w:val="00CB6DD2"/>
    <w:rsid w:val="00CC00E8"/>
    <w:rsid w:val="00CC096E"/>
    <w:rsid w:val="00CC09EE"/>
    <w:rsid w:val="00CC0C75"/>
    <w:rsid w:val="00CC181D"/>
    <w:rsid w:val="00CC1AA1"/>
    <w:rsid w:val="00CC1CC8"/>
    <w:rsid w:val="00CC1E19"/>
    <w:rsid w:val="00CC229B"/>
    <w:rsid w:val="00CC262E"/>
    <w:rsid w:val="00CC278D"/>
    <w:rsid w:val="00CC2955"/>
    <w:rsid w:val="00CC2BEA"/>
    <w:rsid w:val="00CC2DC9"/>
    <w:rsid w:val="00CC2E6C"/>
    <w:rsid w:val="00CC2F44"/>
    <w:rsid w:val="00CC3271"/>
    <w:rsid w:val="00CC3BC8"/>
    <w:rsid w:val="00CC3CDB"/>
    <w:rsid w:val="00CC4026"/>
    <w:rsid w:val="00CC4C67"/>
    <w:rsid w:val="00CC5402"/>
    <w:rsid w:val="00CC6529"/>
    <w:rsid w:val="00CC6BC0"/>
    <w:rsid w:val="00CC6C50"/>
    <w:rsid w:val="00CC6D7D"/>
    <w:rsid w:val="00CC6E21"/>
    <w:rsid w:val="00CC73E4"/>
    <w:rsid w:val="00CC7593"/>
    <w:rsid w:val="00CD01FF"/>
    <w:rsid w:val="00CD05D5"/>
    <w:rsid w:val="00CD060B"/>
    <w:rsid w:val="00CD0695"/>
    <w:rsid w:val="00CD06F4"/>
    <w:rsid w:val="00CD07C2"/>
    <w:rsid w:val="00CD0AA3"/>
    <w:rsid w:val="00CD0D54"/>
    <w:rsid w:val="00CD12B9"/>
    <w:rsid w:val="00CD163A"/>
    <w:rsid w:val="00CD16D8"/>
    <w:rsid w:val="00CD1C9E"/>
    <w:rsid w:val="00CD217F"/>
    <w:rsid w:val="00CD26DC"/>
    <w:rsid w:val="00CD2929"/>
    <w:rsid w:val="00CD2EC4"/>
    <w:rsid w:val="00CD2F07"/>
    <w:rsid w:val="00CD339D"/>
    <w:rsid w:val="00CD3958"/>
    <w:rsid w:val="00CD3B22"/>
    <w:rsid w:val="00CD3D0C"/>
    <w:rsid w:val="00CD3F12"/>
    <w:rsid w:val="00CD3F59"/>
    <w:rsid w:val="00CD3FCE"/>
    <w:rsid w:val="00CD42C9"/>
    <w:rsid w:val="00CD4312"/>
    <w:rsid w:val="00CD43D9"/>
    <w:rsid w:val="00CD46DD"/>
    <w:rsid w:val="00CD473C"/>
    <w:rsid w:val="00CD5815"/>
    <w:rsid w:val="00CD581B"/>
    <w:rsid w:val="00CD586F"/>
    <w:rsid w:val="00CD60E9"/>
    <w:rsid w:val="00CD6637"/>
    <w:rsid w:val="00CD74BD"/>
    <w:rsid w:val="00CD783C"/>
    <w:rsid w:val="00CD796C"/>
    <w:rsid w:val="00CD7B62"/>
    <w:rsid w:val="00CE08BC"/>
    <w:rsid w:val="00CE0E39"/>
    <w:rsid w:val="00CE13BF"/>
    <w:rsid w:val="00CE19C0"/>
    <w:rsid w:val="00CE19DB"/>
    <w:rsid w:val="00CE23B5"/>
    <w:rsid w:val="00CE2DA1"/>
    <w:rsid w:val="00CE2E27"/>
    <w:rsid w:val="00CE3BEC"/>
    <w:rsid w:val="00CE3C4F"/>
    <w:rsid w:val="00CE402E"/>
    <w:rsid w:val="00CE49D8"/>
    <w:rsid w:val="00CE4C3A"/>
    <w:rsid w:val="00CE4D3B"/>
    <w:rsid w:val="00CE4D5B"/>
    <w:rsid w:val="00CE5149"/>
    <w:rsid w:val="00CE53FA"/>
    <w:rsid w:val="00CE56E2"/>
    <w:rsid w:val="00CE5AE4"/>
    <w:rsid w:val="00CE6901"/>
    <w:rsid w:val="00CE690D"/>
    <w:rsid w:val="00CE692E"/>
    <w:rsid w:val="00CE6FC4"/>
    <w:rsid w:val="00CE72EF"/>
    <w:rsid w:val="00CF03A7"/>
    <w:rsid w:val="00CF09B9"/>
    <w:rsid w:val="00CF1424"/>
    <w:rsid w:val="00CF1AE2"/>
    <w:rsid w:val="00CF1CE4"/>
    <w:rsid w:val="00CF218E"/>
    <w:rsid w:val="00CF21F6"/>
    <w:rsid w:val="00CF278F"/>
    <w:rsid w:val="00CF2E2B"/>
    <w:rsid w:val="00CF3BA0"/>
    <w:rsid w:val="00CF3BB9"/>
    <w:rsid w:val="00CF4463"/>
    <w:rsid w:val="00CF44ED"/>
    <w:rsid w:val="00CF4AB8"/>
    <w:rsid w:val="00CF4ADA"/>
    <w:rsid w:val="00CF50B4"/>
    <w:rsid w:val="00CF523E"/>
    <w:rsid w:val="00CF5A60"/>
    <w:rsid w:val="00CF5FE4"/>
    <w:rsid w:val="00CF60E6"/>
    <w:rsid w:val="00CF6A63"/>
    <w:rsid w:val="00CF6CC2"/>
    <w:rsid w:val="00CF6D07"/>
    <w:rsid w:val="00CF7447"/>
    <w:rsid w:val="00CF7AF1"/>
    <w:rsid w:val="00CF7DA3"/>
    <w:rsid w:val="00CF7FB3"/>
    <w:rsid w:val="00D004AD"/>
    <w:rsid w:val="00D00647"/>
    <w:rsid w:val="00D015FE"/>
    <w:rsid w:val="00D0169B"/>
    <w:rsid w:val="00D01724"/>
    <w:rsid w:val="00D01801"/>
    <w:rsid w:val="00D01F79"/>
    <w:rsid w:val="00D024E0"/>
    <w:rsid w:val="00D026FF"/>
    <w:rsid w:val="00D0289A"/>
    <w:rsid w:val="00D02BCA"/>
    <w:rsid w:val="00D03092"/>
    <w:rsid w:val="00D03634"/>
    <w:rsid w:val="00D03E6F"/>
    <w:rsid w:val="00D0411F"/>
    <w:rsid w:val="00D05445"/>
    <w:rsid w:val="00D055DB"/>
    <w:rsid w:val="00D058A6"/>
    <w:rsid w:val="00D05F7B"/>
    <w:rsid w:val="00D0637B"/>
    <w:rsid w:val="00D06C3B"/>
    <w:rsid w:val="00D06F28"/>
    <w:rsid w:val="00D074B1"/>
    <w:rsid w:val="00D077CA"/>
    <w:rsid w:val="00D07EAD"/>
    <w:rsid w:val="00D07F3C"/>
    <w:rsid w:val="00D10CEC"/>
    <w:rsid w:val="00D110FB"/>
    <w:rsid w:val="00D1143B"/>
    <w:rsid w:val="00D11D10"/>
    <w:rsid w:val="00D11F2B"/>
    <w:rsid w:val="00D123DA"/>
    <w:rsid w:val="00D1258C"/>
    <w:rsid w:val="00D1287E"/>
    <w:rsid w:val="00D12985"/>
    <w:rsid w:val="00D13507"/>
    <w:rsid w:val="00D13617"/>
    <w:rsid w:val="00D13826"/>
    <w:rsid w:val="00D14023"/>
    <w:rsid w:val="00D143A6"/>
    <w:rsid w:val="00D146A7"/>
    <w:rsid w:val="00D14970"/>
    <w:rsid w:val="00D14DF8"/>
    <w:rsid w:val="00D15606"/>
    <w:rsid w:val="00D159CF"/>
    <w:rsid w:val="00D1637B"/>
    <w:rsid w:val="00D1662C"/>
    <w:rsid w:val="00D16C5F"/>
    <w:rsid w:val="00D16FA8"/>
    <w:rsid w:val="00D17AF9"/>
    <w:rsid w:val="00D17B4D"/>
    <w:rsid w:val="00D17D3F"/>
    <w:rsid w:val="00D17DDF"/>
    <w:rsid w:val="00D17E9A"/>
    <w:rsid w:val="00D20BE9"/>
    <w:rsid w:val="00D20F59"/>
    <w:rsid w:val="00D21633"/>
    <w:rsid w:val="00D21A0B"/>
    <w:rsid w:val="00D21DBD"/>
    <w:rsid w:val="00D2241B"/>
    <w:rsid w:val="00D224B8"/>
    <w:rsid w:val="00D226AE"/>
    <w:rsid w:val="00D22C48"/>
    <w:rsid w:val="00D23094"/>
    <w:rsid w:val="00D23133"/>
    <w:rsid w:val="00D23466"/>
    <w:rsid w:val="00D23622"/>
    <w:rsid w:val="00D2411A"/>
    <w:rsid w:val="00D24B95"/>
    <w:rsid w:val="00D24D31"/>
    <w:rsid w:val="00D24E42"/>
    <w:rsid w:val="00D255E3"/>
    <w:rsid w:val="00D259E6"/>
    <w:rsid w:val="00D25E4B"/>
    <w:rsid w:val="00D2610F"/>
    <w:rsid w:val="00D264E9"/>
    <w:rsid w:val="00D26A06"/>
    <w:rsid w:val="00D27EE9"/>
    <w:rsid w:val="00D300DD"/>
    <w:rsid w:val="00D305E6"/>
    <w:rsid w:val="00D30777"/>
    <w:rsid w:val="00D30824"/>
    <w:rsid w:val="00D30938"/>
    <w:rsid w:val="00D30E81"/>
    <w:rsid w:val="00D30F14"/>
    <w:rsid w:val="00D316AE"/>
    <w:rsid w:val="00D31A8A"/>
    <w:rsid w:val="00D31A8D"/>
    <w:rsid w:val="00D32184"/>
    <w:rsid w:val="00D32B97"/>
    <w:rsid w:val="00D33327"/>
    <w:rsid w:val="00D334B4"/>
    <w:rsid w:val="00D34275"/>
    <w:rsid w:val="00D345A8"/>
    <w:rsid w:val="00D34818"/>
    <w:rsid w:val="00D348BA"/>
    <w:rsid w:val="00D34B19"/>
    <w:rsid w:val="00D34DBA"/>
    <w:rsid w:val="00D353D9"/>
    <w:rsid w:val="00D35565"/>
    <w:rsid w:val="00D3561A"/>
    <w:rsid w:val="00D35666"/>
    <w:rsid w:val="00D356CB"/>
    <w:rsid w:val="00D35F56"/>
    <w:rsid w:val="00D35F5F"/>
    <w:rsid w:val="00D35F8F"/>
    <w:rsid w:val="00D36291"/>
    <w:rsid w:val="00D36332"/>
    <w:rsid w:val="00D36CBE"/>
    <w:rsid w:val="00D36E6D"/>
    <w:rsid w:val="00D37272"/>
    <w:rsid w:val="00D373EC"/>
    <w:rsid w:val="00D3757C"/>
    <w:rsid w:val="00D37C18"/>
    <w:rsid w:val="00D4018F"/>
    <w:rsid w:val="00D40C5F"/>
    <w:rsid w:val="00D40CB5"/>
    <w:rsid w:val="00D41BCF"/>
    <w:rsid w:val="00D41D1C"/>
    <w:rsid w:val="00D420CF"/>
    <w:rsid w:val="00D43357"/>
    <w:rsid w:val="00D4375B"/>
    <w:rsid w:val="00D43938"/>
    <w:rsid w:val="00D43C00"/>
    <w:rsid w:val="00D440F8"/>
    <w:rsid w:val="00D4428B"/>
    <w:rsid w:val="00D44456"/>
    <w:rsid w:val="00D450CB"/>
    <w:rsid w:val="00D45549"/>
    <w:rsid w:val="00D45DD7"/>
    <w:rsid w:val="00D467AE"/>
    <w:rsid w:val="00D46E5A"/>
    <w:rsid w:val="00D46EC0"/>
    <w:rsid w:val="00D478A6"/>
    <w:rsid w:val="00D47BB2"/>
    <w:rsid w:val="00D504B4"/>
    <w:rsid w:val="00D509CF"/>
    <w:rsid w:val="00D51814"/>
    <w:rsid w:val="00D5241A"/>
    <w:rsid w:val="00D52971"/>
    <w:rsid w:val="00D52C5E"/>
    <w:rsid w:val="00D531F4"/>
    <w:rsid w:val="00D53B77"/>
    <w:rsid w:val="00D53EB2"/>
    <w:rsid w:val="00D540B1"/>
    <w:rsid w:val="00D54428"/>
    <w:rsid w:val="00D549C0"/>
    <w:rsid w:val="00D54B73"/>
    <w:rsid w:val="00D55401"/>
    <w:rsid w:val="00D5540C"/>
    <w:rsid w:val="00D55C1C"/>
    <w:rsid w:val="00D56910"/>
    <w:rsid w:val="00D569A7"/>
    <w:rsid w:val="00D56B9F"/>
    <w:rsid w:val="00D570F2"/>
    <w:rsid w:val="00D60732"/>
    <w:rsid w:val="00D608FD"/>
    <w:rsid w:val="00D61081"/>
    <w:rsid w:val="00D613FC"/>
    <w:rsid w:val="00D6178E"/>
    <w:rsid w:val="00D61828"/>
    <w:rsid w:val="00D61BAB"/>
    <w:rsid w:val="00D61CEF"/>
    <w:rsid w:val="00D61EDF"/>
    <w:rsid w:val="00D61FE4"/>
    <w:rsid w:val="00D627A4"/>
    <w:rsid w:val="00D62A40"/>
    <w:rsid w:val="00D62BED"/>
    <w:rsid w:val="00D633DA"/>
    <w:rsid w:val="00D63503"/>
    <w:rsid w:val="00D6394A"/>
    <w:rsid w:val="00D63E60"/>
    <w:rsid w:val="00D64287"/>
    <w:rsid w:val="00D6435F"/>
    <w:rsid w:val="00D645FD"/>
    <w:rsid w:val="00D64934"/>
    <w:rsid w:val="00D65185"/>
    <w:rsid w:val="00D652BF"/>
    <w:rsid w:val="00D656BD"/>
    <w:rsid w:val="00D65B20"/>
    <w:rsid w:val="00D671BA"/>
    <w:rsid w:val="00D67648"/>
    <w:rsid w:val="00D70A3F"/>
    <w:rsid w:val="00D70C04"/>
    <w:rsid w:val="00D70C33"/>
    <w:rsid w:val="00D7130C"/>
    <w:rsid w:val="00D71E7B"/>
    <w:rsid w:val="00D721F8"/>
    <w:rsid w:val="00D72257"/>
    <w:rsid w:val="00D7280C"/>
    <w:rsid w:val="00D728F6"/>
    <w:rsid w:val="00D72D5F"/>
    <w:rsid w:val="00D72D66"/>
    <w:rsid w:val="00D72DC3"/>
    <w:rsid w:val="00D732C3"/>
    <w:rsid w:val="00D73936"/>
    <w:rsid w:val="00D73956"/>
    <w:rsid w:val="00D73EE7"/>
    <w:rsid w:val="00D74251"/>
    <w:rsid w:val="00D747ED"/>
    <w:rsid w:val="00D75B64"/>
    <w:rsid w:val="00D76AF1"/>
    <w:rsid w:val="00D76D34"/>
    <w:rsid w:val="00D76DB0"/>
    <w:rsid w:val="00D76DBF"/>
    <w:rsid w:val="00D7763C"/>
    <w:rsid w:val="00D776D6"/>
    <w:rsid w:val="00D77D8E"/>
    <w:rsid w:val="00D77E7A"/>
    <w:rsid w:val="00D8026F"/>
    <w:rsid w:val="00D803A5"/>
    <w:rsid w:val="00D808CD"/>
    <w:rsid w:val="00D8093C"/>
    <w:rsid w:val="00D80A15"/>
    <w:rsid w:val="00D80E00"/>
    <w:rsid w:val="00D81075"/>
    <w:rsid w:val="00D81423"/>
    <w:rsid w:val="00D81919"/>
    <w:rsid w:val="00D81D5E"/>
    <w:rsid w:val="00D8216C"/>
    <w:rsid w:val="00D826E7"/>
    <w:rsid w:val="00D828ED"/>
    <w:rsid w:val="00D82BCD"/>
    <w:rsid w:val="00D82DAB"/>
    <w:rsid w:val="00D83CD3"/>
    <w:rsid w:val="00D84288"/>
    <w:rsid w:val="00D842B2"/>
    <w:rsid w:val="00D84A13"/>
    <w:rsid w:val="00D84D39"/>
    <w:rsid w:val="00D84E8A"/>
    <w:rsid w:val="00D8509E"/>
    <w:rsid w:val="00D8571A"/>
    <w:rsid w:val="00D859C0"/>
    <w:rsid w:val="00D85B46"/>
    <w:rsid w:val="00D85BE9"/>
    <w:rsid w:val="00D85C8B"/>
    <w:rsid w:val="00D86505"/>
    <w:rsid w:val="00D86FF7"/>
    <w:rsid w:val="00D8714E"/>
    <w:rsid w:val="00D87BF5"/>
    <w:rsid w:val="00D901E9"/>
    <w:rsid w:val="00D90DD5"/>
    <w:rsid w:val="00D91876"/>
    <w:rsid w:val="00D91A53"/>
    <w:rsid w:val="00D91F8F"/>
    <w:rsid w:val="00D92286"/>
    <w:rsid w:val="00D929F5"/>
    <w:rsid w:val="00D92D1C"/>
    <w:rsid w:val="00D936E4"/>
    <w:rsid w:val="00D938F5"/>
    <w:rsid w:val="00D93E4B"/>
    <w:rsid w:val="00D93F51"/>
    <w:rsid w:val="00D941CF"/>
    <w:rsid w:val="00D944AA"/>
    <w:rsid w:val="00D95172"/>
    <w:rsid w:val="00D95AA9"/>
    <w:rsid w:val="00D96185"/>
    <w:rsid w:val="00D969D9"/>
    <w:rsid w:val="00D97184"/>
    <w:rsid w:val="00D97457"/>
    <w:rsid w:val="00D97890"/>
    <w:rsid w:val="00D978EC"/>
    <w:rsid w:val="00D9791C"/>
    <w:rsid w:val="00D97B6C"/>
    <w:rsid w:val="00D97F30"/>
    <w:rsid w:val="00DA084C"/>
    <w:rsid w:val="00DA0D27"/>
    <w:rsid w:val="00DA1084"/>
    <w:rsid w:val="00DA1312"/>
    <w:rsid w:val="00DA2382"/>
    <w:rsid w:val="00DA2650"/>
    <w:rsid w:val="00DA2707"/>
    <w:rsid w:val="00DA2820"/>
    <w:rsid w:val="00DA2A45"/>
    <w:rsid w:val="00DA2B02"/>
    <w:rsid w:val="00DA2B0E"/>
    <w:rsid w:val="00DA2E08"/>
    <w:rsid w:val="00DA373A"/>
    <w:rsid w:val="00DA4207"/>
    <w:rsid w:val="00DA4739"/>
    <w:rsid w:val="00DA4AEA"/>
    <w:rsid w:val="00DA5350"/>
    <w:rsid w:val="00DA566A"/>
    <w:rsid w:val="00DA629E"/>
    <w:rsid w:val="00DA667F"/>
    <w:rsid w:val="00DA6D7F"/>
    <w:rsid w:val="00DA6ED5"/>
    <w:rsid w:val="00DA77BD"/>
    <w:rsid w:val="00DB071A"/>
    <w:rsid w:val="00DB0A4F"/>
    <w:rsid w:val="00DB0AFE"/>
    <w:rsid w:val="00DB0B7A"/>
    <w:rsid w:val="00DB0F76"/>
    <w:rsid w:val="00DB2141"/>
    <w:rsid w:val="00DB2858"/>
    <w:rsid w:val="00DB2B45"/>
    <w:rsid w:val="00DB2B50"/>
    <w:rsid w:val="00DB2CA5"/>
    <w:rsid w:val="00DB321E"/>
    <w:rsid w:val="00DB35CD"/>
    <w:rsid w:val="00DB37E7"/>
    <w:rsid w:val="00DB3BE5"/>
    <w:rsid w:val="00DB465A"/>
    <w:rsid w:val="00DB4F3D"/>
    <w:rsid w:val="00DB53D0"/>
    <w:rsid w:val="00DB542C"/>
    <w:rsid w:val="00DB596D"/>
    <w:rsid w:val="00DB5CD4"/>
    <w:rsid w:val="00DB5F83"/>
    <w:rsid w:val="00DB6DEC"/>
    <w:rsid w:val="00DB6F75"/>
    <w:rsid w:val="00DB7032"/>
    <w:rsid w:val="00DB744F"/>
    <w:rsid w:val="00DC0738"/>
    <w:rsid w:val="00DC1081"/>
    <w:rsid w:val="00DC121B"/>
    <w:rsid w:val="00DC18CD"/>
    <w:rsid w:val="00DC19EC"/>
    <w:rsid w:val="00DC19FC"/>
    <w:rsid w:val="00DC1A3F"/>
    <w:rsid w:val="00DC1E9D"/>
    <w:rsid w:val="00DC258C"/>
    <w:rsid w:val="00DC2BF6"/>
    <w:rsid w:val="00DC2EED"/>
    <w:rsid w:val="00DC3638"/>
    <w:rsid w:val="00DC3C8C"/>
    <w:rsid w:val="00DC4266"/>
    <w:rsid w:val="00DC487F"/>
    <w:rsid w:val="00DC4CA8"/>
    <w:rsid w:val="00DC4D73"/>
    <w:rsid w:val="00DC55C2"/>
    <w:rsid w:val="00DC5CB5"/>
    <w:rsid w:val="00DC63F4"/>
    <w:rsid w:val="00DC6750"/>
    <w:rsid w:val="00DC6E82"/>
    <w:rsid w:val="00DC713F"/>
    <w:rsid w:val="00DC7849"/>
    <w:rsid w:val="00DC7AD9"/>
    <w:rsid w:val="00DD03F1"/>
    <w:rsid w:val="00DD0C7C"/>
    <w:rsid w:val="00DD0D6C"/>
    <w:rsid w:val="00DD0F7E"/>
    <w:rsid w:val="00DD19CC"/>
    <w:rsid w:val="00DD2672"/>
    <w:rsid w:val="00DD2874"/>
    <w:rsid w:val="00DD2FB5"/>
    <w:rsid w:val="00DD320C"/>
    <w:rsid w:val="00DD3610"/>
    <w:rsid w:val="00DD3E71"/>
    <w:rsid w:val="00DD4438"/>
    <w:rsid w:val="00DD46CB"/>
    <w:rsid w:val="00DD4A87"/>
    <w:rsid w:val="00DD55D8"/>
    <w:rsid w:val="00DD5A20"/>
    <w:rsid w:val="00DD5EB3"/>
    <w:rsid w:val="00DD6130"/>
    <w:rsid w:val="00DD6467"/>
    <w:rsid w:val="00DD67EC"/>
    <w:rsid w:val="00DD6D6E"/>
    <w:rsid w:val="00DD71CC"/>
    <w:rsid w:val="00DD734D"/>
    <w:rsid w:val="00DD7B61"/>
    <w:rsid w:val="00DD7B8A"/>
    <w:rsid w:val="00DE045F"/>
    <w:rsid w:val="00DE0964"/>
    <w:rsid w:val="00DE0A8F"/>
    <w:rsid w:val="00DE0DC2"/>
    <w:rsid w:val="00DE1037"/>
    <w:rsid w:val="00DE1200"/>
    <w:rsid w:val="00DE15E6"/>
    <w:rsid w:val="00DE1FA0"/>
    <w:rsid w:val="00DE2043"/>
    <w:rsid w:val="00DE23C2"/>
    <w:rsid w:val="00DE2899"/>
    <w:rsid w:val="00DE2D34"/>
    <w:rsid w:val="00DE30D7"/>
    <w:rsid w:val="00DE3279"/>
    <w:rsid w:val="00DE34B8"/>
    <w:rsid w:val="00DE379F"/>
    <w:rsid w:val="00DE3EE6"/>
    <w:rsid w:val="00DE406F"/>
    <w:rsid w:val="00DE4633"/>
    <w:rsid w:val="00DE4A6D"/>
    <w:rsid w:val="00DE503A"/>
    <w:rsid w:val="00DE504E"/>
    <w:rsid w:val="00DE56CB"/>
    <w:rsid w:val="00DE5736"/>
    <w:rsid w:val="00DE57C1"/>
    <w:rsid w:val="00DE5907"/>
    <w:rsid w:val="00DE5BF3"/>
    <w:rsid w:val="00DE60C0"/>
    <w:rsid w:val="00DE6652"/>
    <w:rsid w:val="00DE6F3D"/>
    <w:rsid w:val="00DE7925"/>
    <w:rsid w:val="00DE7AEF"/>
    <w:rsid w:val="00DF0477"/>
    <w:rsid w:val="00DF070D"/>
    <w:rsid w:val="00DF0C36"/>
    <w:rsid w:val="00DF0DAA"/>
    <w:rsid w:val="00DF0EAF"/>
    <w:rsid w:val="00DF10A2"/>
    <w:rsid w:val="00DF1205"/>
    <w:rsid w:val="00DF13D7"/>
    <w:rsid w:val="00DF264D"/>
    <w:rsid w:val="00DF28C1"/>
    <w:rsid w:val="00DF296E"/>
    <w:rsid w:val="00DF3074"/>
    <w:rsid w:val="00DF3930"/>
    <w:rsid w:val="00DF3D30"/>
    <w:rsid w:val="00DF445A"/>
    <w:rsid w:val="00DF456F"/>
    <w:rsid w:val="00DF4BA3"/>
    <w:rsid w:val="00DF4CC5"/>
    <w:rsid w:val="00DF4F65"/>
    <w:rsid w:val="00DF5527"/>
    <w:rsid w:val="00DF606F"/>
    <w:rsid w:val="00DF6553"/>
    <w:rsid w:val="00DF69DE"/>
    <w:rsid w:val="00DF6ADF"/>
    <w:rsid w:val="00DF74C7"/>
    <w:rsid w:val="00DF77D1"/>
    <w:rsid w:val="00DF7C77"/>
    <w:rsid w:val="00DF7DEA"/>
    <w:rsid w:val="00DF7EA4"/>
    <w:rsid w:val="00E008E3"/>
    <w:rsid w:val="00E00B3F"/>
    <w:rsid w:val="00E00DBC"/>
    <w:rsid w:val="00E01CA8"/>
    <w:rsid w:val="00E01FED"/>
    <w:rsid w:val="00E028A6"/>
    <w:rsid w:val="00E02DCF"/>
    <w:rsid w:val="00E02F68"/>
    <w:rsid w:val="00E032E3"/>
    <w:rsid w:val="00E033DC"/>
    <w:rsid w:val="00E038A3"/>
    <w:rsid w:val="00E03948"/>
    <w:rsid w:val="00E03E4D"/>
    <w:rsid w:val="00E044B5"/>
    <w:rsid w:val="00E04820"/>
    <w:rsid w:val="00E049F2"/>
    <w:rsid w:val="00E04E57"/>
    <w:rsid w:val="00E05B67"/>
    <w:rsid w:val="00E061DA"/>
    <w:rsid w:val="00E06474"/>
    <w:rsid w:val="00E06654"/>
    <w:rsid w:val="00E068E3"/>
    <w:rsid w:val="00E0699C"/>
    <w:rsid w:val="00E06AE1"/>
    <w:rsid w:val="00E06DDA"/>
    <w:rsid w:val="00E071B3"/>
    <w:rsid w:val="00E07552"/>
    <w:rsid w:val="00E075E9"/>
    <w:rsid w:val="00E07C63"/>
    <w:rsid w:val="00E10E0E"/>
    <w:rsid w:val="00E116B6"/>
    <w:rsid w:val="00E11B0E"/>
    <w:rsid w:val="00E11B56"/>
    <w:rsid w:val="00E12DDE"/>
    <w:rsid w:val="00E12E14"/>
    <w:rsid w:val="00E137B0"/>
    <w:rsid w:val="00E13F7B"/>
    <w:rsid w:val="00E13FE6"/>
    <w:rsid w:val="00E14265"/>
    <w:rsid w:val="00E142B2"/>
    <w:rsid w:val="00E144FE"/>
    <w:rsid w:val="00E14550"/>
    <w:rsid w:val="00E146D0"/>
    <w:rsid w:val="00E15714"/>
    <w:rsid w:val="00E15F96"/>
    <w:rsid w:val="00E163A9"/>
    <w:rsid w:val="00E16CAE"/>
    <w:rsid w:val="00E16F35"/>
    <w:rsid w:val="00E16F94"/>
    <w:rsid w:val="00E1741E"/>
    <w:rsid w:val="00E17553"/>
    <w:rsid w:val="00E17BF3"/>
    <w:rsid w:val="00E17FF7"/>
    <w:rsid w:val="00E20842"/>
    <w:rsid w:val="00E21182"/>
    <w:rsid w:val="00E21559"/>
    <w:rsid w:val="00E21B44"/>
    <w:rsid w:val="00E22082"/>
    <w:rsid w:val="00E220B8"/>
    <w:rsid w:val="00E229B0"/>
    <w:rsid w:val="00E22CC2"/>
    <w:rsid w:val="00E22CF9"/>
    <w:rsid w:val="00E22F12"/>
    <w:rsid w:val="00E22F84"/>
    <w:rsid w:val="00E23151"/>
    <w:rsid w:val="00E231DA"/>
    <w:rsid w:val="00E23394"/>
    <w:rsid w:val="00E23863"/>
    <w:rsid w:val="00E23DE4"/>
    <w:rsid w:val="00E24051"/>
    <w:rsid w:val="00E24092"/>
    <w:rsid w:val="00E242CD"/>
    <w:rsid w:val="00E25166"/>
    <w:rsid w:val="00E25295"/>
    <w:rsid w:val="00E252B2"/>
    <w:rsid w:val="00E25C16"/>
    <w:rsid w:val="00E26421"/>
    <w:rsid w:val="00E2669B"/>
    <w:rsid w:val="00E26B8D"/>
    <w:rsid w:val="00E26E2F"/>
    <w:rsid w:val="00E26E50"/>
    <w:rsid w:val="00E271EF"/>
    <w:rsid w:val="00E2752A"/>
    <w:rsid w:val="00E27596"/>
    <w:rsid w:val="00E27A9C"/>
    <w:rsid w:val="00E27DAB"/>
    <w:rsid w:val="00E27FF9"/>
    <w:rsid w:val="00E307AA"/>
    <w:rsid w:val="00E3147D"/>
    <w:rsid w:val="00E31E8E"/>
    <w:rsid w:val="00E32037"/>
    <w:rsid w:val="00E32347"/>
    <w:rsid w:val="00E329BF"/>
    <w:rsid w:val="00E32D31"/>
    <w:rsid w:val="00E32DA3"/>
    <w:rsid w:val="00E33163"/>
    <w:rsid w:val="00E33904"/>
    <w:rsid w:val="00E33A5A"/>
    <w:rsid w:val="00E34234"/>
    <w:rsid w:val="00E34404"/>
    <w:rsid w:val="00E34972"/>
    <w:rsid w:val="00E34A47"/>
    <w:rsid w:val="00E36155"/>
    <w:rsid w:val="00E3618F"/>
    <w:rsid w:val="00E36361"/>
    <w:rsid w:val="00E3646D"/>
    <w:rsid w:val="00E3647A"/>
    <w:rsid w:val="00E3676A"/>
    <w:rsid w:val="00E369FD"/>
    <w:rsid w:val="00E37676"/>
    <w:rsid w:val="00E37745"/>
    <w:rsid w:val="00E37AE0"/>
    <w:rsid w:val="00E4030C"/>
    <w:rsid w:val="00E405DB"/>
    <w:rsid w:val="00E408C9"/>
    <w:rsid w:val="00E40A47"/>
    <w:rsid w:val="00E40EA6"/>
    <w:rsid w:val="00E416BB"/>
    <w:rsid w:val="00E41AF7"/>
    <w:rsid w:val="00E41C69"/>
    <w:rsid w:val="00E42D5D"/>
    <w:rsid w:val="00E43097"/>
    <w:rsid w:val="00E43EAC"/>
    <w:rsid w:val="00E44850"/>
    <w:rsid w:val="00E44DD7"/>
    <w:rsid w:val="00E45073"/>
    <w:rsid w:val="00E45383"/>
    <w:rsid w:val="00E45CE2"/>
    <w:rsid w:val="00E45FD3"/>
    <w:rsid w:val="00E4660B"/>
    <w:rsid w:val="00E5127C"/>
    <w:rsid w:val="00E51958"/>
    <w:rsid w:val="00E51CEE"/>
    <w:rsid w:val="00E51D3B"/>
    <w:rsid w:val="00E51E57"/>
    <w:rsid w:val="00E5225B"/>
    <w:rsid w:val="00E5289A"/>
    <w:rsid w:val="00E5368F"/>
    <w:rsid w:val="00E53973"/>
    <w:rsid w:val="00E53F4B"/>
    <w:rsid w:val="00E53FC9"/>
    <w:rsid w:val="00E54847"/>
    <w:rsid w:val="00E5535C"/>
    <w:rsid w:val="00E553A2"/>
    <w:rsid w:val="00E55671"/>
    <w:rsid w:val="00E5634D"/>
    <w:rsid w:val="00E56D46"/>
    <w:rsid w:val="00E56E7B"/>
    <w:rsid w:val="00E5720A"/>
    <w:rsid w:val="00E57645"/>
    <w:rsid w:val="00E576B5"/>
    <w:rsid w:val="00E57874"/>
    <w:rsid w:val="00E57B17"/>
    <w:rsid w:val="00E57ECF"/>
    <w:rsid w:val="00E60A62"/>
    <w:rsid w:val="00E60DBF"/>
    <w:rsid w:val="00E60E8C"/>
    <w:rsid w:val="00E6152A"/>
    <w:rsid w:val="00E6175B"/>
    <w:rsid w:val="00E61BCB"/>
    <w:rsid w:val="00E61D87"/>
    <w:rsid w:val="00E62200"/>
    <w:rsid w:val="00E62291"/>
    <w:rsid w:val="00E62327"/>
    <w:rsid w:val="00E62483"/>
    <w:rsid w:val="00E6299F"/>
    <w:rsid w:val="00E63247"/>
    <w:rsid w:val="00E634C6"/>
    <w:rsid w:val="00E641CB"/>
    <w:rsid w:val="00E64200"/>
    <w:rsid w:val="00E64499"/>
    <w:rsid w:val="00E64542"/>
    <w:rsid w:val="00E6475A"/>
    <w:rsid w:val="00E647DC"/>
    <w:rsid w:val="00E6480D"/>
    <w:rsid w:val="00E64AB1"/>
    <w:rsid w:val="00E64E52"/>
    <w:rsid w:val="00E6522B"/>
    <w:rsid w:val="00E65A14"/>
    <w:rsid w:val="00E65D83"/>
    <w:rsid w:val="00E66033"/>
    <w:rsid w:val="00E66045"/>
    <w:rsid w:val="00E67173"/>
    <w:rsid w:val="00E671D8"/>
    <w:rsid w:val="00E702C0"/>
    <w:rsid w:val="00E705B9"/>
    <w:rsid w:val="00E70A11"/>
    <w:rsid w:val="00E70F83"/>
    <w:rsid w:val="00E7103F"/>
    <w:rsid w:val="00E7106A"/>
    <w:rsid w:val="00E716DB"/>
    <w:rsid w:val="00E71C85"/>
    <w:rsid w:val="00E72031"/>
    <w:rsid w:val="00E72578"/>
    <w:rsid w:val="00E7286A"/>
    <w:rsid w:val="00E7326A"/>
    <w:rsid w:val="00E73AC4"/>
    <w:rsid w:val="00E74262"/>
    <w:rsid w:val="00E744A0"/>
    <w:rsid w:val="00E7455B"/>
    <w:rsid w:val="00E749D8"/>
    <w:rsid w:val="00E75DA6"/>
    <w:rsid w:val="00E75F1C"/>
    <w:rsid w:val="00E75FD6"/>
    <w:rsid w:val="00E76308"/>
    <w:rsid w:val="00E766F4"/>
    <w:rsid w:val="00E76797"/>
    <w:rsid w:val="00E76869"/>
    <w:rsid w:val="00E768A1"/>
    <w:rsid w:val="00E76CA8"/>
    <w:rsid w:val="00E76E49"/>
    <w:rsid w:val="00E76FD5"/>
    <w:rsid w:val="00E773EF"/>
    <w:rsid w:val="00E775EE"/>
    <w:rsid w:val="00E777C1"/>
    <w:rsid w:val="00E80613"/>
    <w:rsid w:val="00E80B11"/>
    <w:rsid w:val="00E80C76"/>
    <w:rsid w:val="00E8193D"/>
    <w:rsid w:val="00E82876"/>
    <w:rsid w:val="00E82D0C"/>
    <w:rsid w:val="00E833CD"/>
    <w:rsid w:val="00E83553"/>
    <w:rsid w:val="00E83E31"/>
    <w:rsid w:val="00E841A6"/>
    <w:rsid w:val="00E8441C"/>
    <w:rsid w:val="00E84649"/>
    <w:rsid w:val="00E84E86"/>
    <w:rsid w:val="00E8517E"/>
    <w:rsid w:val="00E85196"/>
    <w:rsid w:val="00E852A5"/>
    <w:rsid w:val="00E85468"/>
    <w:rsid w:val="00E85F18"/>
    <w:rsid w:val="00E86003"/>
    <w:rsid w:val="00E86577"/>
    <w:rsid w:val="00E871C4"/>
    <w:rsid w:val="00E8752D"/>
    <w:rsid w:val="00E876D8"/>
    <w:rsid w:val="00E87D8A"/>
    <w:rsid w:val="00E90198"/>
    <w:rsid w:val="00E90391"/>
    <w:rsid w:val="00E92ECF"/>
    <w:rsid w:val="00E93047"/>
    <w:rsid w:val="00E93286"/>
    <w:rsid w:val="00E93866"/>
    <w:rsid w:val="00E93C00"/>
    <w:rsid w:val="00E94198"/>
    <w:rsid w:val="00E9444B"/>
    <w:rsid w:val="00E948E6"/>
    <w:rsid w:val="00E94AA7"/>
    <w:rsid w:val="00E94BE8"/>
    <w:rsid w:val="00E94C62"/>
    <w:rsid w:val="00E94D64"/>
    <w:rsid w:val="00E95236"/>
    <w:rsid w:val="00E95936"/>
    <w:rsid w:val="00E95A17"/>
    <w:rsid w:val="00E95D77"/>
    <w:rsid w:val="00E9613A"/>
    <w:rsid w:val="00E96CF9"/>
    <w:rsid w:val="00E96EBA"/>
    <w:rsid w:val="00E972D3"/>
    <w:rsid w:val="00E97669"/>
    <w:rsid w:val="00E97D79"/>
    <w:rsid w:val="00E97DB6"/>
    <w:rsid w:val="00EA0437"/>
    <w:rsid w:val="00EA06B2"/>
    <w:rsid w:val="00EA119C"/>
    <w:rsid w:val="00EA129C"/>
    <w:rsid w:val="00EA1DD9"/>
    <w:rsid w:val="00EA24F5"/>
    <w:rsid w:val="00EA416B"/>
    <w:rsid w:val="00EA48F1"/>
    <w:rsid w:val="00EA4F0A"/>
    <w:rsid w:val="00EA53AA"/>
    <w:rsid w:val="00EA57A5"/>
    <w:rsid w:val="00EA6043"/>
    <w:rsid w:val="00EA62F1"/>
    <w:rsid w:val="00EA6383"/>
    <w:rsid w:val="00EA6875"/>
    <w:rsid w:val="00EA6915"/>
    <w:rsid w:val="00EA6AE6"/>
    <w:rsid w:val="00EA706A"/>
    <w:rsid w:val="00EA70FA"/>
    <w:rsid w:val="00EA77EA"/>
    <w:rsid w:val="00EA7E8B"/>
    <w:rsid w:val="00EB0341"/>
    <w:rsid w:val="00EB0F9C"/>
    <w:rsid w:val="00EB13F6"/>
    <w:rsid w:val="00EB14FE"/>
    <w:rsid w:val="00EB154A"/>
    <w:rsid w:val="00EB1C4D"/>
    <w:rsid w:val="00EB1CC3"/>
    <w:rsid w:val="00EB1E15"/>
    <w:rsid w:val="00EB310B"/>
    <w:rsid w:val="00EB3582"/>
    <w:rsid w:val="00EB3600"/>
    <w:rsid w:val="00EB3721"/>
    <w:rsid w:val="00EB38DC"/>
    <w:rsid w:val="00EB416E"/>
    <w:rsid w:val="00EB47CC"/>
    <w:rsid w:val="00EB4D0F"/>
    <w:rsid w:val="00EB59AF"/>
    <w:rsid w:val="00EB62E5"/>
    <w:rsid w:val="00EB6E36"/>
    <w:rsid w:val="00EB6E59"/>
    <w:rsid w:val="00EB7A0C"/>
    <w:rsid w:val="00EC00A0"/>
    <w:rsid w:val="00EC04CE"/>
    <w:rsid w:val="00EC08A5"/>
    <w:rsid w:val="00EC1641"/>
    <w:rsid w:val="00EC1A0B"/>
    <w:rsid w:val="00EC1FEE"/>
    <w:rsid w:val="00EC204A"/>
    <w:rsid w:val="00EC240B"/>
    <w:rsid w:val="00EC2411"/>
    <w:rsid w:val="00EC2554"/>
    <w:rsid w:val="00EC2634"/>
    <w:rsid w:val="00EC3477"/>
    <w:rsid w:val="00EC3B78"/>
    <w:rsid w:val="00EC3EEB"/>
    <w:rsid w:val="00EC4193"/>
    <w:rsid w:val="00EC43C6"/>
    <w:rsid w:val="00EC4668"/>
    <w:rsid w:val="00EC4D19"/>
    <w:rsid w:val="00EC5126"/>
    <w:rsid w:val="00EC59F8"/>
    <w:rsid w:val="00EC5D34"/>
    <w:rsid w:val="00EC5D9F"/>
    <w:rsid w:val="00EC60B4"/>
    <w:rsid w:val="00EC6AD7"/>
    <w:rsid w:val="00EC6EED"/>
    <w:rsid w:val="00EC75A1"/>
    <w:rsid w:val="00EC765B"/>
    <w:rsid w:val="00EC7E85"/>
    <w:rsid w:val="00ED023D"/>
    <w:rsid w:val="00ED052B"/>
    <w:rsid w:val="00ED0D5E"/>
    <w:rsid w:val="00ED0ED0"/>
    <w:rsid w:val="00ED1137"/>
    <w:rsid w:val="00ED1943"/>
    <w:rsid w:val="00ED2C26"/>
    <w:rsid w:val="00ED2DB8"/>
    <w:rsid w:val="00ED3717"/>
    <w:rsid w:val="00ED3D60"/>
    <w:rsid w:val="00ED42AB"/>
    <w:rsid w:val="00ED4A4B"/>
    <w:rsid w:val="00ED4E32"/>
    <w:rsid w:val="00ED51B7"/>
    <w:rsid w:val="00ED563F"/>
    <w:rsid w:val="00ED5FB2"/>
    <w:rsid w:val="00ED6222"/>
    <w:rsid w:val="00ED62A8"/>
    <w:rsid w:val="00ED6BCF"/>
    <w:rsid w:val="00ED7071"/>
    <w:rsid w:val="00ED717F"/>
    <w:rsid w:val="00ED7450"/>
    <w:rsid w:val="00ED77F2"/>
    <w:rsid w:val="00ED7AF8"/>
    <w:rsid w:val="00EE04EC"/>
    <w:rsid w:val="00EE0648"/>
    <w:rsid w:val="00EE0D85"/>
    <w:rsid w:val="00EE1636"/>
    <w:rsid w:val="00EE1711"/>
    <w:rsid w:val="00EE193F"/>
    <w:rsid w:val="00EE1AE7"/>
    <w:rsid w:val="00EE1CC1"/>
    <w:rsid w:val="00EE225C"/>
    <w:rsid w:val="00EE276A"/>
    <w:rsid w:val="00EE3766"/>
    <w:rsid w:val="00EE3B81"/>
    <w:rsid w:val="00EE3F6F"/>
    <w:rsid w:val="00EE4CF2"/>
    <w:rsid w:val="00EE4E07"/>
    <w:rsid w:val="00EE56DD"/>
    <w:rsid w:val="00EE5D1A"/>
    <w:rsid w:val="00EE68B6"/>
    <w:rsid w:val="00EE69E8"/>
    <w:rsid w:val="00EE6DE5"/>
    <w:rsid w:val="00EE7098"/>
    <w:rsid w:val="00EE7236"/>
    <w:rsid w:val="00EE725F"/>
    <w:rsid w:val="00EE7714"/>
    <w:rsid w:val="00EE7989"/>
    <w:rsid w:val="00EE7BA6"/>
    <w:rsid w:val="00EF0552"/>
    <w:rsid w:val="00EF0873"/>
    <w:rsid w:val="00EF0CAD"/>
    <w:rsid w:val="00EF0F79"/>
    <w:rsid w:val="00EF2366"/>
    <w:rsid w:val="00EF2393"/>
    <w:rsid w:val="00EF31F3"/>
    <w:rsid w:val="00EF335B"/>
    <w:rsid w:val="00EF3725"/>
    <w:rsid w:val="00EF3FBF"/>
    <w:rsid w:val="00EF4567"/>
    <w:rsid w:val="00EF5E47"/>
    <w:rsid w:val="00EF5FEC"/>
    <w:rsid w:val="00EF617E"/>
    <w:rsid w:val="00EF656D"/>
    <w:rsid w:val="00EF6580"/>
    <w:rsid w:val="00EF6DEE"/>
    <w:rsid w:val="00EF6E8A"/>
    <w:rsid w:val="00EF7A7B"/>
    <w:rsid w:val="00F008CB"/>
    <w:rsid w:val="00F00C38"/>
    <w:rsid w:val="00F0150A"/>
    <w:rsid w:val="00F02510"/>
    <w:rsid w:val="00F0291D"/>
    <w:rsid w:val="00F02BFE"/>
    <w:rsid w:val="00F03061"/>
    <w:rsid w:val="00F039A4"/>
    <w:rsid w:val="00F03F4A"/>
    <w:rsid w:val="00F04317"/>
    <w:rsid w:val="00F0444A"/>
    <w:rsid w:val="00F047AA"/>
    <w:rsid w:val="00F04A82"/>
    <w:rsid w:val="00F04C41"/>
    <w:rsid w:val="00F05A8B"/>
    <w:rsid w:val="00F0626A"/>
    <w:rsid w:val="00F06679"/>
    <w:rsid w:val="00F066C4"/>
    <w:rsid w:val="00F06D74"/>
    <w:rsid w:val="00F0752C"/>
    <w:rsid w:val="00F07967"/>
    <w:rsid w:val="00F100E7"/>
    <w:rsid w:val="00F11089"/>
    <w:rsid w:val="00F125E1"/>
    <w:rsid w:val="00F12794"/>
    <w:rsid w:val="00F127CC"/>
    <w:rsid w:val="00F13123"/>
    <w:rsid w:val="00F13C12"/>
    <w:rsid w:val="00F1418D"/>
    <w:rsid w:val="00F141F3"/>
    <w:rsid w:val="00F14278"/>
    <w:rsid w:val="00F14ED6"/>
    <w:rsid w:val="00F15BDF"/>
    <w:rsid w:val="00F15D5D"/>
    <w:rsid w:val="00F15F7B"/>
    <w:rsid w:val="00F16039"/>
    <w:rsid w:val="00F168BD"/>
    <w:rsid w:val="00F16A0B"/>
    <w:rsid w:val="00F16BF7"/>
    <w:rsid w:val="00F16D27"/>
    <w:rsid w:val="00F176DB"/>
    <w:rsid w:val="00F17A32"/>
    <w:rsid w:val="00F200BA"/>
    <w:rsid w:val="00F20C31"/>
    <w:rsid w:val="00F20E02"/>
    <w:rsid w:val="00F20F82"/>
    <w:rsid w:val="00F21243"/>
    <w:rsid w:val="00F216B9"/>
    <w:rsid w:val="00F21922"/>
    <w:rsid w:val="00F222A3"/>
    <w:rsid w:val="00F224E0"/>
    <w:rsid w:val="00F22800"/>
    <w:rsid w:val="00F22859"/>
    <w:rsid w:val="00F2289F"/>
    <w:rsid w:val="00F22C1B"/>
    <w:rsid w:val="00F22E51"/>
    <w:rsid w:val="00F23A61"/>
    <w:rsid w:val="00F23A94"/>
    <w:rsid w:val="00F24067"/>
    <w:rsid w:val="00F244D9"/>
    <w:rsid w:val="00F254AE"/>
    <w:rsid w:val="00F25C7F"/>
    <w:rsid w:val="00F2730E"/>
    <w:rsid w:val="00F2742E"/>
    <w:rsid w:val="00F274B8"/>
    <w:rsid w:val="00F3085C"/>
    <w:rsid w:val="00F30911"/>
    <w:rsid w:val="00F30B8C"/>
    <w:rsid w:val="00F30D9C"/>
    <w:rsid w:val="00F31591"/>
    <w:rsid w:val="00F31F82"/>
    <w:rsid w:val="00F320C6"/>
    <w:rsid w:val="00F32B16"/>
    <w:rsid w:val="00F33691"/>
    <w:rsid w:val="00F337B6"/>
    <w:rsid w:val="00F3383D"/>
    <w:rsid w:val="00F3429F"/>
    <w:rsid w:val="00F345C2"/>
    <w:rsid w:val="00F3497B"/>
    <w:rsid w:val="00F35656"/>
    <w:rsid w:val="00F35C7D"/>
    <w:rsid w:val="00F35F12"/>
    <w:rsid w:val="00F36397"/>
    <w:rsid w:val="00F36551"/>
    <w:rsid w:val="00F366E6"/>
    <w:rsid w:val="00F3685B"/>
    <w:rsid w:val="00F36A30"/>
    <w:rsid w:val="00F36C82"/>
    <w:rsid w:val="00F372E6"/>
    <w:rsid w:val="00F37389"/>
    <w:rsid w:val="00F3746E"/>
    <w:rsid w:val="00F37669"/>
    <w:rsid w:val="00F37B8D"/>
    <w:rsid w:val="00F37B9F"/>
    <w:rsid w:val="00F37C3F"/>
    <w:rsid w:val="00F40036"/>
    <w:rsid w:val="00F40123"/>
    <w:rsid w:val="00F40540"/>
    <w:rsid w:val="00F40ADD"/>
    <w:rsid w:val="00F40BCE"/>
    <w:rsid w:val="00F40F85"/>
    <w:rsid w:val="00F417D6"/>
    <w:rsid w:val="00F41BA3"/>
    <w:rsid w:val="00F4261F"/>
    <w:rsid w:val="00F4264E"/>
    <w:rsid w:val="00F42EB1"/>
    <w:rsid w:val="00F42F34"/>
    <w:rsid w:val="00F42F36"/>
    <w:rsid w:val="00F431A7"/>
    <w:rsid w:val="00F4358A"/>
    <w:rsid w:val="00F43C6F"/>
    <w:rsid w:val="00F43E9D"/>
    <w:rsid w:val="00F44281"/>
    <w:rsid w:val="00F4471F"/>
    <w:rsid w:val="00F4490E"/>
    <w:rsid w:val="00F44B80"/>
    <w:rsid w:val="00F44DB5"/>
    <w:rsid w:val="00F45106"/>
    <w:rsid w:val="00F45121"/>
    <w:rsid w:val="00F45B81"/>
    <w:rsid w:val="00F465F0"/>
    <w:rsid w:val="00F4661E"/>
    <w:rsid w:val="00F46713"/>
    <w:rsid w:val="00F46CE2"/>
    <w:rsid w:val="00F47B3A"/>
    <w:rsid w:val="00F508CD"/>
    <w:rsid w:val="00F50926"/>
    <w:rsid w:val="00F50D46"/>
    <w:rsid w:val="00F5172B"/>
    <w:rsid w:val="00F51773"/>
    <w:rsid w:val="00F51854"/>
    <w:rsid w:val="00F51A37"/>
    <w:rsid w:val="00F51CBC"/>
    <w:rsid w:val="00F52074"/>
    <w:rsid w:val="00F5317A"/>
    <w:rsid w:val="00F53466"/>
    <w:rsid w:val="00F53B34"/>
    <w:rsid w:val="00F53D90"/>
    <w:rsid w:val="00F54164"/>
    <w:rsid w:val="00F54364"/>
    <w:rsid w:val="00F54589"/>
    <w:rsid w:val="00F5525E"/>
    <w:rsid w:val="00F554C5"/>
    <w:rsid w:val="00F5558F"/>
    <w:rsid w:val="00F55A27"/>
    <w:rsid w:val="00F55DA9"/>
    <w:rsid w:val="00F5663B"/>
    <w:rsid w:val="00F57891"/>
    <w:rsid w:val="00F57FDE"/>
    <w:rsid w:val="00F6047F"/>
    <w:rsid w:val="00F6065A"/>
    <w:rsid w:val="00F60AD1"/>
    <w:rsid w:val="00F60B69"/>
    <w:rsid w:val="00F6163D"/>
    <w:rsid w:val="00F61A3D"/>
    <w:rsid w:val="00F61A84"/>
    <w:rsid w:val="00F622FF"/>
    <w:rsid w:val="00F628ED"/>
    <w:rsid w:val="00F63440"/>
    <w:rsid w:val="00F6354C"/>
    <w:rsid w:val="00F63C44"/>
    <w:rsid w:val="00F63C95"/>
    <w:rsid w:val="00F63E00"/>
    <w:rsid w:val="00F6429E"/>
    <w:rsid w:val="00F642D8"/>
    <w:rsid w:val="00F64F3E"/>
    <w:rsid w:val="00F650E8"/>
    <w:rsid w:val="00F6527B"/>
    <w:rsid w:val="00F653AF"/>
    <w:rsid w:val="00F65823"/>
    <w:rsid w:val="00F661F5"/>
    <w:rsid w:val="00F6707E"/>
    <w:rsid w:val="00F67248"/>
    <w:rsid w:val="00F700B4"/>
    <w:rsid w:val="00F70301"/>
    <w:rsid w:val="00F709E8"/>
    <w:rsid w:val="00F70ACE"/>
    <w:rsid w:val="00F71B52"/>
    <w:rsid w:val="00F71D7C"/>
    <w:rsid w:val="00F71EE3"/>
    <w:rsid w:val="00F720F0"/>
    <w:rsid w:val="00F724FE"/>
    <w:rsid w:val="00F7266D"/>
    <w:rsid w:val="00F72E10"/>
    <w:rsid w:val="00F73002"/>
    <w:rsid w:val="00F732E3"/>
    <w:rsid w:val="00F734A4"/>
    <w:rsid w:val="00F7385C"/>
    <w:rsid w:val="00F73889"/>
    <w:rsid w:val="00F74241"/>
    <w:rsid w:val="00F74388"/>
    <w:rsid w:val="00F74929"/>
    <w:rsid w:val="00F74EDC"/>
    <w:rsid w:val="00F75330"/>
    <w:rsid w:val="00F769E6"/>
    <w:rsid w:val="00F76AAF"/>
    <w:rsid w:val="00F76B27"/>
    <w:rsid w:val="00F775AC"/>
    <w:rsid w:val="00F775B2"/>
    <w:rsid w:val="00F77707"/>
    <w:rsid w:val="00F7783F"/>
    <w:rsid w:val="00F8003F"/>
    <w:rsid w:val="00F80453"/>
    <w:rsid w:val="00F80766"/>
    <w:rsid w:val="00F813BC"/>
    <w:rsid w:val="00F82023"/>
    <w:rsid w:val="00F82EAF"/>
    <w:rsid w:val="00F8311A"/>
    <w:rsid w:val="00F832A2"/>
    <w:rsid w:val="00F8375B"/>
    <w:rsid w:val="00F83DC3"/>
    <w:rsid w:val="00F83FAC"/>
    <w:rsid w:val="00F83FF2"/>
    <w:rsid w:val="00F8431F"/>
    <w:rsid w:val="00F8488C"/>
    <w:rsid w:val="00F84FA5"/>
    <w:rsid w:val="00F8500F"/>
    <w:rsid w:val="00F8524E"/>
    <w:rsid w:val="00F85274"/>
    <w:rsid w:val="00F85448"/>
    <w:rsid w:val="00F856A3"/>
    <w:rsid w:val="00F859AB"/>
    <w:rsid w:val="00F85A0F"/>
    <w:rsid w:val="00F85B8E"/>
    <w:rsid w:val="00F85DB4"/>
    <w:rsid w:val="00F8669A"/>
    <w:rsid w:val="00F86834"/>
    <w:rsid w:val="00F86F9D"/>
    <w:rsid w:val="00F872CF"/>
    <w:rsid w:val="00F87A29"/>
    <w:rsid w:val="00F87C60"/>
    <w:rsid w:val="00F9050F"/>
    <w:rsid w:val="00F9076D"/>
    <w:rsid w:val="00F9088F"/>
    <w:rsid w:val="00F908E5"/>
    <w:rsid w:val="00F90A9B"/>
    <w:rsid w:val="00F91089"/>
    <w:rsid w:val="00F913E7"/>
    <w:rsid w:val="00F9191B"/>
    <w:rsid w:val="00F91DEF"/>
    <w:rsid w:val="00F93044"/>
    <w:rsid w:val="00F93DC3"/>
    <w:rsid w:val="00F93F2D"/>
    <w:rsid w:val="00F94BF4"/>
    <w:rsid w:val="00F94CF5"/>
    <w:rsid w:val="00F951C3"/>
    <w:rsid w:val="00F95B6A"/>
    <w:rsid w:val="00F969BB"/>
    <w:rsid w:val="00F96BE6"/>
    <w:rsid w:val="00F970BC"/>
    <w:rsid w:val="00F97522"/>
    <w:rsid w:val="00F9784E"/>
    <w:rsid w:val="00F97C3B"/>
    <w:rsid w:val="00F97C4A"/>
    <w:rsid w:val="00F97F8B"/>
    <w:rsid w:val="00FA0015"/>
    <w:rsid w:val="00FA025A"/>
    <w:rsid w:val="00FA029B"/>
    <w:rsid w:val="00FA15C0"/>
    <w:rsid w:val="00FA2F54"/>
    <w:rsid w:val="00FA328C"/>
    <w:rsid w:val="00FA346C"/>
    <w:rsid w:val="00FA38A1"/>
    <w:rsid w:val="00FA43E2"/>
    <w:rsid w:val="00FA4414"/>
    <w:rsid w:val="00FA4713"/>
    <w:rsid w:val="00FA4B9D"/>
    <w:rsid w:val="00FA4DED"/>
    <w:rsid w:val="00FA581F"/>
    <w:rsid w:val="00FA6306"/>
    <w:rsid w:val="00FA69C4"/>
    <w:rsid w:val="00FA6EB2"/>
    <w:rsid w:val="00FA6F58"/>
    <w:rsid w:val="00FA6FCA"/>
    <w:rsid w:val="00FA712B"/>
    <w:rsid w:val="00FA73BD"/>
    <w:rsid w:val="00FA77C4"/>
    <w:rsid w:val="00FA77F8"/>
    <w:rsid w:val="00FA7BB4"/>
    <w:rsid w:val="00FA7D1F"/>
    <w:rsid w:val="00FA7E66"/>
    <w:rsid w:val="00FA7FB0"/>
    <w:rsid w:val="00FB0022"/>
    <w:rsid w:val="00FB17D9"/>
    <w:rsid w:val="00FB1B8D"/>
    <w:rsid w:val="00FB1D76"/>
    <w:rsid w:val="00FB2089"/>
    <w:rsid w:val="00FB2197"/>
    <w:rsid w:val="00FB2522"/>
    <w:rsid w:val="00FB2736"/>
    <w:rsid w:val="00FB2A29"/>
    <w:rsid w:val="00FB2AC9"/>
    <w:rsid w:val="00FB2C63"/>
    <w:rsid w:val="00FB2CE7"/>
    <w:rsid w:val="00FB3023"/>
    <w:rsid w:val="00FB3056"/>
    <w:rsid w:val="00FB32C5"/>
    <w:rsid w:val="00FB3697"/>
    <w:rsid w:val="00FB39F8"/>
    <w:rsid w:val="00FB3ACD"/>
    <w:rsid w:val="00FB4279"/>
    <w:rsid w:val="00FB428A"/>
    <w:rsid w:val="00FB439B"/>
    <w:rsid w:val="00FB496B"/>
    <w:rsid w:val="00FB556C"/>
    <w:rsid w:val="00FB5B29"/>
    <w:rsid w:val="00FB5B38"/>
    <w:rsid w:val="00FB5BC4"/>
    <w:rsid w:val="00FB5C58"/>
    <w:rsid w:val="00FB607C"/>
    <w:rsid w:val="00FB61FD"/>
    <w:rsid w:val="00FB67EA"/>
    <w:rsid w:val="00FB68D7"/>
    <w:rsid w:val="00FB6D4F"/>
    <w:rsid w:val="00FB79B0"/>
    <w:rsid w:val="00FB7AC6"/>
    <w:rsid w:val="00FC0075"/>
    <w:rsid w:val="00FC03A5"/>
    <w:rsid w:val="00FC04BA"/>
    <w:rsid w:val="00FC0617"/>
    <w:rsid w:val="00FC09FF"/>
    <w:rsid w:val="00FC0A3A"/>
    <w:rsid w:val="00FC10EF"/>
    <w:rsid w:val="00FC14E9"/>
    <w:rsid w:val="00FC1980"/>
    <w:rsid w:val="00FC1D75"/>
    <w:rsid w:val="00FC1F3E"/>
    <w:rsid w:val="00FC21BD"/>
    <w:rsid w:val="00FC281C"/>
    <w:rsid w:val="00FC2916"/>
    <w:rsid w:val="00FC29EB"/>
    <w:rsid w:val="00FC3145"/>
    <w:rsid w:val="00FC33D7"/>
    <w:rsid w:val="00FC3EFB"/>
    <w:rsid w:val="00FC4617"/>
    <w:rsid w:val="00FC4622"/>
    <w:rsid w:val="00FC4B4D"/>
    <w:rsid w:val="00FC4EDD"/>
    <w:rsid w:val="00FC5472"/>
    <w:rsid w:val="00FC5949"/>
    <w:rsid w:val="00FC66E1"/>
    <w:rsid w:val="00FC6A6C"/>
    <w:rsid w:val="00FC6AF6"/>
    <w:rsid w:val="00FC7523"/>
    <w:rsid w:val="00FC7C3A"/>
    <w:rsid w:val="00FD02AE"/>
    <w:rsid w:val="00FD04BD"/>
    <w:rsid w:val="00FD0515"/>
    <w:rsid w:val="00FD0FA4"/>
    <w:rsid w:val="00FD14E9"/>
    <w:rsid w:val="00FD14F0"/>
    <w:rsid w:val="00FD16B8"/>
    <w:rsid w:val="00FD1B00"/>
    <w:rsid w:val="00FD1B29"/>
    <w:rsid w:val="00FD22DF"/>
    <w:rsid w:val="00FD25BF"/>
    <w:rsid w:val="00FD27D2"/>
    <w:rsid w:val="00FD30A8"/>
    <w:rsid w:val="00FD5009"/>
    <w:rsid w:val="00FD52E9"/>
    <w:rsid w:val="00FD5373"/>
    <w:rsid w:val="00FD5575"/>
    <w:rsid w:val="00FD5CD9"/>
    <w:rsid w:val="00FD5F24"/>
    <w:rsid w:val="00FD62F4"/>
    <w:rsid w:val="00FD64FE"/>
    <w:rsid w:val="00FD6C76"/>
    <w:rsid w:val="00FD725E"/>
    <w:rsid w:val="00FD7282"/>
    <w:rsid w:val="00FD75EC"/>
    <w:rsid w:val="00FE0437"/>
    <w:rsid w:val="00FE090D"/>
    <w:rsid w:val="00FE0A16"/>
    <w:rsid w:val="00FE0FA3"/>
    <w:rsid w:val="00FE1561"/>
    <w:rsid w:val="00FE1620"/>
    <w:rsid w:val="00FE2ADD"/>
    <w:rsid w:val="00FE2B27"/>
    <w:rsid w:val="00FE2EE4"/>
    <w:rsid w:val="00FE332E"/>
    <w:rsid w:val="00FE355A"/>
    <w:rsid w:val="00FE3607"/>
    <w:rsid w:val="00FE3778"/>
    <w:rsid w:val="00FE4B89"/>
    <w:rsid w:val="00FE5287"/>
    <w:rsid w:val="00FE5321"/>
    <w:rsid w:val="00FE570A"/>
    <w:rsid w:val="00FE5ABE"/>
    <w:rsid w:val="00FE5B36"/>
    <w:rsid w:val="00FE6BAA"/>
    <w:rsid w:val="00FE6BD0"/>
    <w:rsid w:val="00FE6E7A"/>
    <w:rsid w:val="00FE7EAD"/>
    <w:rsid w:val="00FF0573"/>
    <w:rsid w:val="00FF0723"/>
    <w:rsid w:val="00FF161F"/>
    <w:rsid w:val="00FF28BB"/>
    <w:rsid w:val="00FF32E4"/>
    <w:rsid w:val="00FF349D"/>
    <w:rsid w:val="00FF47E2"/>
    <w:rsid w:val="00FF48E2"/>
    <w:rsid w:val="00FF4900"/>
    <w:rsid w:val="00FF4F76"/>
    <w:rsid w:val="00FF4FD0"/>
    <w:rsid w:val="00FF5673"/>
    <w:rsid w:val="00FF58C9"/>
    <w:rsid w:val="00FF5909"/>
    <w:rsid w:val="00FF5DD0"/>
    <w:rsid w:val="00FF6398"/>
    <w:rsid w:val="00FF6C24"/>
    <w:rsid w:val="00FF7287"/>
    <w:rsid w:val="00FF75D1"/>
    <w:rsid w:val="00FF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E925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table of authorities" w:semiHidden="0" w:unhideWhenUsed="0"/>
    <w:lsdException w:name="List" w:semiHidden="0" w:uiPriority="99" w:unhideWhenUsed="0"/>
    <w:lsdException w:name="List Bullet" w:semiHidden="0" w:uiPriority="99" w:unhideWhenUsed="0"/>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semiHidden="0" w:uiPriority="99" w:unhideWhenUsed="0"/>
    <w:lsdException w:name="List Continue 3" w:semiHidden="0" w:uiPriority="99" w:unhideWhenUsed="0"/>
    <w:lsdException w:name="List Continue 4" w:semiHidden="0" w:uiPriority="99" w:unhideWhenUsed="0"/>
    <w:lsdException w:name="List Continue 5" w:semiHidden="0" w:uiPriority="99" w:unhideWhenUsed="0"/>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semiHidden="0" w:uiPriority="99" w:unhideWhenUsed="0"/>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70A64"/>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9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afe">
    <w:name w:val="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f">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0">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2">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3">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3">
    <w:name w:val="Body Text 2"/>
    <w:basedOn w:val="a1"/>
    <w:link w:val="24"/>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4">
    <w:name w:val="Основной текст 2 Знак"/>
    <w:basedOn w:val="a7"/>
    <w:link w:val="23"/>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4">
    <w:name w:val="Body Text First Indent"/>
    <w:basedOn w:val="afc"/>
    <w:link w:val="aff5"/>
    <w:uiPriority w:val="99"/>
    <w:rsid w:val="005D69E2"/>
    <w:pPr>
      <w:spacing w:before="0" w:after="120"/>
      <w:ind w:firstLine="210"/>
    </w:pPr>
  </w:style>
  <w:style w:type="character" w:customStyle="1" w:styleId="aff5">
    <w:name w:val="Красная строка Знак"/>
    <w:basedOn w:val="afd"/>
    <w:link w:val="aff4"/>
    <w:uiPriority w:val="99"/>
    <w:rsid w:val="005D69E2"/>
    <w:rPr>
      <w:rFonts w:ascii="Arial" w:eastAsia="MS Mincho" w:hAnsi="Arial"/>
      <w:sz w:val="18"/>
      <w:lang w:val="en-GB" w:eastAsia="ja-JP"/>
    </w:rPr>
  </w:style>
  <w:style w:type="paragraph" w:styleId="aff6">
    <w:name w:val="Body Text Indent"/>
    <w:basedOn w:val="a1"/>
    <w:link w:val="aff7"/>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7">
    <w:name w:val="Основной текст с отступом Знак"/>
    <w:basedOn w:val="a7"/>
    <w:link w:val="aff6"/>
    <w:uiPriority w:val="99"/>
    <w:rsid w:val="005D69E2"/>
    <w:rPr>
      <w:rFonts w:ascii="Arial" w:eastAsia="MS Mincho" w:hAnsi="Arial"/>
      <w:lang w:val="en-GB" w:eastAsia="ja-JP"/>
    </w:rPr>
  </w:style>
  <w:style w:type="paragraph" w:styleId="25">
    <w:name w:val="Body Text First Indent 2"/>
    <w:basedOn w:val="a1"/>
    <w:link w:val="26"/>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6">
    <w:name w:val="Красная строка 2 Знак"/>
    <w:basedOn w:val="aff7"/>
    <w:link w:val="25"/>
    <w:uiPriority w:val="99"/>
    <w:rsid w:val="005D69E2"/>
    <w:rPr>
      <w:rFonts w:ascii="Arial" w:eastAsia="MS Mincho" w:hAnsi="Arial"/>
      <w:lang w:val="en-GB" w:eastAsia="ja-JP"/>
    </w:rPr>
  </w:style>
  <w:style w:type="paragraph" w:styleId="27">
    <w:name w:val="Body Text Indent 2"/>
    <w:basedOn w:val="a1"/>
    <w:link w:val="28"/>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8">
    <w:name w:val="Основной текст с отступом 2 Знак"/>
    <w:basedOn w:val="a7"/>
    <w:link w:val="27"/>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8">
    <w:name w:val="Closing"/>
    <w:basedOn w:val="a1"/>
    <w:link w:val="aff9"/>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9">
    <w:name w:val="Прощание Знак"/>
    <w:basedOn w:val="a7"/>
    <w:link w:val="aff8"/>
    <w:uiPriority w:val="99"/>
    <w:rsid w:val="005D69E2"/>
    <w:rPr>
      <w:rFonts w:ascii="Arial" w:eastAsia="MS Mincho" w:hAnsi="Arial"/>
      <w:lang w:val="en-GB" w:eastAsia="ja-JP"/>
    </w:rPr>
  </w:style>
  <w:style w:type="paragraph" w:styleId="affa">
    <w:name w:val="Date"/>
    <w:basedOn w:val="a1"/>
    <w:next w:val="a1"/>
    <w:link w:val="affb"/>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b">
    <w:name w:val="Дата Знак"/>
    <w:basedOn w:val="a7"/>
    <w:link w:val="affa"/>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c">
    <w:name w:val="Emphasis"/>
    <w:basedOn w:val="a7"/>
    <w:uiPriority w:val="20"/>
    <w:qFormat/>
    <w:rsid w:val="005D69E2"/>
    <w:rPr>
      <w:rFonts w:cs="Times New Roman"/>
      <w:i/>
      <w:lang w:val="fr-FR"/>
    </w:rPr>
  </w:style>
  <w:style w:type="paragraph" w:styleId="affd">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9">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e">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f">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a">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0">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b">
    <w:name w:val="List Continue 2"/>
    <w:basedOn w:val="afff0"/>
    <w:uiPriority w:val="99"/>
    <w:rsid w:val="005D69E2"/>
    <w:pPr>
      <w:numPr>
        <w:ilvl w:val="1"/>
      </w:numPr>
      <w:ind w:left="800" w:hanging="400"/>
    </w:pPr>
  </w:style>
  <w:style w:type="paragraph" w:styleId="39">
    <w:name w:val="List Continue 3"/>
    <w:basedOn w:val="afff0"/>
    <w:uiPriority w:val="99"/>
    <w:rsid w:val="005D69E2"/>
    <w:pPr>
      <w:numPr>
        <w:ilvl w:val="2"/>
      </w:numPr>
      <w:tabs>
        <w:tab w:val="left" w:pos="1200"/>
      </w:tabs>
      <w:ind w:left="1200" w:hanging="180"/>
    </w:pPr>
  </w:style>
  <w:style w:type="paragraph" w:styleId="44">
    <w:name w:val="List Continue 4"/>
    <w:basedOn w:val="afff0"/>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1">
    <w:name w:val="Message Header"/>
    <w:basedOn w:val="a1"/>
    <w:link w:val="afff2"/>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2">
    <w:name w:val="Шапка Знак"/>
    <w:basedOn w:val="a7"/>
    <w:link w:val="afff1"/>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3">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4">
    <w:name w:val="Note Heading"/>
    <w:basedOn w:val="a1"/>
    <w:next w:val="a1"/>
    <w:link w:val="afff5"/>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5">
    <w:name w:val="Заголовок записки Знак"/>
    <w:basedOn w:val="a7"/>
    <w:link w:val="afff4"/>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6">
    <w:name w:val="Plain Text"/>
    <w:basedOn w:val="a1"/>
    <w:link w:val="afff7"/>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7">
    <w:name w:val="Текст Знак"/>
    <w:basedOn w:val="a7"/>
    <w:link w:val="afff6"/>
    <w:uiPriority w:val="99"/>
    <w:rsid w:val="005D69E2"/>
    <w:rPr>
      <w:rFonts w:ascii="Courier New" w:eastAsia="MS Mincho" w:hAnsi="Courier New"/>
      <w:lang w:val="en-GB" w:eastAsia="ja-JP"/>
    </w:rPr>
  </w:style>
  <w:style w:type="paragraph" w:styleId="afff8">
    <w:name w:val="Salutation"/>
    <w:basedOn w:val="a1"/>
    <w:next w:val="a1"/>
    <w:link w:val="afff9"/>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9">
    <w:name w:val="Приветствие Знак"/>
    <w:basedOn w:val="a7"/>
    <w:link w:val="afff8"/>
    <w:uiPriority w:val="99"/>
    <w:rsid w:val="005D69E2"/>
    <w:rPr>
      <w:rFonts w:ascii="Arial" w:eastAsia="MS Mincho" w:hAnsi="Arial"/>
      <w:lang w:val="en-GB" w:eastAsia="ja-JP"/>
    </w:rPr>
  </w:style>
  <w:style w:type="paragraph" w:styleId="afffa">
    <w:name w:val="Signature"/>
    <w:basedOn w:val="a1"/>
    <w:link w:val="afffb"/>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b">
    <w:name w:val="Подпись Знак"/>
    <w:basedOn w:val="a7"/>
    <w:link w:val="afffa"/>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c">
    <w:name w:val="Subtitle"/>
    <w:basedOn w:val="a1"/>
    <w:link w:val="afffd"/>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d">
    <w:name w:val="Подзаголовок Знак"/>
    <w:basedOn w:val="a7"/>
    <w:link w:val="afffc"/>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e">
    <w:name w:val="Title"/>
    <w:basedOn w:val="a1"/>
    <w:link w:val="affff"/>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f">
    <w:name w:val="Название Знак"/>
    <w:basedOn w:val="a7"/>
    <w:link w:val="afffe"/>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0"/>
    <w:uiPriority w:val="99"/>
    <w:rsid w:val="005D69E2"/>
  </w:style>
  <w:style w:type="paragraph" w:styleId="affff0">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1">
    <w:name w:val="E-mail Signature"/>
    <w:basedOn w:val="a1"/>
    <w:link w:val="affff2"/>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2">
    <w:name w:val="Электронная подпись Знак"/>
    <w:basedOn w:val="a7"/>
    <w:link w:val="affff1"/>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3">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4">
    <w:name w:val="Revision"/>
    <w:hidden/>
    <w:uiPriority w:val="99"/>
    <w:semiHidden/>
    <w:rsid w:val="003537D6"/>
    <w:rPr>
      <w:rFonts w:ascii="Arial" w:hAnsi="Arial" w:cs="Arial"/>
    </w:rPr>
  </w:style>
  <w:style w:type="character" w:styleId="affff5">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c">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6">
    <w:name w:val="annotation reference"/>
    <w:basedOn w:val="a7"/>
    <w:rsid w:val="00D70A3F"/>
    <w:rPr>
      <w:sz w:val="16"/>
      <w:szCs w:val="16"/>
    </w:rPr>
  </w:style>
  <w:style w:type="paragraph" w:styleId="affff7">
    <w:name w:val="annotation text"/>
    <w:basedOn w:val="a1"/>
    <w:link w:val="affff8"/>
    <w:rsid w:val="00D70A3F"/>
  </w:style>
  <w:style w:type="character" w:customStyle="1" w:styleId="affff8">
    <w:name w:val="Текст примечания Знак"/>
    <w:basedOn w:val="a7"/>
    <w:link w:val="affff7"/>
    <w:rsid w:val="00D70A3F"/>
    <w:rPr>
      <w:rFonts w:ascii="Arial" w:hAnsi="Arial" w:cs="Arial"/>
    </w:rPr>
  </w:style>
  <w:style w:type="paragraph" w:styleId="affff9">
    <w:name w:val="annotation subject"/>
    <w:basedOn w:val="affff7"/>
    <w:next w:val="affff7"/>
    <w:link w:val="affffa"/>
    <w:rsid w:val="00D70A3F"/>
    <w:rPr>
      <w:b/>
      <w:bCs/>
    </w:rPr>
  </w:style>
  <w:style w:type="character" w:customStyle="1" w:styleId="affffa">
    <w:name w:val="Тема примечания Знак"/>
    <w:basedOn w:val="affff8"/>
    <w:link w:val="affff9"/>
    <w:rsid w:val="00D70A3F"/>
    <w:rPr>
      <w:rFonts w:ascii="Arial" w:hAnsi="Arial" w:cs="Arial"/>
      <w:b/>
      <w:bCs/>
    </w:rPr>
  </w:style>
  <w:style w:type="numbering" w:customStyle="1" w:styleId="19">
    <w:name w:val="Нет списка1"/>
    <w:next w:val="a9"/>
    <w:uiPriority w:val="99"/>
    <w:semiHidden/>
    <w:unhideWhenUsed/>
    <w:rsid w:val="006C7E0F"/>
  </w:style>
  <w:style w:type="paragraph" w:customStyle="1" w:styleId="Style1">
    <w:name w:val="Style1"/>
    <w:basedOn w:val="a1"/>
    <w:uiPriority w:val="99"/>
    <w:rsid w:val="006C7E0F"/>
    <w:pPr>
      <w:ind w:firstLine="0"/>
      <w:jc w:val="left"/>
    </w:pPr>
    <w:rPr>
      <w:rFonts w:ascii="Book Antiqua" w:hAnsi="Book Antiqua" w:cs="Times New Roman"/>
      <w:sz w:val="24"/>
      <w:szCs w:val="24"/>
    </w:rPr>
  </w:style>
  <w:style w:type="paragraph" w:customStyle="1" w:styleId="Style3">
    <w:name w:val="Style3"/>
    <w:basedOn w:val="a1"/>
    <w:uiPriority w:val="99"/>
    <w:rsid w:val="006C7E0F"/>
    <w:pPr>
      <w:ind w:firstLine="0"/>
      <w:jc w:val="left"/>
    </w:pPr>
    <w:rPr>
      <w:rFonts w:ascii="Book Antiqua" w:hAnsi="Book Antiqua" w:cs="Times New Roman"/>
      <w:sz w:val="24"/>
      <w:szCs w:val="24"/>
    </w:rPr>
  </w:style>
  <w:style w:type="paragraph" w:customStyle="1" w:styleId="Style5">
    <w:name w:val="Style5"/>
    <w:basedOn w:val="a1"/>
    <w:uiPriority w:val="99"/>
    <w:rsid w:val="006C7E0F"/>
    <w:pPr>
      <w:ind w:firstLine="0"/>
      <w:jc w:val="left"/>
    </w:pPr>
    <w:rPr>
      <w:rFonts w:ascii="Book Antiqua" w:hAnsi="Book Antiqua" w:cs="Times New Roman"/>
      <w:sz w:val="24"/>
      <w:szCs w:val="24"/>
    </w:rPr>
  </w:style>
  <w:style w:type="paragraph" w:customStyle="1" w:styleId="Style8">
    <w:name w:val="Style8"/>
    <w:basedOn w:val="a1"/>
    <w:uiPriority w:val="99"/>
    <w:rsid w:val="006C7E0F"/>
    <w:pPr>
      <w:ind w:firstLine="0"/>
      <w:jc w:val="left"/>
    </w:pPr>
    <w:rPr>
      <w:rFonts w:ascii="Book Antiqua" w:hAnsi="Book Antiqua" w:cs="Times New Roman"/>
      <w:sz w:val="24"/>
      <w:szCs w:val="24"/>
    </w:rPr>
  </w:style>
  <w:style w:type="paragraph" w:customStyle="1" w:styleId="Style24">
    <w:name w:val="Style24"/>
    <w:basedOn w:val="a1"/>
    <w:uiPriority w:val="99"/>
    <w:rsid w:val="006C7E0F"/>
    <w:pPr>
      <w:ind w:firstLine="0"/>
      <w:jc w:val="left"/>
    </w:pPr>
    <w:rPr>
      <w:rFonts w:ascii="Book Antiqua" w:hAnsi="Book Antiqua" w:cs="Times New Roman"/>
      <w:sz w:val="24"/>
      <w:szCs w:val="24"/>
    </w:rPr>
  </w:style>
  <w:style w:type="paragraph" w:customStyle="1" w:styleId="Style27">
    <w:name w:val="Style27"/>
    <w:basedOn w:val="a1"/>
    <w:uiPriority w:val="99"/>
    <w:rsid w:val="006C7E0F"/>
    <w:pPr>
      <w:ind w:firstLine="0"/>
      <w:jc w:val="left"/>
    </w:pPr>
    <w:rPr>
      <w:rFonts w:ascii="Book Antiqua" w:hAnsi="Book Antiqua" w:cs="Times New Roman"/>
      <w:sz w:val="24"/>
      <w:szCs w:val="24"/>
    </w:rPr>
  </w:style>
  <w:style w:type="paragraph" w:customStyle="1" w:styleId="Style28">
    <w:name w:val="Style28"/>
    <w:basedOn w:val="a1"/>
    <w:uiPriority w:val="99"/>
    <w:rsid w:val="006C7E0F"/>
    <w:pPr>
      <w:ind w:firstLine="0"/>
      <w:jc w:val="left"/>
    </w:pPr>
    <w:rPr>
      <w:rFonts w:ascii="Book Antiqua" w:hAnsi="Book Antiqua" w:cs="Times New Roman"/>
      <w:sz w:val="24"/>
      <w:szCs w:val="24"/>
    </w:rPr>
  </w:style>
  <w:style w:type="paragraph" w:customStyle="1" w:styleId="Style29">
    <w:name w:val="Style29"/>
    <w:basedOn w:val="a1"/>
    <w:uiPriority w:val="99"/>
    <w:rsid w:val="006C7E0F"/>
    <w:pPr>
      <w:ind w:firstLine="0"/>
      <w:jc w:val="left"/>
    </w:pPr>
    <w:rPr>
      <w:rFonts w:ascii="Book Antiqua" w:hAnsi="Book Antiqua" w:cs="Times New Roman"/>
      <w:sz w:val="24"/>
      <w:szCs w:val="24"/>
    </w:rPr>
  </w:style>
  <w:style w:type="paragraph" w:customStyle="1" w:styleId="Style33">
    <w:name w:val="Style33"/>
    <w:basedOn w:val="a1"/>
    <w:uiPriority w:val="99"/>
    <w:rsid w:val="006C7E0F"/>
    <w:pPr>
      <w:ind w:firstLine="0"/>
      <w:jc w:val="left"/>
    </w:pPr>
    <w:rPr>
      <w:rFonts w:ascii="Book Antiqua" w:hAnsi="Book Antiqua" w:cs="Times New Roman"/>
      <w:sz w:val="24"/>
      <w:szCs w:val="24"/>
    </w:rPr>
  </w:style>
  <w:style w:type="paragraph" w:customStyle="1" w:styleId="Style34">
    <w:name w:val="Style34"/>
    <w:basedOn w:val="a1"/>
    <w:uiPriority w:val="99"/>
    <w:rsid w:val="006C7E0F"/>
    <w:pPr>
      <w:ind w:firstLine="0"/>
      <w:jc w:val="left"/>
    </w:pPr>
    <w:rPr>
      <w:rFonts w:ascii="Book Antiqua" w:hAnsi="Book Antiqua" w:cs="Times New Roman"/>
      <w:sz w:val="24"/>
      <w:szCs w:val="24"/>
    </w:rPr>
  </w:style>
  <w:style w:type="paragraph" w:customStyle="1" w:styleId="Style36">
    <w:name w:val="Style36"/>
    <w:basedOn w:val="a1"/>
    <w:uiPriority w:val="99"/>
    <w:rsid w:val="006C7E0F"/>
    <w:pPr>
      <w:ind w:firstLine="0"/>
      <w:jc w:val="left"/>
    </w:pPr>
    <w:rPr>
      <w:rFonts w:ascii="Book Antiqua" w:hAnsi="Book Antiqua" w:cs="Times New Roman"/>
      <w:sz w:val="24"/>
      <w:szCs w:val="24"/>
    </w:rPr>
  </w:style>
  <w:style w:type="paragraph" w:customStyle="1" w:styleId="Style38">
    <w:name w:val="Style38"/>
    <w:basedOn w:val="a1"/>
    <w:uiPriority w:val="99"/>
    <w:rsid w:val="006C7E0F"/>
    <w:pPr>
      <w:ind w:firstLine="0"/>
      <w:jc w:val="left"/>
    </w:pPr>
    <w:rPr>
      <w:rFonts w:ascii="Book Antiqua" w:hAnsi="Book Antiqua" w:cs="Times New Roman"/>
      <w:sz w:val="24"/>
      <w:szCs w:val="24"/>
    </w:rPr>
  </w:style>
  <w:style w:type="paragraph" w:customStyle="1" w:styleId="Style39">
    <w:name w:val="Style39"/>
    <w:basedOn w:val="a1"/>
    <w:uiPriority w:val="99"/>
    <w:rsid w:val="006C7E0F"/>
    <w:pPr>
      <w:ind w:firstLine="0"/>
      <w:jc w:val="left"/>
    </w:pPr>
    <w:rPr>
      <w:rFonts w:ascii="Book Antiqua" w:hAnsi="Book Antiqua" w:cs="Times New Roman"/>
      <w:sz w:val="24"/>
      <w:szCs w:val="24"/>
    </w:rPr>
  </w:style>
  <w:style w:type="paragraph" w:customStyle="1" w:styleId="Style40">
    <w:name w:val="Style40"/>
    <w:basedOn w:val="a1"/>
    <w:uiPriority w:val="99"/>
    <w:rsid w:val="006C7E0F"/>
    <w:pPr>
      <w:ind w:firstLine="0"/>
      <w:jc w:val="left"/>
    </w:pPr>
    <w:rPr>
      <w:rFonts w:ascii="Book Antiqua" w:hAnsi="Book Antiqua" w:cs="Times New Roman"/>
      <w:sz w:val="24"/>
      <w:szCs w:val="24"/>
    </w:rPr>
  </w:style>
  <w:style w:type="paragraph" w:customStyle="1" w:styleId="Style41">
    <w:name w:val="Style41"/>
    <w:basedOn w:val="a1"/>
    <w:uiPriority w:val="99"/>
    <w:rsid w:val="006C7E0F"/>
    <w:pPr>
      <w:ind w:firstLine="0"/>
      <w:jc w:val="left"/>
    </w:pPr>
    <w:rPr>
      <w:rFonts w:ascii="Book Antiqua" w:hAnsi="Book Antiqua" w:cs="Times New Roman"/>
      <w:sz w:val="24"/>
      <w:szCs w:val="24"/>
    </w:rPr>
  </w:style>
  <w:style w:type="paragraph" w:customStyle="1" w:styleId="Style43">
    <w:name w:val="Style43"/>
    <w:basedOn w:val="a1"/>
    <w:uiPriority w:val="99"/>
    <w:rsid w:val="006C7E0F"/>
    <w:pPr>
      <w:ind w:firstLine="0"/>
      <w:jc w:val="left"/>
    </w:pPr>
    <w:rPr>
      <w:rFonts w:ascii="Book Antiqua" w:hAnsi="Book Antiqua" w:cs="Times New Roman"/>
      <w:sz w:val="24"/>
      <w:szCs w:val="24"/>
    </w:rPr>
  </w:style>
  <w:style w:type="paragraph" w:customStyle="1" w:styleId="Style45">
    <w:name w:val="Style45"/>
    <w:basedOn w:val="a1"/>
    <w:uiPriority w:val="99"/>
    <w:rsid w:val="006C7E0F"/>
    <w:pPr>
      <w:ind w:firstLine="0"/>
      <w:jc w:val="left"/>
    </w:pPr>
    <w:rPr>
      <w:rFonts w:ascii="Book Antiqua" w:hAnsi="Book Antiqua" w:cs="Times New Roman"/>
      <w:sz w:val="24"/>
      <w:szCs w:val="24"/>
    </w:rPr>
  </w:style>
  <w:style w:type="paragraph" w:customStyle="1" w:styleId="Style46">
    <w:name w:val="Style46"/>
    <w:basedOn w:val="a1"/>
    <w:uiPriority w:val="99"/>
    <w:rsid w:val="006C7E0F"/>
    <w:pPr>
      <w:ind w:firstLine="0"/>
      <w:jc w:val="left"/>
    </w:pPr>
    <w:rPr>
      <w:rFonts w:ascii="Book Antiqua" w:hAnsi="Book Antiqua" w:cs="Times New Roman"/>
      <w:sz w:val="24"/>
      <w:szCs w:val="24"/>
    </w:rPr>
  </w:style>
  <w:style w:type="paragraph" w:customStyle="1" w:styleId="Style47">
    <w:name w:val="Style47"/>
    <w:basedOn w:val="a1"/>
    <w:uiPriority w:val="99"/>
    <w:rsid w:val="006C7E0F"/>
    <w:pPr>
      <w:ind w:firstLine="0"/>
      <w:jc w:val="left"/>
    </w:pPr>
    <w:rPr>
      <w:rFonts w:ascii="Book Antiqua" w:hAnsi="Book Antiqua" w:cs="Times New Roman"/>
      <w:sz w:val="24"/>
      <w:szCs w:val="24"/>
    </w:rPr>
  </w:style>
  <w:style w:type="paragraph" w:customStyle="1" w:styleId="Style48">
    <w:name w:val="Style48"/>
    <w:basedOn w:val="a1"/>
    <w:uiPriority w:val="99"/>
    <w:rsid w:val="006C7E0F"/>
    <w:pPr>
      <w:ind w:firstLine="0"/>
      <w:jc w:val="left"/>
    </w:pPr>
    <w:rPr>
      <w:rFonts w:ascii="Book Antiqua" w:hAnsi="Book Antiqua" w:cs="Times New Roman"/>
      <w:sz w:val="24"/>
      <w:szCs w:val="24"/>
    </w:rPr>
  </w:style>
  <w:style w:type="paragraph" w:customStyle="1" w:styleId="Style49">
    <w:name w:val="Style49"/>
    <w:basedOn w:val="a1"/>
    <w:uiPriority w:val="99"/>
    <w:rsid w:val="006C7E0F"/>
    <w:pPr>
      <w:ind w:firstLine="0"/>
      <w:jc w:val="left"/>
    </w:pPr>
    <w:rPr>
      <w:rFonts w:ascii="Book Antiqua" w:hAnsi="Book Antiqua" w:cs="Times New Roman"/>
      <w:sz w:val="24"/>
      <w:szCs w:val="24"/>
    </w:rPr>
  </w:style>
  <w:style w:type="paragraph" w:customStyle="1" w:styleId="Style50">
    <w:name w:val="Style50"/>
    <w:basedOn w:val="a1"/>
    <w:uiPriority w:val="99"/>
    <w:rsid w:val="006C7E0F"/>
    <w:pPr>
      <w:ind w:firstLine="0"/>
      <w:jc w:val="left"/>
    </w:pPr>
    <w:rPr>
      <w:rFonts w:ascii="Book Antiqua" w:hAnsi="Book Antiqua" w:cs="Times New Roman"/>
      <w:sz w:val="24"/>
      <w:szCs w:val="24"/>
    </w:rPr>
  </w:style>
  <w:style w:type="paragraph" w:customStyle="1" w:styleId="Style51">
    <w:name w:val="Style51"/>
    <w:basedOn w:val="a1"/>
    <w:uiPriority w:val="99"/>
    <w:rsid w:val="006C7E0F"/>
    <w:pPr>
      <w:ind w:firstLine="0"/>
      <w:jc w:val="left"/>
    </w:pPr>
    <w:rPr>
      <w:rFonts w:ascii="Book Antiqua" w:hAnsi="Book Antiqua" w:cs="Times New Roman"/>
      <w:sz w:val="24"/>
      <w:szCs w:val="24"/>
    </w:rPr>
  </w:style>
  <w:style w:type="paragraph" w:customStyle="1" w:styleId="Style52">
    <w:name w:val="Style52"/>
    <w:basedOn w:val="a1"/>
    <w:uiPriority w:val="99"/>
    <w:rsid w:val="006C7E0F"/>
    <w:pPr>
      <w:ind w:firstLine="0"/>
      <w:jc w:val="left"/>
    </w:pPr>
    <w:rPr>
      <w:rFonts w:ascii="Book Antiqua" w:hAnsi="Book Antiqua" w:cs="Times New Roman"/>
      <w:sz w:val="24"/>
      <w:szCs w:val="24"/>
    </w:rPr>
  </w:style>
  <w:style w:type="paragraph" w:customStyle="1" w:styleId="Style53">
    <w:name w:val="Style53"/>
    <w:basedOn w:val="a1"/>
    <w:uiPriority w:val="99"/>
    <w:rsid w:val="006C7E0F"/>
    <w:pPr>
      <w:ind w:firstLine="0"/>
      <w:jc w:val="left"/>
    </w:pPr>
    <w:rPr>
      <w:rFonts w:ascii="Book Antiqua" w:hAnsi="Book Antiqua" w:cs="Times New Roman"/>
      <w:sz w:val="24"/>
      <w:szCs w:val="24"/>
    </w:rPr>
  </w:style>
  <w:style w:type="paragraph" w:customStyle="1" w:styleId="Style54">
    <w:name w:val="Style54"/>
    <w:basedOn w:val="a1"/>
    <w:uiPriority w:val="99"/>
    <w:rsid w:val="006C7E0F"/>
    <w:pPr>
      <w:ind w:firstLine="0"/>
      <w:jc w:val="left"/>
    </w:pPr>
    <w:rPr>
      <w:rFonts w:ascii="Book Antiqua" w:hAnsi="Book Antiqua" w:cs="Times New Roman"/>
      <w:sz w:val="24"/>
      <w:szCs w:val="24"/>
    </w:rPr>
  </w:style>
  <w:style w:type="paragraph" w:customStyle="1" w:styleId="Style55">
    <w:name w:val="Style55"/>
    <w:basedOn w:val="a1"/>
    <w:uiPriority w:val="99"/>
    <w:rsid w:val="006C7E0F"/>
    <w:pPr>
      <w:ind w:firstLine="0"/>
      <w:jc w:val="left"/>
    </w:pPr>
    <w:rPr>
      <w:rFonts w:ascii="Book Antiqua" w:hAnsi="Book Antiqua" w:cs="Times New Roman"/>
      <w:sz w:val="24"/>
      <w:szCs w:val="24"/>
    </w:rPr>
  </w:style>
  <w:style w:type="paragraph" w:customStyle="1" w:styleId="Style56">
    <w:name w:val="Style56"/>
    <w:basedOn w:val="a1"/>
    <w:uiPriority w:val="99"/>
    <w:rsid w:val="006C7E0F"/>
    <w:pPr>
      <w:ind w:firstLine="0"/>
      <w:jc w:val="left"/>
    </w:pPr>
    <w:rPr>
      <w:rFonts w:ascii="Book Antiqua" w:hAnsi="Book Antiqua" w:cs="Times New Roman"/>
      <w:sz w:val="24"/>
      <w:szCs w:val="24"/>
    </w:rPr>
  </w:style>
  <w:style w:type="paragraph" w:customStyle="1" w:styleId="Style57">
    <w:name w:val="Style57"/>
    <w:basedOn w:val="a1"/>
    <w:uiPriority w:val="99"/>
    <w:rsid w:val="006C7E0F"/>
    <w:pPr>
      <w:ind w:firstLine="0"/>
      <w:jc w:val="left"/>
    </w:pPr>
    <w:rPr>
      <w:rFonts w:ascii="Book Antiqua" w:hAnsi="Book Antiqua" w:cs="Times New Roman"/>
      <w:sz w:val="24"/>
      <w:szCs w:val="24"/>
    </w:rPr>
  </w:style>
  <w:style w:type="paragraph" w:customStyle="1" w:styleId="Style58">
    <w:name w:val="Style58"/>
    <w:basedOn w:val="a1"/>
    <w:uiPriority w:val="99"/>
    <w:rsid w:val="006C7E0F"/>
    <w:pPr>
      <w:ind w:firstLine="0"/>
      <w:jc w:val="left"/>
    </w:pPr>
    <w:rPr>
      <w:rFonts w:ascii="Book Antiqua" w:hAnsi="Book Antiqua" w:cs="Times New Roman"/>
      <w:sz w:val="24"/>
      <w:szCs w:val="24"/>
    </w:rPr>
  </w:style>
  <w:style w:type="paragraph" w:customStyle="1" w:styleId="Style59">
    <w:name w:val="Style59"/>
    <w:basedOn w:val="a1"/>
    <w:uiPriority w:val="99"/>
    <w:rsid w:val="006C7E0F"/>
    <w:pPr>
      <w:ind w:firstLine="0"/>
      <w:jc w:val="left"/>
    </w:pPr>
    <w:rPr>
      <w:rFonts w:ascii="Book Antiqua" w:hAnsi="Book Antiqua" w:cs="Times New Roman"/>
      <w:sz w:val="24"/>
      <w:szCs w:val="24"/>
    </w:rPr>
  </w:style>
  <w:style w:type="paragraph" w:customStyle="1" w:styleId="Style60">
    <w:name w:val="Style60"/>
    <w:basedOn w:val="a1"/>
    <w:uiPriority w:val="99"/>
    <w:rsid w:val="006C7E0F"/>
    <w:pPr>
      <w:ind w:firstLine="0"/>
      <w:jc w:val="left"/>
    </w:pPr>
    <w:rPr>
      <w:rFonts w:ascii="Book Antiqua" w:hAnsi="Book Antiqua" w:cs="Times New Roman"/>
      <w:sz w:val="24"/>
      <w:szCs w:val="24"/>
    </w:rPr>
  </w:style>
  <w:style w:type="paragraph" w:customStyle="1" w:styleId="Style61">
    <w:name w:val="Style61"/>
    <w:basedOn w:val="a1"/>
    <w:uiPriority w:val="99"/>
    <w:rsid w:val="006C7E0F"/>
    <w:pPr>
      <w:ind w:firstLine="0"/>
      <w:jc w:val="left"/>
    </w:pPr>
    <w:rPr>
      <w:rFonts w:ascii="Book Antiqua" w:hAnsi="Book Antiqua" w:cs="Times New Roman"/>
      <w:sz w:val="24"/>
      <w:szCs w:val="24"/>
    </w:rPr>
  </w:style>
  <w:style w:type="paragraph" w:customStyle="1" w:styleId="Style62">
    <w:name w:val="Style62"/>
    <w:basedOn w:val="a1"/>
    <w:uiPriority w:val="99"/>
    <w:rsid w:val="006C7E0F"/>
    <w:pPr>
      <w:ind w:firstLine="0"/>
      <w:jc w:val="left"/>
    </w:pPr>
    <w:rPr>
      <w:rFonts w:ascii="Book Antiqua" w:hAnsi="Book Antiqua" w:cs="Times New Roman"/>
      <w:sz w:val="24"/>
      <w:szCs w:val="24"/>
    </w:rPr>
  </w:style>
  <w:style w:type="paragraph" w:customStyle="1" w:styleId="Style63">
    <w:name w:val="Style63"/>
    <w:basedOn w:val="a1"/>
    <w:uiPriority w:val="99"/>
    <w:rsid w:val="006C7E0F"/>
    <w:pPr>
      <w:ind w:firstLine="0"/>
      <w:jc w:val="left"/>
    </w:pPr>
    <w:rPr>
      <w:rFonts w:ascii="Book Antiqua" w:hAnsi="Book Antiqua" w:cs="Times New Roman"/>
      <w:sz w:val="24"/>
      <w:szCs w:val="24"/>
    </w:rPr>
  </w:style>
  <w:style w:type="paragraph" w:customStyle="1" w:styleId="Style64">
    <w:name w:val="Style64"/>
    <w:basedOn w:val="a1"/>
    <w:uiPriority w:val="99"/>
    <w:rsid w:val="006C7E0F"/>
    <w:pPr>
      <w:ind w:firstLine="0"/>
      <w:jc w:val="left"/>
    </w:pPr>
    <w:rPr>
      <w:rFonts w:ascii="Book Antiqua" w:hAnsi="Book Antiqua" w:cs="Times New Roman"/>
      <w:sz w:val="24"/>
      <w:szCs w:val="24"/>
    </w:rPr>
  </w:style>
  <w:style w:type="paragraph" w:customStyle="1" w:styleId="Style65">
    <w:name w:val="Style65"/>
    <w:basedOn w:val="a1"/>
    <w:uiPriority w:val="99"/>
    <w:rsid w:val="006C7E0F"/>
    <w:pPr>
      <w:ind w:firstLine="0"/>
      <w:jc w:val="left"/>
    </w:pPr>
    <w:rPr>
      <w:rFonts w:ascii="Book Antiqua" w:hAnsi="Book Antiqua" w:cs="Times New Roman"/>
      <w:sz w:val="24"/>
      <w:szCs w:val="24"/>
    </w:rPr>
  </w:style>
  <w:style w:type="paragraph" w:customStyle="1" w:styleId="Style66">
    <w:name w:val="Style66"/>
    <w:basedOn w:val="a1"/>
    <w:uiPriority w:val="99"/>
    <w:rsid w:val="006C7E0F"/>
    <w:pPr>
      <w:ind w:firstLine="0"/>
      <w:jc w:val="left"/>
    </w:pPr>
    <w:rPr>
      <w:rFonts w:ascii="Book Antiqua" w:hAnsi="Book Antiqua" w:cs="Times New Roman"/>
      <w:sz w:val="24"/>
      <w:szCs w:val="24"/>
    </w:rPr>
  </w:style>
  <w:style w:type="paragraph" w:customStyle="1" w:styleId="Style67">
    <w:name w:val="Style67"/>
    <w:basedOn w:val="a1"/>
    <w:uiPriority w:val="99"/>
    <w:rsid w:val="006C7E0F"/>
    <w:pPr>
      <w:ind w:firstLine="0"/>
      <w:jc w:val="left"/>
    </w:pPr>
    <w:rPr>
      <w:rFonts w:ascii="Book Antiqua" w:hAnsi="Book Antiqua" w:cs="Times New Roman"/>
      <w:sz w:val="24"/>
      <w:szCs w:val="24"/>
    </w:rPr>
  </w:style>
  <w:style w:type="paragraph" w:customStyle="1" w:styleId="Style68">
    <w:name w:val="Style68"/>
    <w:basedOn w:val="a1"/>
    <w:uiPriority w:val="99"/>
    <w:rsid w:val="006C7E0F"/>
    <w:pPr>
      <w:ind w:firstLine="0"/>
      <w:jc w:val="left"/>
    </w:pPr>
    <w:rPr>
      <w:rFonts w:ascii="Book Antiqua" w:hAnsi="Book Antiqua" w:cs="Times New Roman"/>
      <w:sz w:val="24"/>
      <w:szCs w:val="24"/>
    </w:rPr>
  </w:style>
  <w:style w:type="paragraph" w:customStyle="1" w:styleId="Style69">
    <w:name w:val="Style69"/>
    <w:basedOn w:val="a1"/>
    <w:uiPriority w:val="99"/>
    <w:rsid w:val="006C7E0F"/>
    <w:pPr>
      <w:ind w:firstLine="0"/>
      <w:jc w:val="left"/>
    </w:pPr>
    <w:rPr>
      <w:rFonts w:ascii="Book Antiqua" w:hAnsi="Book Antiqua" w:cs="Times New Roman"/>
      <w:sz w:val="24"/>
      <w:szCs w:val="24"/>
    </w:rPr>
  </w:style>
  <w:style w:type="paragraph" w:customStyle="1" w:styleId="Style70">
    <w:name w:val="Style70"/>
    <w:basedOn w:val="a1"/>
    <w:uiPriority w:val="99"/>
    <w:rsid w:val="006C7E0F"/>
    <w:pPr>
      <w:ind w:firstLine="0"/>
      <w:jc w:val="left"/>
    </w:pPr>
    <w:rPr>
      <w:rFonts w:ascii="Book Antiqua" w:hAnsi="Book Antiqua" w:cs="Times New Roman"/>
      <w:sz w:val="24"/>
      <w:szCs w:val="24"/>
    </w:rPr>
  </w:style>
  <w:style w:type="paragraph" w:customStyle="1" w:styleId="Style71">
    <w:name w:val="Style71"/>
    <w:basedOn w:val="a1"/>
    <w:uiPriority w:val="99"/>
    <w:rsid w:val="006C7E0F"/>
    <w:pPr>
      <w:ind w:firstLine="0"/>
      <w:jc w:val="left"/>
    </w:pPr>
    <w:rPr>
      <w:rFonts w:ascii="Book Antiqua" w:hAnsi="Book Antiqua" w:cs="Times New Roman"/>
      <w:sz w:val="24"/>
      <w:szCs w:val="24"/>
    </w:rPr>
  </w:style>
  <w:style w:type="paragraph" w:customStyle="1" w:styleId="Style72">
    <w:name w:val="Style72"/>
    <w:basedOn w:val="a1"/>
    <w:uiPriority w:val="99"/>
    <w:rsid w:val="006C7E0F"/>
    <w:pPr>
      <w:ind w:firstLine="0"/>
      <w:jc w:val="left"/>
    </w:pPr>
    <w:rPr>
      <w:rFonts w:ascii="Book Antiqua" w:hAnsi="Book Antiqua" w:cs="Times New Roman"/>
      <w:sz w:val="24"/>
      <w:szCs w:val="24"/>
    </w:rPr>
  </w:style>
  <w:style w:type="paragraph" w:customStyle="1" w:styleId="Style73">
    <w:name w:val="Style73"/>
    <w:basedOn w:val="a1"/>
    <w:uiPriority w:val="99"/>
    <w:rsid w:val="006C7E0F"/>
    <w:pPr>
      <w:ind w:firstLine="0"/>
      <w:jc w:val="left"/>
    </w:pPr>
    <w:rPr>
      <w:rFonts w:ascii="Book Antiqua" w:hAnsi="Book Antiqua" w:cs="Times New Roman"/>
      <w:sz w:val="24"/>
      <w:szCs w:val="24"/>
    </w:rPr>
  </w:style>
  <w:style w:type="paragraph" w:customStyle="1" w:styleId="Style74">
    <w:name w:val="Style74"/>
    <w:basedOn w:val="a1"/>
    <w:uiPriority w:val="99"/>
    <w:rsid w:val="006C7E0F"/>
    <w:pPr>
      <w:ind w:firstLine="0"/>
      <w:jc w:val="left"/>
    </w:pPr>
    <w:rPr>
      <w:rFonts w:ascii="Book Antiqua" w:hAnsi="Book Antiqua" w:cs="Times New Roman"/>
      <w:sz w:val="24"/>
      <w:szCs w:val="24"/>
    </w:rPr>
  </w:style>
  <w:style w:type="paragraph" w:customStyle="1" w:styleId="Style75">
    <w:name w:val="Style75"/>
    <w:basedOn w:val="a1"/>
    <w:uiPriority w:val="99"/>
    <w:rsid w:val="006C7E0F"/>
    <w:pPr>
      <w:ind w:firstLine="0"/>
      <w:jc w:val="left"/>
    </w:pPr>
    <w:rPr>
      <w:rFonts w:ascii="Book Antiqua" w:hAnsi="Book Antiqua" w:cs="Times New Roman"/>
      <w:sz w:val="24"/>
      <w:szCs w:val="24"/>
    </w:rPr>
  </w:style>
  <w:style w:type="paragraph" w:customStyle="1" w:styleId="Style76">
    <w:name w:val="Style76"/>
    <w:basedOn w:val="a1"/>
    <w:uiPriority w:val="99"/>
    <w:rsid w:val="006C7E0F"/>
    <w:pPr>
      <w:ind w:firstLine="0"/>
      <w:jc w:val="left"/>
    </w:pPr>
    <w:rPr>
      <w:rFonts w:ascii="Book Antiqua" w:hAnsi="Book Antiqua" w:cs="Times New Roman"/>
      <w:sz w:val="24"/>
      <w:szCs w:val="24"/>
    </w:rPr>
  </w:style>
  <w:style w:type="paragraph" w:customStyle="1" w:styleId="Style77">
    <w:name w:val="Style77"/>
    <w:basedOn w:val="a1"/>
    <w:uiPriority w:val="99"/>
    <w:rsid w:val="006C7E0F"/>
    <w:pPr>
      <w:ind w:firstLine="0"/>
      <w:jc w:val="left"/>
    </w:pPr>
    <w:rPr>
      <w:rFonts w:ascii="Book Antiqua" w:hAnsi="Book Antiqua" w:cs="Times New Roman"/>
      <w:sz w:val="24"/>
      <w:szCs w:val="24"/>
    </w:rPr>
  </w:style>
  <w:style w:type="paragraph" w:customStyle="1" w:styleId="Style78">
    <w:name w:val="Style78"/>
    <w:basedOn w:val="a1"/>
    <w:uiPriority w:val="99"/>
    <w:rsid w:val="006C7E0F"/>
    <w:pPr>
      <w:ind w:firstLine="0"/>
      <w:jc w:val="left"/>
    </w:pPr>
    <w:rPr>
      <w:rFonts w:ascii="Book Antiqua" w:hAnsi="Book Antiqua" w:cs="Times New Roman"/>
      <w:sz w:val="24"/>
      <w:szCs w:val="24"/>
    </w:rPr>
  </w:style>
  <w:style w:type="paragraph" w:customStyle="1" w:styleId="Style79">
    <w:name w:val="Style79"/>
    <w:basedOn w:val="a1"/>
    <w:uiPriority w:val="99"/>
    <w:rsid w:val="006C7E0F"/>
    <w:pPr>
      <w:ind w:firstLine="0"/>
      <w:jc w:val="left"/>
    </w:pPr>
    <w:rPr>
      <w:rFonts w:ascii="Book Antiqua" w:hAnsi="Book Antiqua" w:cs="Times New Roman"/>
      <w:sz w:val="24"/>
      <w:szCs w:val="24"/>
    </w:rPr>
  </w:style>
  <w:style w:type="paragraph" w:customStyle="1" w:styleId="Style80">
    <w:name w:val="Style80"/>
    <w:basedOn w:val="a1"/>
    <w:uiPriority w:val="99"/>
    <w:rsid w:val="006C7E0F"/>
    <w:pPr>
      <w:ind w:firstLine="0"/>
      <w:jc w:val="left"/>
    </w:pPr>
    <w:rPr>
      <w:rFonts w:ascii="Book Antiqua" w:hAnsi="Book Antiqua" w:cs="Times New Roman"/>
      <w:sz w:val="24"/>
      <w:szCs w:val="24"/>
    </w:rPr>
  </w:style>
  <w:style w:type="paragraph" w:customStyle="1" w:styleId="Style81">
    <w:name w:val="Style81"/>
    <w:basedOn w:val="a1"/>
    <w:uiPriority w:val="99"/>
    <w:rsid w:val="006C7E0F"/>
    <w:pPr>
      <w:ind w:firstLine="0"/>
      <w:jc w:val="left"/>
    </w:pPr>
    <w:rPr>
      <w:rFonts w:ascii="Book Antiqua" w:hAnsi="Book Antiqua" w:cs="Times New Roman"/>
      <w:sz w:val="24"/>
      <w:szCs w:val="24"/>
    </w:rPr>
  </w:style>
  <w:style w:type="paragraph" w:customStyle="1" w:styleId="Style82">
    <w:name w:val="Style82"/>
    <w:basedOn w:val="a1"/>
    <w:uiPriority w:val="99"/>
    <w:rsid w:val="006C7E0F"/>
    <w:pPr>
      <w:ind w:firstLine="0"/>
      <w:jc w:val="left"/>
    </w:pPr>
    <w:rPr>
      <w:rFonts w:ascii="Book Antiqua" w:hAnsi="Book Antiqua" w:cs="Times New Roman"/>
      <w:sz w:val="24"/>
      <w:szCs w:val="24"/>
    </w:rPr>
  </w:style>
  <w:style w:type="paragraph" w:customStyle="1" w:styleId="Style83">
    <w:name w:val="Style83"/>
    <w:basedOn w:val="a1"/>
    <w:uiPriority w:val="99"/>
    <w:rsid w:val="006C7E0F"/>
    <w:pPr>
      <w:ind w:firstLine="0"/>
      <w:jc w:val="left"/>
    </w:pPr>
    <w:rPr>
      <w:rFonts w:ascii="Book Antiqua" w:hAnsi="Book Antiqua" w:cs="Times New Roman"/>
      <w:sz w:val="24"/>
      <w:szCs w:val="24"/>
    </w:rPr>
  </w:style>
  <w:style w:type="paragraph" w:customStyle="1" w:styleId="Style84">
    <w:name w:val="Style84"/>
    <w:basedOn w:val="a1"/>
    <w:uiPriority w:val="99"/>
    <w:rsid w:val="006C7E0F"/>
    <w:pPr>
      <w:ind w:firstLine="0"/>
      <w:jc w:val="left"/>
    </w:pPr>
    <w:rPr>
      <w:rFonts w:ascii="Book Antiqua" w:hAnsi="Book Antiqua" w:cs="Times New Roman"/>
      <w:sz w:val="24"/>
      <w:szCs w:val="24"/>
    </w:rPr>
  </w:style>
  <w:style w:type="paragraph" w:customStyle="1" w:styleId="Style85">
    <w:name w:val="Style85"/>
    <w:basedOn w:val="a1"/>
    <w:uiPriority w:val="99"/>
    <w:rsid w:val="006C7E0F"/>
    <w:pPr>
      <w:ind w:firstLine="0"/>
      <w:jc w:val="left"/>
    </w:pPr>
    <w:rPr>
      <w:rFonts w:ascii="Book Antiqua" w:hAnsi="Book Antiqua" w:cs="Times New Roman"/>
      <w:sz w:val="24"/>
      <w:szCs w:val="24"/>
    </w:rPr>
  </w:style>
  <w:style w:type="paragraph" w:customStyle="1" w:styleId="Style86">
    <w:name w:val="Style86"/>
    <w:basedOn w:val="a1"/>
    <w:uiPriority w:val="99"/>
    <w:rsid w:val="006C7E0F"/>
    <w:pPr>
      <w:ind w:firstLine="0"/>
      <w:jc w:val="left"/>
    </w:pPr>
    <w:rPr>
      <w:rFonts w:ascii="Book Antiqua" w:hAnsi="Book Antiqua" w:cs="Times New Roman"/>
      <w:sz w:val="24"/>
      <w:szCs w:val="24"/>
    </w:rPr>
  </w:style>
  <w:style w:type="paragraph" w:customStyle="1" w:styleId="Style87">
    <w:name w:val="Style87"/>
    <w:basedOn w:val="a1"/>
    <w:uiPriority w:val="99"/>
    <w:rsid w:val="006C7E0F"/>
    <w:pPr>
      <w:ind w:firstLine="0"/>
      <w:jc w:val="left"/>
    </w:pPr>
    <w:rPr>
      <w:rFonts w:ascii="Book Antiqua" w:hAnsi="Book Antiqua" w:cs="Times New Roman"/>
      <w:sz w:val="24"/>
      <w:szCs w:val="24"/>
    </w:rPr>
  </w:style>
  <w:style w:type="paragraph" w:customStyle="1" w:styleId="Style88">
    <w:name w:val="Style88"/>
    <w:basedOn w:val="a1"/>
    <w:uiPriority w:val="99"/>
    <w:rsid w:val="006C7E0F"/>
    <w:pPr>
      <w:ind w:firstLine="0"/>
      <w:jc w:val="left"/>
    </w:pPr>
    <w:rPr>
      <w:rFonts w:ascii="Book Antiqua" w:hAnsi="Book Antiqua" w:cs="Times New Roman"/>
      <w:sz w:val="24"/>
      <w:szCs w:val="24"/>
    </w:rPr>
  </w:style>
  <w:style w:type="paragraph" w:customStyle="1" w:styleId="Style89">
    <w:name w:val="Style89"/>
    <w:basedOn w:val="a1"/>
    <w:uiPriority w:val="99"/>
    <w:rsid w:val="006C7E0F"/>
    <w:pPr>
      <w:ind w:firstLine="0"/>
      <w:jc w:val="left"/>
    </w:pPr>
    <w:rPr>
      <w:rFonts w:ascii="Book Antiqua" w:hAnsi="Book Antiqua" w:cs="Times New Roman"/>
      <w:sz w:val="24"/>
      <w:szCs w:val="24"/>
    </w:rPr>
  </w:style>
  <w:style w:type="paragraph" w:customStyle="1" w:styleId="Style90">
    <w:name w:val="Style90"/>
    <w:basedOn w:val="a1"/>
    <w:uiPriority w:val="99"/>
    <w:rsid w:val="006C7E0F"/>
    <w:pPr>
      <w:ind w:firstLine="0"/>
      <w:jc w:val="left"/>
    </w:pPr>
    <w:rPr>
      <w:rFonts w:ascii="Book Antiqua" w:hAnsi="Book Antiqua" w:cs="Times New Roman"/>
      <w:sz w:val="24"/>
      <w:szCs w:val="24"/>
    </w:rPr>
  </w:style>
  <w:style w:type="paragraph" w:customStyle="1" w:styleId="Style91">
    <w:name w:val="Style91"/>
    <w:basedOn w:val="a1"/>
    <w:uiPriority w:val="99"/>
    <w:rsid w:val="006C7E0F"/>
    <w:pPr>
      <w:ind w:firstLine="0"/>
      <w:jc w:val="left"/>
    </w:pPr>
    <w:rPr>
      <w:rFonts w:ascii="Book Antiqua" w:hAnsi="Book Antiqua" w:cs="Times New Roman"/>
      <w:sz w:val="24"/>
      <w:szCs w:val="24"/>
    </w:rPr>
  </w:style>
  <w:style w:type="paragraph" w:customStyle="1" w:styleId="Style92">
    <w:name w:val="Style92"/>
    <w:basedOn w:val="a1"/>
    <w:uiPriority w:val="99"/>
    <w:rsid w:val="006C7E0F"/>
    <w:pPr>
      <w:ind w:firstLine="0"/>
      <w:jc w:val="left"/>
    </w:pPr>
    <w:rPr>
      <w:rFonts w:ascii="Book Antiqua" w:hAnsi="Book Antiqua" w:cs="Times New Roman"/>
      <w:sz w:val="24"/>
      <w:szCs w:val="24"/>
    </w:rPr>
  </w:style>
  <w:style w:type="paragraph" w:customStyle="1" w:styleId="Style93">
    <w:name w:val="Style93"/>
    <w:basedOn w:val="a1"/>
    <w:uiPriority w:val="99"/>
    <w:rsid w:val="006C7E0F"/>
    <w:pPr>
      <w:ind w:firstLine="0"/>
      <w:jc w:val="left"/>
    </w:pPr>
    <w:rPr>
      <w:rFonts w:ascii="Book Antiqua" w:hAnsi="Book Antiqua" w:cs="Times New Roman"/>
      <w:sz w:val="24"/>
      <w:szCs w:val="24"/>
    </w:rPr>
  </w:style>
  <w:style w:type="paragraph" w:customStyle="1" w:styleId="Style94">
    <w:name w:val="Style94"/>
    <w:basedOn w:val="a1"/>
    <w:uiPriority w:val="99"/>
    <w:rsid w:val="006C7E0F"/>
    <w:pPr>
      <w:ind w:firstLine="0"/>
      <w:jc w:val="left"/>
    </w:pPr>
    <w:rPr>
      <w:rFonts w:ascii="Book Antiqua" w:hAnsi="Book Antiqua" w:cs="Times New Roman"/>
      <w:sz w:val="24"/>
      <w:szCs w:val="24"/>
    </w:rPr>
  </w:style>
  <w:style w:type="paragraph" w:customStyle="1" w:styleId="Style95">
    <w:name w:val="Style95"/>
    <w:basedOn w:val="a1"/>
    <w:uiPriority w:val="99"/>
    <w:rsid w:val="006C7E0F"/>
    <w:pPr>
      <w:ind w:firstLine="0"/>
      <w:jc w:val="left"/>
    </w:pPr>
    <w:rPr>
      <w:rFonts w:ascii="Book Antiqua" w:hAnsi="Book Antiqua" w:cs="Times New Roman"/>
      <w:sz w:val="24"/>
      <w:szCs w:val="24"/>
    </w:rPr>
  </w:style>
  <w:style w:type="paragraph" w:customStyle="1" w:styleId="Style96">
    <w:name w:val="Style96"/>
    <w:basedOn w:val="a1"/>
    <w:uiPriority w:val="99"/>
    <w:rsid w:val="006C7E0F"/>
    <w:pPr>
      <w:ind w:firstLine="0"/>
      <w:jc w:val="left"/>
    </w:pPr>
    <w:rPr>
      <w:rFonts w:ascii="Book Antiqua" w:hAnsi="Book Antiqua" w:cs="Times New Roman"/>
      <w:sz w:val="24"/>
      <w:szCs w:val="24"/>
    </w:rPr>
  </w:style>
  <w:style w:type="paragraph" w:customStyle="1" w:styleId="Style97">
    <w:name w:val="Style97"/>
    <w:basedOn w:val="a1"/>
    <w:uiPriority w:val="99"/>
    <w:rsid w:val="006C7E0F"/>
    <w:pPr>
      <w:ind w:firstLine="0"/>
      <w:jc w:val="left"/>
    </w:pPr>
    <w:rPr>
      <w:rFonts w:ascii="Book Antiqua" w:hAnsi="Book Antiqua" w:cs="Times New Roman"/>
      <w:sz w:val="24"/>
      <w:szCs w:val="24"/>
    </w:rPr>
  </w:style>
  <w:style w:type="paragraph" w:customStyle="1" w:styleId="Style98">
    <w:name w:val="Style98"/>
    <w:basedOn w:val="a1"/>
    <w:uiPriority w:val="99"/>
    <w:rsid w:val="006C7E0F"/>
    <w:pPr>
      <w:ind w:firstLine="0"/>
      <w:jc w:val="left"/>
    </w:pPr>
    <w:rPr>
      <w:rFonts w:ascii="Book Antiqua" w:hAnsi="Book Antiqua" w:cs="Times New Roman"/>
      <w:sz w:val="24"/>
      <w:szCs w:val="24"/>
    </w:rPr>
  </w:style>
  <w:style w:type="paragraph" w:customStyle="1" w:styleId="Style99">
    <w:name w:val="Style99"/>
    <w:basedOn w:val="a1"/>
    <w:uiPriority w:val="99"/>
    <w:rsid w:val="006C7E0F"/>
    <w:pPr>
      <w:ind w:firstLine="0"/>
      <w:jc w:val="left"/>
    </w:pPr>
    <w:rPr>
      <w:rFonts w:ascii="Book Antiqua" w:hAnsi="Book Antiqua" w:cs="Times New Roman"/>
      <w:sz w:val="24"/>
      <w:szCs w:val="24"/>
    </w:rPr>
  </w:style>
  <w:style w:type="paragraph" w:customStyle="1" w:styleId="Style100">
    <w:name w:val="Style100"/>
    <w:basedOn w:val="a1"/>
    <w:uiPriority w:val="99"/>
    <w:rsid w:val="006C7E0F"/>
    <w:pPr>
      <w:ind w:firstLine="0"/>
      <w:jc w:val="left"/>
    </w:pPr>
    <w:rPr>
      <w:rFonts w:ascii="Book Antiqua" w:hAnsi="Book Antiqua" w:cs="Times New Roman"/>
      <w:sz w:val="24"/>
      <w:szCs w:val="24"/>
    </w:rPr>
  </w:style>
  <w:style w:type="paragraph" w:customStyle="1" w:styleId="Style101">
    <w:name w:val="Style101"/>
    <w:basedOn w:val="a1"/>
    <w:uiPriority w:val="99"/>
    <w:rsid w:val="006C7E0F"/>
    <w:pPr>
      <w:ind w:firstLine="0"/>
      <w:jc w:val="left"/>
    </w:pPr>
    <w:rPr>
      <w:rFonts w:ascii="Book Antiqua" w:hAnsi="Book Antiqua" w:cs="Times New Roman"/>
      <w:sz w:val="24"/>
      <w:szCs w:val="24"/>
    </w:rPr>
  </w:style>
  <w:style w:type="paragraph" w:customStyle="1" w:styleId="Style102">
    <w:name w:val="Style102"/>
    <w:basedOn w:val="a1"/>
    <w:uiPriority w:val="99"/>
    <w:rsid w:val="006C7E0F"/>
    <w:pPr>
      <w:ind w:firstLine="0"/>
      <w:jc w:val="left"/>
    </w:pPr>
    <w:rPr>
      <w:rFonts w:ascii="Book Antiqua" w:hAnsi="Book Antiqua" w:cs="Times New Roman"/>
      <w:sz w:val="24"/>
      <w:szCs w:val="24"/>
    </w:rPr>
  </w:style>
  <w:style w:type="paragraph" w:customStyle="1" w:styleId="Style103">
    <w:name w:val="Style103"/>
    <w:basedOn w:val="a1"/>
    <w:uiPriority w:val="99"/>
    <w:rsid w:val="006C7E0F"/>
    <w:pPr>
      <w:ind w:firstLine="0"/>
      <w:jc w:val="left"/>
    </w:pPr>
    <w:rPr>
      <w:rFonts w:ascii="Book Antiqua" w:hAnsi="Book Antiqua" w:cs="Times New Roman"/>
      <w:sz w:val="24"/>
      <w:szCs w:val="24"/>
    </w:rPr>
  </w:style>
  <w:style w:type="paragraph" w:customStyle="1" w:styleId="Style104">
    <w:name w:val="Style104"/>
    <w:basedOn w:val="a1"/>
    <w:uiPriority w:val="99"/>
    <w:rsid w:val="006C7E0F"/>
    <w:pPr>
      <w:ind w:firstLine="0"/>
      <w:jc w:val="left"/>
    </w:pPr>
    <w:rPr>
      <w:rFonts w:ascii="Book Antiqua" w:hAnsi="Book Antiqua" w:cs="Times New Roman"/>
      <w:sz w:val="24"/>
      <w:szCs w:val="24"/>
    </w:rPr>
  </w:style>
  <w:style w:type="paragraph" w:customStyle="1" w:styleId="Style105">
    <w:name w:val="Style105"/>
    <w:basedOn w:val="a1"/>
    <w:uiPriority w:val="99"/>
    <w:rsid w:val="006C7E0F"/>
    <w:pPr>
      <w:ind w:firstLine="0"/>
      <w:jc w:val="left"/>
    </w:pPr>
    <w:rPr>
      <w:rFonts w:ascii="Book Antiqua" w:hAnsi="Book Antiqua" w:cs="Times New Roman"/>
      <w:sz w:val="24"/>
      <w:szCs w:val="24"/>
    </w:rPr>
  </w:style>
  <w:style w:type="paragraph" w:customStyle="1" w:styleId="Style106">
    <w:name w:val="Style106"/>
    <w:basedOn w:val="a1"/>
    <w:uiPriority w:val="99"/>
    <w:rsid w:val="006C7E0F"/>
    <w:pPr>
      <w:ind w:firstLine="0"/>
      <w:jc w:val="left"/>
    </w:pPr>
    <w:rPr>
      <w:rFonts w:ascii="Book Antiqua" w:hAnsi="Book Antiqua" w:cs="Times New Roman"/>
      <w:sz w:val="24"/>
      <w:szCs w:val="24"/>
    </w:rPr>
  </w:style>
  <w:style w:type="paragraph" w:customStyle="1" w:styleId="Style107">
    <w:name w:val="Style107"/>
    <w:basedOn w:val="a1"/>
    <w:uiPriority w:val="99"/>
    <w:rsid w:val="006C7E0F"/>
    <w:pPr>
      <w:ind w:firstLine="0"/>
      <w:jc w:val="left"/>
    </w:pPr>
    <w:rPr>
      <w:rFonts w:ascii="Book Antiqua" w:hAnsi="Book Antiqua" w:cs="Times New Roman"/>
      <w:sz w:val="24"/>
      <w:szCs w:val="24"/>
    </w:rPr>
  </w:style>
  <w:style w:type="paragraph" w:customStyle="1" w:styleId="Style108">
    <w:name w:val="Style108"/>
    <w:basedOn w:val="a1"/>
    <w:uiPriority w:val="99"/>
    <w:rsid w:val="006C7E0F"/>
    <w:pPr>
      <w:ind w:firstLine="0"/>
      <w:jc w:val="left"/>
    </w:pPr>
    <w:rPr>
      <w:rFonts w:ascii="Book Antiqua" w:hAnsi="Book Antiqua" w:cs="Times New Roman"/>
      <w:sz w:val="24"/>
      <w:szCs w:val="24"/>
    </w:rPr>
  </w:style>
  <w:style w:type="paragraph" w:customStyle="1" w:styleId="Style109">
    <w:name w:val="Style109"/>
    <w:basedOn w:val="a1"/>
    <w:uiPriority w:val="99"/>
    <w:rsid w:val="006C7E0F"/>
    <w:pPr>
      <w:ind w:firstLine="0"/>
      <w:jc w:val="left"/>
    </w:pPr>
    <w:rPr>
      <w:rFonts w:ascii="Book Antiqua" w:hAnsi="Book Antiqua" w:cs="Times New Roman"/>
      <w:sz w:val="24"/>
      <w:szCs w:val="24"/>
    </w:rPr>
  </w:style>
  <w:style w:type="paragraph" w:customStyle="1" w:styleId="Style110">
    <w:name w:val="Style110"/>
    <w:basedOn w:val="a1"/>
    <w:uiPriority w:val="99"/>
    <w:rsid w:val="006C7E0F"/>
    <w:pPr>
      <w:ind w:firstLine="0"/>
      <w:jc w:val="left"/>
    </w:pPr>
    <w:rPr>
      <w:rFonts w:ascii="Book Antiqua" w:hAnsi="Book Antiqua" w:cs="Times New Roman"/>
      <w:sz w:val="24"/>
      <w:szCs w:val="24"/>
    </w:rPr>
  </w:style>
  <w:style w:type="paragraph" w:customStyle="1" w:styleId="Style111">
    <w:name w:val="Style111"/>
    <w:basedOn w:val="a1"/>
    <w:uiPriority w:val="99"/>
    <w:rsid w:val="006C7E0F"/>
    <w:pPr>
      <w:ind w:firstLine="0"/>
      <w:jc w:val="left"/>
    </w:pPr>
    <w:rPr>
      <w:rFonts w:ascii="Book Antiqua" w:hAnsi="Book Antiqua" w:cs="Times New Roman"/>
      <w:sz w:val="24"/>
      <w:szCs w:val="24"/>
    </w:rPr>
  </w:style>
  <w:style w:type="paragraph" w:customStyle="1" w:styleId="Style112">
    <w:name w:val="Style112"/>
    <w:basedOn w:val="a1"/>
    <w:uiPriority w:val="99"/>
    <w:rsid w:val="006C7E0F"/>
    <w:pPr>
      <w:ind w:firstLine="0"/>
      <w:jc w:val="left"/>
    </w:pPr>
    <w:rPr>
      <w:rFonts w:ascii="Book Antiqua" w:hAnsi="Book Antiqua" w:cs="Times New Roman"/>
      <w:sz w:val="24"/>
      <w:szCs w:val="24"/>
    </w:rPr>
  </w:style>
  <w:style w:type="paragraph" w:customStyle="1" w:styleId="Style113">
    <w:name w:val="Style113"/>
    <w:basedOn w:val="a1"/>
    <w:uiPriority w:val="99"/>
    <w:rsid w:val="006C7E0F"/>
    <w:pPr>
      <w:ind w:firstLine="0"/>
      <w:jc w:val="left"/>
    </w:pPr>
    <w:rPr>
      <w:rFonts w:ascii="Book Antiqua" w:hAnsi="Book Antiqua" w:cs="Times New Roman"/>
      <w:sz w:val="24"/>
      <w:szCs w:val="24"/>
    </w:rPr>
  </w:style>
  <w:style w:type="paragraph" w:customStyle="1" w:styleId="Style114">
    <w:name w:val="Style114"/>
    <w:basedOn w:val="a1"/>
    <w:uiPriority w:val="99"/>
    <w:rsid w:val="006C7E0F"/>
    <w:pPr>
      <w:ind w:firstLine="0"/>
      <w:jc w:val="left"/>
    </w:pPr>
    <w:rPr>
      <w:rFonts w:ascii="Book Antiqua" w:hAnsi="Book Antiqua" w:cs="Times New Roman"/>
      <w:sz w:val="24"/>
      <w:szCs w:val="24"/>
    </w:rPr>
  </w:style>
  <w:style w:type="character" w:customStyle="1" w:styleId="FontStyle116">
    <w:name w:val="Font Style116"/>
    <w:uiPriority w:val="99"/>
    <w:rsid w:val="006C7E0F"/>
    <w:rPr>
      <w:rFonts w:ascii="Book Antiqua" w:hAnsi="Book Antiqua" w:cs="Book Antiqua"/>
      <w:color w:val="000000"/>
      <w:spacing w:val="10"/>
      <w:sz w:val="38"/>
      <w:szCs w:val="38"/>
      <w:rtl w:val="0"/>
      <w:cs w:val="0"/>
    </w:rPr>
  </w:style>
  <w:style w:type="character" w:customStyle="1" w:styleId="FontStyle117">
    <w:name w:val="Font Style117"/>
    <w:uiPriority w:val="99"/>
    <w:rsid w:val="006C7E0F"/>
    <w:rPr>
      <w:rFonts w:ascii="Book Antiqua" w:hAnsi="Book Antiqua" w:cs="Book Antiqua"/>
      <w:b/>
      <w:bCs/>
      <w:color w:val="000000"/>
      <w:spacing w:val="20"/>
      <w:sz w:val="44"/>
      <w:szCs w:val="44"/>
      <w:rtl w:val="0"/>
      <w:cs w:val="0"/>
    </w:rPr>
  </w:style>
  <w:style w:type="character" w:customStyle="1" w:styleId="FontStyle118">
    <w:name w:val="Font Style118"/>
    <w:uiPriority w:val="99"/>
    <w:rsid w:val="006C7E0F"/>
    <w:rPr>
      <w:rFonts w:ascii="Book Antiqua" w:hAnsi="Book Antiqua" w:cs="Book Antiqua"/>
      <w:b/>
      <w:bCs/>
      <w:color w:val="000000"/>
      <w:sz w:val="36"/>
      <w:szCs w:val="36"/>
      <w:rtl w:val="0"/>
      <w:cs w:val="0"/>
    </w:rPr>
  </w:style>
  <w:style w:type="character" w:customStyle="1" w:styleId="FontStyle119">
    <w:name w:val="Font Style119"/>
    <w:uiPriority w:val="99"/>
    <w:rsid w:val="006C7E0F"/>
    <w:rPr>
      <w:rFonts w:ascii="Book Antiqua" w:hAnsi="Book Antiqua" w:cs="Book Antiqua"/>
      <w:color w:val="000000"/>
      <w:sz w:val="34"/>
      <w:szCs w:val="34"/>
      <w:rtl w:val="0"/>
      <w:cs w:val="0"/>
    </w:rPr>
  </w:style>
  <w:style w:type="character" w:customStyle="1" w:styleId="FontStyle120">
    <w:name w:val="Font Style120"/>
    <w:uiPriority w:val="99"/>
    <w:rsid w:val="006C7E0F"/>
    <w:rPr>
      <w:rFonts w:ascii="Book Antiqua" w:hAnsi="Book Antiqua" w:cs="Book Antiqua"/>
      <w:b/>
      <w:bCs/>
      <w:color w:val="000000"/>
      <w:spacing w:val="-20"/>
      <w:sz w:val="24"/>
      <w:szCs w:val="24"/>
      <w:rtl w:val="0"/>
      <w:cs w:val="0"/>
    </w:rPr>
  </w:style>
  <w:style w:type="character" w:customStyle="1" w:styleId="FontStyle121">
    <w:name w:val="Font Style121"/>
    <w:uiPriority w:val="99"/>
    <w:rsid w:val="006C7E0F"/>
    <w:rPr>
      <w:rFonts w:ascii="Book Antiqua" w:hAnsi="Book Antiqua" w:cs="Book Antiqua"/>
      <w:b/>
      <w:bCs/>
      <w:color w:val="000000"/>
      <w:sz w:val="10"/>
      <w:szCs w:val="10"/>
      <w:rtl w:val="0"/>
      <w:cs w:val="0"/>
    </w:rPr>
  </w:style>
  <w:style w:type="character" w:customStyle="1" w:styleId="FontStyle122">
    <w:name w:val="Font Style122"/>
    <w:uiPriority w:val="99"/>
    <w:rsid w:val="006C7E0F"/>
    <w:rPr>
      <w:rFonts w:ascii="Book Antiqua" w:hAnsi="Book Antiqua" w:cs="Book Antiqua"/>
      <w:b/>
      <w:bCs/>
      <w:color w:val="000000"/>
      <w:sz w:val="14"/>
      <w:szCs w:val="14"/>
      <w:rtl w:val="0"/>
      <w:cs w:val="0"/>
    </w:rPr>
  </w:style>
  <w:style w:type="character" w:customStyle="1" w:styleId="FontStyle123">
    <w:name w:val="Font Style123"/>
    <w:uiPriority w:val="99"/>
    <w:rsid w:val="006C7E0F"/>
    <w:rPr>
      <w:rFonts w:ascii="AngsanaUPC" w:hAnsi="AngsanaUPC" w:cs="AngsanaUPC"/>
      <w:b/>
      <w:bCs/>
      <w:color w:val="000000"/>
      <w:sz w:val="16"/>
      <w:szCs w:val="16"/>
      <w:rtl w:val="0"/>
      <w:cs w:val="0"/>
    </w:rPr>
  </w:style>
  <w:style w:type="character" w:customStyle="1" w:styleId="FontStyle124">
    <w:name w:val="Font Style124"/>
    <w:uiPriority w:val="99"/>
    <w:rsid w:val="006C7E0F"/>
    <w:rPr>
      <w:rFonts w:ascii="Book Antiqua" w:hAnsi="Book Antiqua" w:cs="Book Antiqua"/>
      <w:b/>
      <w:bCs/>
      <w:i/>
      <w:iCs/>
      <w:color w:val="000000"/>
      <w:sz w:val="18"/>
      <w:szCs w:val="18"/>
      <w:rtl w:val="0"/>
      <w:cs w:val="0"/>
    </w:rPr>
  </w:style>
  <w:style w:type="character" w:customStyle="1" w:styleId="FontStyle125">
    <w:name w:val="Font Style125"/>
    <w:uiPriority w:val="99"/>
    <w:rsid w:val="006C7E0F"/>
    <w:rPr>
      <w:rFonts w:ascii="Franklin Gothic Medium" w:hAnsi="Franklin Gothic Medium" w:cs="Franklin Gothic Medium"/>
      <w:b/>
      <w:bCs/>
      <w:color w:val="000000"/>
      <w:sz w:val="10"/>
      <w:szCs w:val="10"/>
      <w:rtl w:val="0"/>
      <w:cs w:val="0"/>
    </w:rPr>
  </w:style>
  <w:style w:type="character" w:customStyle="1" w:styleId="FontStyle126">
    <w:name w:val="Font Style126"/>
    <w:uiPriority w:val="99"/>
    <w:rsid w:val="006C7E0F"/>
    <w:rPr>
      <w:rFonts w:ascii="Book Antiqua" w:hAnsi="Book Antiqua" w:cs="Book Antiqua"/>
      <w:b/>
      <w:bCs/>
      <w:color w:val="000000"/>
      <w:sz w:val="12"/>
      <w:szCs w:val="12"/>
      <w:rtl w:val="0"/>
      <w:cs w:val="0"/>
    </w:rPr>
  </w:style>
  <w:style w:type="character" w:customStyle="1" w:styleId="FontStyle127">
    <w:name w:val="Font Style127"/>
    <w:uiPriority w:val="99"/>
    <w:rsid w:val="006C7E0F"/>
    <w:rPr>
      <w:rFonts w:ascii="Book Antiqua" w:hAnsi="Book Antiqua" w:cs="Book Antiqua"/>
      <w:b/>
      <w:bCs/>
      <w:color w:val="000000"/>
      <w:sz w:val="12"/>
      <w:szCs w:val="12"/>
      <w:rtl w:val="0"/>
      <w:cs w:val="0"/>
    </w:rPr>
  </w:style>
  <w:style w:type="character" w:customStyle="1" w:styleId="FontStyle128">
    <w:name w:val="Font Style128"/>
    <w:uiPriority w:val="99"/>
    <w:rsid w:val="006C7E0F"/>
    <w:rPr>
      <w:rFonts w:ascii="Book Antiqua" w:hAnsi="Book Antiqua" w:cs="Book Antiqua"/>
      <w:b/>
      <w:bCs/>
      <w:color w:val="000000"/>
      <w:sz w:val="12"/>
      <w:szCs w:val="12"/>
      <w:rtl w:val="0"/>
      <w:cs w:val="0"/>
    </w:rPr>
  </w:style>
  <w:style w:type="character" w:customStyle="1" w:styleId="FontStyle129">
    <w:name w:val="Font Style129"/>
    <w:uiPriority w:val="99"/>
    <w:rsid w:val="006C7E0F"/>
    <w:rPr>
      <w:rFonts w:ascii="Book Antiqua" w:hAnsi="Book Antiqua" w:cs="Book Antiqua"/>
      <w:b/>
      <w:bCs/>
      <w:color w:val="000000"/>
      <w:sz w:val="12"/>
      <w:szCs w:val="12"/>
      <w:rtl w:val="0"/>
      <w:cs w:val="0"/>
    </w:rPr>
  </w:style>
  <w:style w:type="character" w:customStyle="1" w:styleId="FontStyle130">
    <w:name w:val="Font Style130"/>
    <w:uiPriority w:val="99"/>
    <w:rsid w:val="006C7E0F"/>
    <w:rPr>
      <w:rFonts w:ascii="Franklin Gothic Heavy" w:hAnsi="Franklin Gothic Heavy" w:cs="Franklin Gothic Heavy"/>
      <w:color w:val="000000"/>
      <w:sz w:val="12"/>
      <w:szCs w:val="12"/>
      <w:rtl w:val="0"/>
      <w:cs w:val="0"/>
    </w:rPr>
  </w:style>
  <w:style w:type="character" w:customStyle="1" w:styleId="FontStyle131">
    <w:name w:val="Font Style131"/>
    <w:uiPriority w:val="99"/>
    <w:rsid w:val="006C7E0F"/>
    <w:rPr>
      <w:rFonts w:ascii="Book Antiqua" w:hAnsi="Book Antiqua" w:cs="Book Antiqua"/>
      <w:b/>
      <w:bCs/>
      <w:color w:val="000000"/>
      <w:sz w:val="12"/>
      <w:szCs w:val="12"/>
      <w:rtl w:val="0"/>
      <w:cs w:val="0"/>
    </w:rPr>
  </w:style>
  <w:style w:type="character" w:customStyle="1" w:styleId="FontStyle132">
    <w:name w:val="Font Style132"/>
    <w:uiPriority w:val="99"/>
    <w:rsid w:val="006C7E0F"/>
    <w:rPr>
      <w:rFonts w:ascii="Book Antiqua" w:hAnsi="Book Antiqua" w:cs="Book Antiqua"/>
      <w:b/>
      <w:bCs/>
      <w:color w:val="000000"/>
      <w:sz w:val="12"/>
      <w:szCs w:val="12"/>
      <w:rtl w:val="0"/>
      <w:cs w:val="0"/>
    </w:rPr>
  </w:style>
  <w:style w:type="character" w:customStyle="1" w:styleId="FontStyle133">
    <w:name w:val="Font Style133"/>
    <w:uiPriority w:val="99"/>
    <w:rsid w:val="006C7E0F"/>
    <w:rPr>
      <w:rFonts w:ascii="Book Antiqua" w:hAnsi="Book Antiqua" w:cs="Book Antiqua"/>
      <w:b/>
      <w:bCs/>
      <w:color w:val="000000"/>
      <w:sz w:val="12"/>
      <w:szCs w:val="12"/>
      <w:rtl w:val="0"/>
      <w:cs w:val="0"/>
    </w:rPr>
  </w:style>
  <w:style w:type="character" w:customStyle="1" w:styleId="FontStyle134">
    <w:name w:val="Font Style134"/>
    <w:uiPriority w:val="99"/>
    <w:rsid w:val="006C7E0F"/>
    <w:rPr>
      <w:rFonts w:ascii="Book Antiqua" w:hAnsi="Book Antiqua" w:cs="Book Antiqua"/>
      <w:b/>
      <w:bCs/>
      <w:color w:val="000000"/>
      <w:sz w:val="12"/>
      <w:szCs w:val="12"/>
      <w:rtl w:val="0"/>
      <w:cs w:val="0"/>
    </w:rPr>
  </w:style>
  <w:style w:type="character" w:customStyle="1" w:styleId="FontStyle135">
    <w:name w:val="Font Style135"/>
    <w:uiPriority w:val="99"/>
    <w:rsid w:val="006C7E0F"/>
    <w:rPr>
      <w:rFonts w:ascii="Franklin Gothic Heavy" w:hAnsi="Franklin Gothic Heavy" w:cs="Franklin Gothic Heavy"/>
      <w:color w:val="000000"/>
      <w:sz w:val="14"/>
      <w:szCs w:val="14"/>
      <w:rtl w:val="0"/>
      <w:cs w:val="0"/>
    </w:rPr>
  </w:style>
  <w:style w:type="character" w:customStyle="1" w:styleId="FontStyle136">
    <w:name w:val="Font Style136"/>
    <w:uiPriority w:val="99"/>
    <w:rsid w:val="006C7E0F"/>
    <w:rPr>
      <w:rFonts w:ascii="Book Antiqua" w:hAnsi="Book Antiqua" w:cs="Book Antiqua"/>
      <w:b/>
      <w:bCs/>
      <w:color w:val="000000"/>
      <w:sz w:val="14"/>
      <w:szCs w:val="14"/>
      <w:rtl w:val="0"/>
      <w:cs w:val="0"/>
    </w:rPr>
  </w:style>
  <w:style w:type="character" w:customStyle="1" w:styleId="FontStyle137">
    <w:name w:val="Font Style137"/>
    <w:uiPriority w:val="99"/>
    <w:rsid w:val="006C7E0F"/>
    <w:rPr>
      <w:rFonts w:ascii="Calibri" w:hAnsi="Calibri" w:cs="Calibri"/>
      <w:b/>
      <w:bCs/>
      <w:color w:val="000000"/>
      <w:sz w:val="24"/>
      <w:szCs w:val="24"/>
      <w:rtl w:val="0"/>
      <w:cs w:val="0"/>
    </w:rPr>
  </w:style>
  <w:style w:type="character" w:customStyle="1" w:styleId="FontStyle138">
    <w:name w:val="Font Style138"/>
    <w:uiPriority w:val="99"/>
    <w:rsid w:val="006C7E0F"/>
    <w:rPr>
      <w:rFonts w:ascii="CordiaUPC" w:hAnsi="CordiaUPC" w:cs="CordiaUPC"/>
      <w:b/>
      <w:bCs/>
      <w:color w:val="000000"/>
      <w:sz w:val="46"/>
      <w:szCs w:val="46"/>
      <w:rtl w:val="0"/>
      <w:cs w:val="0"/>
    </w:rPr>
  </w:style>
  <w:style w:type="character" w:customStyle="1" w:styleId="FontStyle139">
    <w:name w:val="Font Style139"/>
    <w:uiPriority w:val="99"/>
    <w:rsid w:val="006C7E0F"/>
    <w:rPr>
      <w:rFonts w:ascii="Book Antiqua" w:hAnsi="Book Antiqua" w:cs="Book Antiqua"/>
      <w:b/>
      <w:bCs/>
      <w:color w:val="000000"/>
      <w:sz w:val="14"/>
      <w:szCs w:val="14"/>
      <w:rtl w:val="0"/>
      <w:cs w:val="0"/>
    </w:rPr>
  </w:style>
  <w:style w:type="character" w:customStyle="1" w:styleId="FontStyle140">
    <w:name w:val="Font Style140"/>
    <w:uiPriority w:val="99"/>
    <w:rsid w:val="006C7E0F"/>
    <w:rPr>
      <w:rFonts w:ascii="Book Antiqua" w:hAnsi="Book Antiqua" w:cs="Book Antiqua"/>
      <w:color w:val="000000"/>
      <w:sz w:val="22"/>
      <w:szCs w:val="22"/>
      <w:rtl w:val="0"/>
      <w:cs w:val="0"/>
    </w:rPr>
  </w:style>
  <w:style w:type="character" w:customStyle="1" w:styleId="FontStyle141">
    <w:name w:val="Font Style141"/>
    <w:uiPriority w:val="99"/>
    <w:rsid w:val="006C7E0F"/>
    <w:rPr>
      <w:rFonts w:ascii="Book Antiqua" w:hAnsi="Book Antiqua" w:cs="Book Antiqua"/>
      <w:i/>
      <w:iCs/>
      <w:color w:val="000000"/>
      <w:sz w:val="18"/>
      <w:szCs w:val="18"/>
      <w:rtl w:val="0"/>
      <w:cs w:val="0"/>
    </w:rPr>
  </w:style>
  <w:style w:type="character" w:customStyle="1" w:styleId="FontStyle142">
    <w:name w:val="Font Style142"/>
    <w:uiPriority w:val="99"/>
    <w:rsid w:val="006C7E0F"/>
    <w:rPr>
      <w:rFonts w:ascii="Book Antiqua" w:hAnsi="Book Antiqua" w:cs="Book Antiqua"/>
      <w:color w:val="000000"/>
      <w:sz w:val="18"/>
      <w:szCs w:val="18"/>
      <w:rtl w:val="0"/>
      <w:cs w:val="0"/>
    </w:rPr>
  </w:style>
  <w:style w:type="character" w:customStyle="1" w:styleId="FontStyle143">
    <w:name w:val="Font Style143"/>
    <w:uiPriority w:val="99"/>
    <w:rsid w:val="006C7E0F"/>
    <w:rPr>
      <w:rFonts w:ascii="Book Antiqua" w:hAnsi="Book Antiqua" w:cs="Book Antiqua"/>
      <w:i/>
      <w:iCs/>
      <w:color w:val="000000"/>
      <w:sz w:val="12"/>
      <w:szCs w:val="12"/>
      <w:rtl w:val="0"/>
      <w:cs w:val="0"/>
    </w:rPr>
  </w:style>
  <w:style w:type="character" w:customStyle="1" w:styleId="FontStyle144">
    <w:name w:val="Font Style144"/>
    <w:uiPriority w:val="99"/>
    <w:rsid w:val="006C7E0F"/>
    <w:rPr>
      <w:rFonts w:ascii="Book Antiqua" w:hAnsi="Book Antiqua" w:cs="Book Antiqua"/>
      <w:b/>
      <w:bCs/>
      <w:color w:val="000000"/>
      <w:sz w:val="24"/>
      <w:szCs w:val="24"/>
      <w:rtl w:val="0"/>
      <w:cs w:val="0"/>
    </w:rPr>
  </w:style>
  <w:style w:type="character" w:customStyle="1" w:styleId="FontStyle145">
    <w:name w:val="Font Style145"/>
    <w:uiPriority w:val="99"/>
    <w:rsid w:val="006C7E0F"/>
    <w:rPr>
      <w:rFonts w:ascii="Book Antiqua" w:hAnsi="Book Antiqua" w:cs="Book Antiqua"/>
      <w:color w:val="000000"/>
      <w:sz w:val="30"/>
      <w:szCs w:val="30"/>
      <w:rtl w:val="0"/>
      <w:cs w:val="0"/>
    </w:rPr>
  </w:style>
  <w:style w:type="character" w:customStyle="1" w:styleId="FontStyle146">
    <w:name w:val="Font Style146"/>
    <w:uiPriority w:val="99"/>
    <w:rsid w:val="006C7E0F"/>
    <w:rPr>
      <w:rFonts w:ascii="Book Antiqua" w:hAnsi="Book Antiqua" w:cs="Book Antiqua"/>
      <w:color w:val="000000"/>
      <w:sz w:val="18"/>
      <w:szCs w:val="18"/>
      <w:rtl w:val="0"/>
      <w:cs w:val="0"/>
    </w:rPr>
  </w:style>
  <w:style w:type="character" w:customStyle="1" w:styleId="FontStyle147">
    <w:name w:val="Font Style147"/>
    <w:uiPriority w:val="99"/>
    <w:rsid w:val="006C7E0F"/>
    <w:rPr>
      <w:rFonts w:ascii="Book Antiqua" w:hAnsi="Book Antiqua" w:cs="Book Antiqua"/>
      <w:b/>
      <w:bCs/>
      <w:color w:val="000000"/>
      <w:sz w:val="18"/>
      <w:szCs w:val="18"/>
      <w:rtl w:val="0"/>
      <w:cs w:val="0"/>
    </w:rPr>
  </w:style>
  <w:style w:type="character" w:customStyle="1" w:styleId="FontStyle148">
    <w:name w:val="Font Style148"/>
    <w:uiPriority w:val="99"/>
    <w:rsid w:val="006C7E0F"/>
    <w:rPr>
      <w:rFonts w:ascii="Book Antiqua" w:hAnsi="Book Antiqua" w:cs="Book Antiqua"/>
      <w:b/>
      <w:bCs/>
      <w:color w:val="000000"/>
      <w:sz w:val="18"/>
      <w:szCs w:val="18"/>
      <w:rtl w:val="0"/>
      <w:cs w:val="0"/>
    </w:rPr>
  </w:style>
  <w:style w:type="character" w:customStyle="1" w:styleId="FontStyle149">
    <w:name w:val="Font Style149"/>
    <w:uiPriority w:val="99"/>
    <w:rsid w:val="006C7E0F"/>
    <w:rPr>
      <w:rFonts w:ascii="Book Antiqua" w:hAnsi="Book Antiqua" w:cs="Book Antiqua"/>
      <w:b/>
      <w:bCs/>
      <w:color w:val="000000"/>
      <w:sz w:val="30"/>
      <w:szCs w:val="30"/>
      <w:rtl w:val="0"/>
      <w:cs w:val="0"/>
    </w:rPr>
  </w:style>
  <w:style w:type="character" w:customStyle="1" w:styleId="FontStyle150">
    <w:name w:val="Font Style150"/>
    <w:uiPriority w:val="99"/>
    <w:rsid w:val="006C7E0F"/>
    <w:rPr>
      <w:rFonts w:ascii="Book Antiqua" w:hAnsi="Book Antiqua" w:cs="Book Antiqua"/>
      <w:smallCaps/>
      <w:color w:val="000000"/>
      <w:sz w:val="18"/>
      <w:szCs w:val="18"/>
      <w:rtl w:val="0"/>
      <w:cs w:val="0"/>
    </w:rPr>
  </w:style>
  <w:style w:type="character" w:customStyle="1" w:styleId="FontStyle151">
    <w:name w:val="Font Style151"/>
    <w:uiPriority w:val="99"/>
    <w:rsid w:val="006C7E0F"/>
    <w:rPr>
      <w:rFonts w:ascii="Book Antiqua" w:hAnsi="Book Antiqua" w:cs="Book Antiqua"/>
      <w:color w:val="000000"/>
      <w:sz w:val="18"/>
      <w:szCs w:val="18"/>
      <w:rtl w:val="0"/>
      <w:cs w:val="0"/>
    </w:rPr>
  </w:style>
  <w:style w:type="character" w:customStyle="1" w:styleId="FontStyle152">
    <w:name w:val="Font Style152"/>
    <w:uiPriority w:val="99"/>
    <w:rsid w:val="006C7E0F"/>
    <w:rPr>
      <w:rFonts w:ascii="Book Antiqua" w:hAnsi="Book Antiqua" w:cs="Book Antiqua"/>
      <w:i/>
      <w:iCs/>
      <w:color w:val="000000"/>
      <w:sz w:val="18"/>
      <w:szCs w:val="18"/>
      <w:rtl w:val="0"/>
      <w:cs w:val="0"/>
    </w:rPr>
  </w:style>
  <w:style w:type="character" w:customStyle="1" w:styleId="FontStyle106">
    <w:name w:val="Font Style106"/>
    <w:basedOn w:val="a7"/>
    <w:uiPriority w:val="99"/>
    <w:rsid w:val="006C7E0F"/>
    <w:rPr>
      <w:rFonts w:ascii="Book Antiqua" w:hAnsi="Book Antiqua" w:cs="Book Antiqua"/>
      <w:b/>
      <w:bCs/>
      <w:color w:val="000000"/>
      <w:sz w:val="36"/>
      <w:szCs w:val="36"/>
    </w:rPr>
  </w:style>
  <w:style w:type="character" w:customStyle="1" w:styleId="FontStyle107">
    <w:name w:val="Font Style107"/>
    <w:basedOn w:val="a7"/>
    <w:uiPriority w:val="99"/>
    <w:rsid w:val="006C7E0F"/>
    <w:rPr>
      <w:rFonts w:ascii="Book Antiqua" w:hAnsi="Book Antiqua" w:cs="Book Antiqua"/>
      <w:b/>
      <w:bCs/>
      <w:color w:val="000000"/>
      <w:spacing w:val="10"/>
      <w:sz w:val="32"/>
      <w:szCs w:val="32"/>
    </w:rPr>
  </w:style>
  <w:style w:type="numbering" w:customStyle="1" w:styleId="2d">
    <w:name w:val="Нет списка2"/>
    <w:next w:val="a9"/>
    <w:uiPriority w:val="99"/>
    <w:semiHidden/>
    <w:unhideWhenUsed/>
    <w:rsid w:val="008E6AA1"/>
  </w:style>
  <w:style w:type="character" w:customStyle="1" w:styleId="FontStyle35">
    <w:name w:val="Font Style35"/>
    <w:uiPriority w:val="99"/>
    <w:rsid w:val="008471DC"/>
    <w:rPr>
      <w:rFonts w:ascii="Arial" w:hAnsi="Arial" w:cs="Arial"/>
      <w:b/>
      <w:bCs/>
      <w:color w:val="000000"/>
      <w:sz w:val="20"/>
      <w:szCs w:val="20"/>
      <w:rtl w:val="0"/>
      <w: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table of authorities" w:semiHidden="0" w:unhideWhenUsed="0"/>
    <w:lsdException w:name="List" w:semiHidden="0" w:uiPriority="99" w:unhideWhenUsed="0"/>
    <w:lsdException w:name="List Bullet" w:semiHidden="0" w:uiPriority="99" w:unhideWhenUsed="0"/>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semiHidden="0" w:uiPriority="99" w:unhideWhenUsed="0"/>
    <w:lsdException w:name="List Continue 3" w:semiHidden="0" w:uiPriority="99" w:unhideWhenUsed="0"/>
    <w:lsdException w:name="List Continue 4" w:semiHidden="0" w:uiPriority="99" w:unhideWhenUsed="0"/>
    <w:lsdException w:name="List Continue 5" w:semiHidden="0" w:uiPriority="99" w:unhideWhenUsed="0"/>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semiHidden="0" w:uiPriority="99" w:unhideWhenUsed="0"/>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70A64"/>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9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afe">
    <w:name w:val="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f">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0">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2">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3">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3">
    <w:name w:val="Body Text 2"/>
    <w:basedOn w:val="a1"/>
    <w:link w:val="24"/>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4">
    <w:name w:val="Основной текст 2 Знак"/>
    <w:basedOn w:val="a7"/>
    <w:link w:val="23"/>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4">
    <w:name w:val="Body Text First Indent"/>
    <w:basedOn w:val="afc"/>
    <w:link w:val="aff5"/>
    <w:uiPriority w:val="99"/>
    <w:rsid w:val="005D69E2"/>
    <w:pPr>
      <w:spacing w:before="0" w:after="120"/>
      <w:ind w:firstLine="210"/>
    </w:pPr>
  </w:style>
  <w:style w:type="character" w:customStyle="1" w:styleId="aff5">
    <w:name w:val="Красная строка Знак"/>
    <w:basedOn w:val="afd"/>
    <w:link w:val="aff4"/>
    <w:uiPriority w:val="99"/>
    <w:rsid w:val="005D69E2"/>
    <w:rPr>
      <w:rFonts w:ascii="Arial" w:eastAsia="MS Mincho" w:hAnsi="Arial"/>
      <w:sz w:val="18"/>
      <w:lang w:val="en-GB" w:eastAsia="ja-JP"/>
    </w:rPr>
  </w:style>
  <w:style w:type="paragraph" w:styleId="aff6">
    <w:name w:val="Body Text Indent"/>
    <w:basedOn w:val="a1"/>
    <w:link w:val="aff7"/>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7">
    <w:name w:val="Основной текст с отступом Знак"/>
    <w:basedOn w:val="a7"/>
    <w:link w:val="aff6"/>
    <w:uiPriority w:val="99"/>
    <w:rsid w:val="005D69E2"/>
    <w:rPr>
      <w:rFonts w:ascii="Arial" w:eastAsia="MS Mincho" w:hAnsi="Arial"/>
      <w:lang w:val="en-GB" w:eastAsia="ja-JP"/>
    </w:rPr>
  </w:style>
  <w:style w:type="paragraph" w:styleId="25">
    <w:name w:val="Body Text First Indent 2"/>
    <w:basedOn w:val="a1"/>
    <w:link w:val="26"/>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6">
    <w:name w:val="Красная строка 2 Знак"/>
    <w:basedOn w:val="aff7"/>
    <w:link w:val="25"/>
    <w:uiPriority w:val="99"/>
    <w:rsid w:val="005D69E2"/>
    <w:rPr>
      <w:rFonts w:ascii="Arial" w:eastAsia="MS Mincho" w:hAnsi="Arial"/>
      <w:lang w:val="en-GB" w:eastAsia="ja-JP"/>
    </w:rPr>
  </w:style>
  <w:style w:type="paragraph" w:styleId="27">
    <w:name w:val="Body Text Indent 2"/>
    <w:basedOn w:val="a1"/>
    <w:link w:val="28"/>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8">
    <w:name w:val="Основной текст с отступом 2 Знак"/>
    <w:basedOn w:val="a7"/>
    <w:link w:val="27"/>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8">
    <w:name w:val="Closing"/>
    <w:basedOn w:val="a1"/>
    <w:link w:val="aff9"/>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9">
    <w:name w:val="Прощание Знак"/>
    <w:basedOn w:val="a7"/>
    <w:link w:val="aff8"/>
    <w:uiPriority w:val="99"/>
    <w:rsid w:val="005D69E2"/>
    <w:rPr>
      <w:rFonts w:ascii="Arial" w:eastAsia="MS Mincho" w:hAnsi="Arial"/>
      <w:lang w:val="en-GB" w:eastAsia="ja-JP"/>
    </w:rPr>
  </w:style>
  <w:style w:type="paragraph" w:styleId="affa">
    <w:name w:val="Date"/>
    <w:basedOn w:val="a1"/>
    <w:next w:val="a1"/>
    <w:link w:val="affb"/>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b">
    <w:name w:val="Дата Знак"/>
    <w:basedOn w:val="a7"/>
    <w:link w:val="affa"/>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c">
    <w:name w:val="Emphasis"/>
    <w:basedOn w:val="a7"/>
    <w:uiPriority w:val="20"/>
    <w:qFormat/>
    <w:rsid w:val="005D69E2"/>
    <w:rPr>
      <w:rFonts w:cs="Times New Roman"/>
      <w:i/>
      <w:lang w:val="fr-FR"/>
    </w:rPr>
  </w:style>
  <w:style w:type="paragraph" w:styleId="affd">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9">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e">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f">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a">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0">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b">
    <w:name w:val="List Continue 2"/>
    <w:basedOn w:val="afff0"/>
    <w:uiPriority w:val="99"/>
    <w:rsid w:val="005D69E2"/>
    <w:pPr>
      <w:numPr>
        <w:ilvl w:val="1"/>
      </w:numPr>
      <w:ind w:left="800" w:hanging="400"/>
    </w:pPr>
  </w:style>
  <w:style w:type="paragraph" w:styleId="39">
    <w:name w:val="List Continue 3"/>
    <w:basedOn w:val="afff0"/>
    <w:uiPriority w:val="99"/>
    <w:rsid w:val="005D69E2"/>
    <w:pPr>
      <w:numPr>
        <w:ilvl w:val="2"/>
      </w:numPr>
      <w:tabs>
        <w:tab w:val="left" w:pos="1200"/>
      </w:tabs>
      <w:ind w:left="1200" w:hanging="180"/>
    </w:pPr>
  </w:style>
  <w:style w:type="paragraph" w:styleId="44">
    <w:name w:val="List Continue 4"/>
    <w:basedOn w:val="afff0"/>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1">
    <w:name w:val="Message Header"/>
    <w:basedOn w:val="a1"/>
    <w:link w:val="afff2"/>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2">
    <w:name w:val="Шапка Знак"/>
    <w:basedOn w:val="a7"/>
    <w:link w:val="afff1"/>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3">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4">
    <w:name w:val="Note Heading"/>
    <w:basedOn w:val="a1"/>
    <w:next w:val="a1"/>
    <w:link w:val="afff5"/>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5">
    <w:name w:val="Заголовок записки Знак"/>
    <w:basedOn w:val="a7"/>
    <w:link w:val="afff4"/>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6">
    <w:name w:val="Plain Text"/>
    <w:basedOn w:val="a1"/>
    <w:link w:val="afff7"/>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7">
    <w:name w:val="Текст Знак"/>
    <w:basedOn w:val="a7"/>
    <w:link w:val="afff6"/>
    <w:uiPriority w:val="99"/>
    <w:rsid w:val="005D69E2"/>
    <w:rPr>
      <w:rFonts w:ascii="Courier New" w:eastAsia="MS Mincho" w:hAnsi="Courier New"/>
      <w:lang w:val="en-GB" w:eastAsia="ja-JP"/>
    </w:rPr>
  </w:style>
  <w:style w:type="paragraph" w:styleId="afff8">
    <w:name w:val="Salutation"/>
    <w:basedOn w:val="a1"/>
    <w:next w:val="a1"/>
    <w:link w:val="afff9"/>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9">
    <w:name w:val="Приветствие Знак"/>
    <w:basedOn w:val="a7"/>
    <w:link w:val="afff8"/>
    <w:uiPriority w:val="99"/>
    <w:rsid w:val="005D69E2"/>
    <w:rPr>
      <w:rFonts w:ascii="Arial" w:eastAsia="MS Mincho" w:hAnsi="Arial"/>
      <w:lang w:val="en-GB" w:eastAsia="ja-JP"/>
    </w:rPr>
  </w:style>
  <w:style w:type="paragraph" w:styleId="afffa">
    <w:name w:val="Signature"/>
    <w:basedOn w:val="a1"/>
    <w:link w:val="afffb"/>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b">
    <w:name w:val="Подпись Знак"/>
    <w:basedOn w:val="a7"/>
    <w:link w:val="afffa"/>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c">
    <w:name w:val="Subtitle"/>
    <w:basedOn w:val="a1"/>
    <w:link w:val="afffd"/>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d">
    <w:name w:val="Подзаголовок Знак"/>
    <w:basedOn w:val="a7"/>
    <w:link w:val="afffc"/>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e">
    <w:name w:val="Title"/>
    <w:basedOn w:val="a1"/>
    <w:link w:val="affff"/>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f">
    <w:name w:val="Название Знак"/>
    <w:basedOn w:val="a7"/>
    <w:link w:val="afffe"/>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0"/>
    <w:uiPriority w:val="99"/>
    <w:rsid w:val="005D69E2"/>
  </w:style>
  <w:style w:type="paragraph" w:styleId="affff0">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1">
    <w:name w:val="E-mail Signature"/>
    <w:basedOn w:val="a1"/>
    <w:link w:val="affff2"/>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2">
    <w:name w:val="Электронная подпись Знак"/>
    <w:basedOn w:val="a7"/>
    <w:link w:val="affff1"/>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3">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4">
    <w:name w:val="Revision"/>
    <w:hidden/>
    <w:uiPriority w:val="99"/>
    <w:semiHidden/>
    <w:rsid w:val="003537D6"/>
    <w:rPr>
      <w:rFonts w:ascii="Arial" w:hAnsi="Arial" w:cs="Arial"/>
    </w:rPr>
  </w:style>
  <w:style w:type="character" w:styleId="affff5">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c">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6">
    <w:name w:val="annotation reference"/>
    <w:basedOn w:val="a7"/>
    <w:rsid w:val="00D70A3F"/>
    <w:rPr>
      <w:sz w:val="16"/>
      <w:szCs w:val="16"/>
    </w:rPr>
  </w:style>
  <w:style w:type="paragraph" w:styleId="affff7">
    <w:name w:val="annotation text"/>
    <w:basedOn w:val="a1"/>
    <w:link w:val="affff8"/>
    <w:rsid w:val="00D70A3F"/>
  </w:style>
  <w:style w:type="character" w:customStyle="1" w:styleId="affff8">
    <w:name w:val="Текст примечания Знак"/>
    <w:basedOn w:val="a7"/>
    <w:link w:val="affff7"/>
    <w:rsid w:val="00D70A3F"/>
    <w:rPr>
      <w:rFonts w:ascii="Arial" w:hAnsi="Arial" w:cs="Arial"/>
    </w:rPr>
  </w:style>
  <w:style w:type="paragraph" w:styleId="affff9">
    <w:name w:val="annotation subject"/>
    <w:basedOn w:val="affff7"/>
    <w:next w:val="affff7"/>
    <w:link w:val="affffa"/>
    <w:rsid w:val="00D70A3F"/>
    <w:rPr>
      <w:b/>
      <w:bCs/>
    </w:rPr>
  </w:style>
  <w:style w:type="character" w:customStyle="1" w:styleId="affffa">
    <w:name w:val="Тема примечания Знак"/>
    <w:basedOn w:val="affff8"/>
    <w:link w:val="affff9"/>
    <w:rsid w:val="00D70A3F"/>
    <w:rPr>
      <w:rFonts w:ascii="Arial" w:hAnsi="Arial" w:cs="Arial"/>
      <w:b/>
      <w:bCs/>
    </w:rPr>
  </w:style>
  <w:style w:type="numbering" w:customStyle="1" w:styleId="19">
    <w:name w:val="Нет списка1"/>
    <w:next w:val="a9"/>
    <w:uiPriority w:val="99"/>
    <w:semiHidden/>
    <w:unhideWhenUsed/>
    <w:rsid w:val="006C7E0F"/>
  </w:style>
  <w:style w:type="paragraph" w:customStyle="1" w:styleId="Style1">
    <w:name w:val="Style1"/>
    <w:basedOn w:val="a1"/>
    <w:uiPriority w:val="99"/>
    <w:rsid w:val="006C7E0F"/>
    <w:pPr>
      <w:ind w:firstLine="0"/>
      <w:jc w:val="left"/>
    </w:pPr>
    <w:rPr>
      <w:rFonts w:ascii="Book Antiqua" w:hAnsi="Book Antiqua" w:cs="Times New Roman"/>
      <w:sz w:val="24"/>
      <w:szCs w:val="24"/>
    </w:rPr>
  </w:style>
  <w:style w:type="paragraph" w:customStyle="1" w:styleId="Style3">
    <w:name w:val="Style3"/>
    <w:basedOn w:val="a1"/>
    <w:uiPriority w:val="99"/>
    <w:rsid w:val="006C7E0F"/>
    <w:pPr>
      <w:ind w:firstLine="0"/>
      <w:jc w:val="left"/>
    </w:pPr>
    <w:rPr>
      <w:rFonts w:ascii="Book Antiqua" w:hAnsi="Book Antiqua" w:cs="Times New Roman"/>
      <w:sz w:val="24"/>
      <w:szCs w:val="24"/>
    </w:rPr>
  </w:style>
  <w:style w:type="paragraph" w:customStyle="1" w:styleId="Style5">
    <w:name w:val="Style5"/>
    <w:basedOn w:val="a1"/>
    <w:uiPriority w:val="99"/>
    <w:rsid w:val="006C7E0F"/>
    <w:pPr>
      <w:ind w:firstLine="0"/>
      <w:jc w:val="left"/>
    </w:pPr>
    <w:rPr>
      <w:rFonts w:ascii="Book Antiqua" w:hAnsi="Book Antiqua" w:cs="Times New Roman"/>
      <w:sz w:val="24"/>
      <w:szCs w:val="24"/>
    </w:rPr>
  </w:style>
  <w:style w:type="paragraph" w:customStyle="1" w:styleId="Style8">
    <w:name w:val="Style8"/>
    <w:basedOn w:val="a1"/>
    <w:uiPriority w:val="99"/>
    <w:rsid w:val="006C7E0F"/>
    <w:pPr>
      <w:ind w:firstLine="0"/>
      <w:jc w:val="left"/>
    </w:pPr>
    <w:rPr>
      <w:rFonts w:ascii="Book Antiqua" w:hAnsi="Book Antiqua" w:cs="Times New Roman"/>
      <w:sz w:val="24"/>
      <w:szCs w:val="24"/>
    </w:rPr>
  </w:style>
  <w:style w:type="paragraph" w:customStyle="1" w:styleId="Style24">
    <w:name w:val="Style24"/>
    <w:basedOn w:val="a1"/>
    <w:uiPriority w:val="99"/>
    <w:rsid w:val="006C7E0F"/>
    <w:pPr>
      <w:ind w:firstLine="0"/>
      <w:jc w:val="left"/>
    </w:pPr>
    <w:rPr>
      <w:rFonts w:ascii="Book Antiqua" w:hAnsi="Book Antiqua" w:cs="Times New Roman"/>
      <w:sz w:val="24"/>
      <w:szCs w:val="24"/>
    </w:rPr>
  </w:style>
  <w:style w:type="paragraph" w:customStyle="1" w:styleId="Style27">
    <w:name w:val="Style27"/>
    <w:basedOn w:val="a1"/>
    <w:uiPriority w:val="99"/>
    <w:rsid w:val="006C7E0F"/>
    <w:pPr>
      <w:ind w:firstLine="0"/>
      <w:jc w:val="left"/>
    </w:pPr>
    <w:rPr>
      <w:rFonts w:ascii="Book Antiqua" w:hAnsi="Book Antiqua" w:cs="Times New Roman"/>
      <w:sz w:val="24"/>
      <w:szCs w:val="24"/>
    </w:rPr>
  </w:style>
  <w:style w:type="paragraph" w:customStyle="1" w:styleId="Style28">
    <w:name w:val="Style28"/>
    <w:basedOn w:val="a1"/>
    <w:uiPriority w:val="99"/>
    <w:rsid w:val="006C7E0F"/>
    <w:pPr>
      <w:ind w:firstLine="0"/>
      <w:jc w:val="left"/>
    </w:pPr>
    <w:rPr>
      <w:rFonts w:ascii="Book Antiqua" w:hAnsi="Book Antiqua" w:cs="Times New Roman"/>
      <w:sz w:val="24"/>
      <w:szCs w:val="24"/>
    </w:rPr>
  </w:style>
  <w:style w:type="paragraph" w:customStyle="1" w:styleId="Style29">
    <w:name w:val="Style29"/>
    <w:basedOn w:val="a1"/>
    <w:uiPriority w:val="99"/>
    <w:rsid w:val="006C7E0F"/>
    <w:pPr>
      <w:ind w:firstLine="0"/>
      <w:jc w:val="left"/>
    </w:pPr>
    <w:rPr>
      <w:rFonts w:ascii="Book Antiqua" w:hAnsi="Book Antiqua" w:cs="Times New Roman"/>
      <w:sz w:val="24"/>
      <w:szCs w:val="24"/>
    </w:rPr>
  </w:style>
  <w:style w:type="paragraph" w:customStyle="1" w:styleId="Style33">
    <w:name w:val="Style33"/>
    <w:basedOn w:val="a1"/>
    <w:uiPriority w:val="99"/>
    <w:rsid w:val="006C7E0F"/>
    <w:pPr>
      <w:ind w:firstLine="0"/>
      <w:jc w:val="left"/>
    </w:pPr>
    <w:rPr>
      <w:rFonts w:ascii="Book Antiqua" w:hAnsi="Book Antiqua" w:cs="Times New Roman"/>
      <w:sz w:val="24"/>
      <w:szCs w:val="24"/>
    </w:rPr>
  </w:style>
  <w:style w:type="paragraph" w:customStyle="1" w:styleId="Style34">
    <w:name w:val="Style34"/>
    <w:basedOn w:val="a1"/>
    <w:uiPriority w:val="99"/>
    <w:rsid w:val="006C7E0F"/>
    <w:pPr>
      <w:ind w:firstLine="0"/>
      <w:jc w:val="left"/>
    </w:pPr>
    <w:rPr>
      <w:rFonts w:ascii="Book Antiqua" w:hAnsi="Book Antiqua" w:cs="Times New Roman"/>
      <w:sz w:val="24"/>
      <w:szCs w:val="24"/>
    </w:rPr>
  </w:style>
  <w:style w:type="paragraph" w:customStyle="1" w:styleId="Style36">
    <w:name w:val="Style36"/>
    <w:basedOn w:val="a1"/>
    <w:uiPriority w:val="99"/>
    <w:rsid w:val="006C7E0F"/>
    <w:pPr>
      <w:ind w:firstLine="0"/>
      <w:jc w:val="left"/>
    </w:pPr>
    <w:rPr>
      <w:rFonts w:ascii="Book Antiqua" w:hAnsi="Book Antiqua" w:cs="Times New Roman"/>
      <w:sz w:val="24"/>
      <w:szCs w:val="24"/>
    </w:rPr>
  </w:style>
  <w:style w:type="paragraph" w:customStyle="1" w:styleId="Style38">
    <w:name w:val="Style38"/>
    <w:basedOn w:val="a1"/>
    <w:uiPriority w:val="99"/>
    <w:rsid w:val="006C7E0F"/>
    <w:pPr>
      <w:ind w:firstLine="0"/>
      <w:jc w:val="left"/>
    </w:pPr>
    <w:rPr>
      <w:rFonts w:ascii="Book Antiqua" w:hAnsi="Book Antiqua" w:cs="Times New Roman"/>
      <w:sz w:val="24"/>
      <w:szCs w:val="24"/>
    </w:rPr>
  </w:style>
  <w:style w:type="paragraph" w:customStyle="1" w:styleId="Style39">
    <w:name w:val="Style39"/>
    <w:basedOn w:val="a1"/>
    <w:uiPriority w:val="99"/>
    <w:rsid w:val="006C7E0F"/>
    <w:pPr>
      <w:ind w:firstLine="0"/>
      <w:jc w:val="left"/>
    </w:pPr>
    <w:rPr>
      <w:rFonts w:ascii="Book Antiqua" w:hAnsi="Book Antiqua" w:cs="Times New Roman"/>
      <w:sz w:val="24"/>
      <w:szCs w:val="24"/>
    </w:rPr>
  </w:style>
  <w:style w:type="paragraph" w:customStyle="1" w:styleId="Style40">
    <w:name w:val="Style40"/>
    <w:basedOn w:val="a1"/>
    <w:uiPriority w:val="99"/>
    <w:rsid w:val="006C7E0F"/>
    <w:pPr>
      <w:ind w:firstLine="0"/>
      <w:jc w:val="left"/>
    </w:pPr>
    <w:rPr>
      <w:rFonts w:ascii="Book Antiqua" w:hAnsi="Book Antiqua" w:cs="Times New Roman"/>
      <w:sz w:val="24"/>
      <w:szCs w:val="24"/>
    </w:rPr>
  </w:style>
  <w:style w:type="paragraph" w:customStyle="1" w:styleId="Style41">
    <w:name w:val="Style41"/>
    <w:basedOn w:val="a1"/>
    <w:uiPriority w:val="99"/>
    <w:rsid w:val="006C7E0F"/>
    <w:pPr>
      <w:ind w:firstLine="0"/>
      <w:jc w:val="left"/>
    </w:pPr>
    <w:rPr>
      <w:rFonts w:ascii="Book Antiqua" w:hAnsi="Book Antiqua" w:cs="Times New Roman"/>
      <w:sz w:val="24"/>
      <w:szCs w:val="24"/>
    </w:rPr>
  </w:style>
  <w:style w:type="paragraph" w:customStyle="1" w:styleId="Style43">
    <w:name w:val="Style43"/>
    <w:basedOn w:val="a1"/>
    <w:uiPriority w:val="99"/>
    <w:rsid w:val="006C7E0F"/>
    <w:pPr>
      <w:ind w:firstLine="0"/>
      <w:jc w:val="left"/>
    </w:pPr>
    <w:rPr>
      <w:rFonts w:ascii="Book Antiqua" w:hAnsi="Book Antiqua" w:cs="Times New Roman"/>
      <w:sz w:val="24"/>
      <w:szCs w:val="24"/>
    </w:rPr>
  </w:style>
  <w:style w:type="paragraph" w:customStyle="1" w:styleId="Style45">
    <w:name w:val="Style45"/>
    <w:basedOn w:val="a1"/>
    <w:uiPriority w:val="99"/>
    <w:rsid w:val="006C7E0F"/>
    <w:pPr>
      <w:ind w:firstLine="0"/>
      <w:jc w:val="left"/>
    </w:pPr>
    <w:rPr>
      <w:rFonts w:ascii="Book Antiqua" w:hAnsi="Book Antiqua" w:cs="Times New Roman"/>
      <w:sz w:val="24"/>
      <w:szCs w:val="24"/>
    </w:rPr>
  </w:style>
  <w:style w:type="paragraph" w:customStyle="1" w:styleId="Style46">
    <w:name w:val="Style46"/>
    <w:basedOn w:val="a1"/>
    <w:uiPriority w:val="99"/>
    <w:rsid w:val="006C7E0F"/>
    <w:pPr>
      <w:ind w:firstLine="0"/>
      <w:jc w:val="left"/>
    </w:pPr>
    <w:rPr>
      <w:rFonts w:ascii="Book Antiqua" w:hAnsi="Book Antiqua" w:cs="Times New Roman"/>
      <w:sz w:val="24"/>
      <w:szCs w:val="24"/>
    </w:rPr>
  </w:style>
  <w:style w:type="paragraph" w:customStyle="1" w:styleId="Style47">
    <w:name w:val="Style47"/>
    <w:basedOn w:val="a1"/>
    <w:uiPriority w:val="99"/>
    <w:rsid w:val="006C7E0F"/>
    <w:pPr>
      <w:ind w:firstLine="0"/>
      <w:jc w:val="left"/>
    </w:pPr>
    <w:rPr>
      <w:rFonts w:ascii="Book Antiqua" w:hAnsi="Book Antiqua" w:cs="Times New Roman"/>
      <w:sz w:val="24"/>
      <w:szCs w:val="24"/>
    </w:rPr>
  </w:style>
  <w:style w:type="paragraph" w:customStyle="1" w:styleId="Style48">
    <w:name w:val="Style48"/>
    <w:basedOn w:val="a1"/>
    <w:uiPriority w:val="99"/>
    <w:rsid w:val="006C7E0F"/>
    <w:pPr>
      <w:ind w:firstLine="0"/>
      <w:jc w:val="left"/>
    </w:pPr>
    <w:rPr>
      <w:rFonts w:ascii="Book Antiqua" w:hAnsi="Book Antiqua" w:cs="Times New Roman"/>
      <w:sz w:val="24"/>
      <w:szCs w:val="24"/>
    </w:rPr>
  </w:style>
  <w:style w:type="paragraph" w:customStyle="1" w:styleId="Style49">
    <w:name w:val="Style49"/>
    <w:basedOn w:val="a1"/>
    <w:uiPriority w:val="99"/>
    <w:rsid w:val="006C7E0F"/>
    <w:pPr>
      <w:ind w:firstLine="0"/>
      <w:jc w:val="left"/>
    </w:pPr>
    <w:rPr>
      <w:rFonts w:ascii="Book Antiqua" w:hAnsi="Book Antiqua" w:cs="Times New Roman"/>
      <w:sz w:val="24"/>
      <w:szCs w:val="24"/>
    </w:rPr>
  </w:style>
  <w:style w:type="paragraph" w:customStyle="1" w:styleId="Style50">
    <w:name w:val="Style50"/>
    <w:basedOn w:val="a1"/>
    <w:uiPriority w:val="99"/>
    <w:rsid w:val="006C7E0F"/>
    <w:pPr>
      <w:ind w:firstLine="0"/>
      <w:jc w:val="left"/>
    </w:pPr>
    <w:rPr>
      <w:rFonts w:ascii="Book Antiqua" w:hAnsi="Book Antiqua" w:cs="Times New Roman"/>
      <w:sz w:val="24"/>
      <w:szCs w:val="24"/>
    </w:rPr>
  </w:style>
  <w:style w:type="paragraph" w:customStyle="1" w:styleId="Style51">
    <w:name w:val="Style51"/>
    <w:basedOn w:val="a1"/>
    <w:uiPriority w:val="99"/>
    <w:rsid w:val="006C7E0F"/>
    <w:pPr>
      <w:ind w:firstLine="0"/>
      <w:jc w:val="left"/>
    </w:pPr>
    <w:rPr>
      <w:rFonts w:ascii="Book Antiqua" w:hAnsi="Book Antiqua" w:cs="Times New Roman"/>
      <w:sz w:val="24"/>
      <w:szCs w:val="24"/>
    </w:rPr>
  </w:style>
  <w:style w:type="paragraph" w:customStyle="1" w:styleId="Style52">
    <w:name w:val="Style52"/>
    <w:basedOn w:val="a1"/>
    <w:uiPriority w:val="99"/>
    <w:rsid w:val="006C7E0F"/>
    <w:pPr>
      <w:ind w:firstLine="0"/>
      <w:jc w:val="left"/>
    </w:pPr>
    <w:rPr>
      <w:rFonts w:ascii="Book Antiqua" w:hAnsi="Book Antiqua" w:cs="Times New Roman"/>
      <w:sz w:val="24"/>
      <w:szCs w:val="24"/>
    </w:rPr>
  </w:style>
  <w:style w:type="paragraph" w:customStyle="1" w:styleId="Style53">
    <w:name w:val="Style53"/>
    <w:basedOn w:val="a1"/>
    <w:uiPriority w:val="99"/>
    <w:rsid w:val="006C7E0F"/>
    <w:pPr>
      <w:ind w:firstLine="0"/>
      <w:jc w:val="left"/>
    </w:pPr>
    <w:rPr>
      <w:rFonts w:ascii="Book Antiqua" w:hAnsi="Book Antiqua" w:cs="Times New Roman"/>
      <w:sz w:val="24"/>
      <w:szCs w:val="24"/>
    </w:rPr>
  </w:style>
  <w:style w:type="paragraph" w:customStyle="1" w:styleId="Style54">
    <w:name w:val="Style54"/>
    <w:basedOn w:val="a1"/>
    <w:uiPriority w:val="99"/>
    <w:rsid w:val="006C7E0F"/>
    <w:pPr>
      <w:ind w:firstLine="0"/>
      <w:jc w:val="left"/>
    </w:pPr>
    <w:rPr>
      <w:rFonts w:ascii="Book Antiqua" w:hAnsi="Book Antiqua" w:cs="Times New Roman"/>
      <w:sz w:val="24"/>
      <w:szCs w:val="24"/>
    </w:rPr>
  </w:style>
  <w:style w:type="paragraph" w:customStyle="1" w:styleId="Style55">
    <w:name w:val="Style55"/>
    <w:basedOn w:val="a1"/>
    <w:uiPriority w:val="99"/>
    <w:rsid w:val="006C7E0F"/>
    <w:pPr>
      <w:ind w:firstLine="0"/>
      <w:jc w:val="left"/>
    </w:pPr>
    <w:rPr>
      <w:rFonts w:ascii="Book Antiqua" w:hAnsi="Book Antiqua" w:cs="Times New Roman"/>
      <w:sz w:val="24"/>
      <w:szCs w:val="24"/>
    </w:rPr>
  </w:style>
  <w:style w:type="paragraph" w:customStyle="1" w:styleId="Style56">
    <w:name w:val="Style56"/>
    <w:basedOn w:val="a1"/>
    <w:uiPriority w:val="99"/>
    <w:rsid w:val="006C7E0F"/>
    <w:pPr>
      <w:ind w:firstLine="0"/>
      <w:jc w:val="left"/>
    </w:pPr>
    <w:rPr>
      <w:rFonts w:ascii="Book Antiqua" w:hAnsi="Book Antiqua" w:cs="Times New Roman"/>
      <w:sz w:val="24"/>
      <w:szCs w:val="24"/>
    </w:rPr>
  </w:style>
  <w:style w:type="paragraph" w:customStyle="1" w:styleId="Style57">
    <w:name w:val="Style57"/>
    <w:basedOn w:val="a1"/>
    <w:uiPriority w:val="99"/>
    <w:rsid w:val="006C7E0F"/>
    <w:pPr>
      <w:ind w:firstLine="0"/>
      <w:jc w:val="left"/>
    </w:pPr>
    <w:rPr>
      <w:rFonts w:ascii="Book Antiqua" w:hAnsi="Book Antiqua" w:cs="Times New Roman"/>
      <w:sz w:val="24"/>
      <w:szCs w:val="24"/>
    </w:rPr>
  </w:style>
  <w:style w:type="paragraph" w:customStyle="1" w:styleId="Style58">
    <w:name w:val="Style58"/>
    <w:basedOn w:val="a1"/>
    <w:uiPriority w:val="99"/>
    <w:rsid w:val="006C7E0F"/>
    <w:pPr>
      <w:ind w:firstLine="0"/>
      <w:jc w:val="left"/>
    </w:pPr>
    <w:rPr>
      <w:rFonts w:ascii="Book Antiqua" w:hAnsi="Book Antiqua" w:cs="Times New Roman"/>
      <w:sz w:val="24"/>
      <w:szCs w:val="24"/>
    </w:rPr>
  </w:style>
  <w:style w:type="paragraph" w:customStyle="1" w:styleId="Style59">
    <w:name w:val="Style59"/>
    <w:basedOn w:val="a1"/>
    <w:uiPriority w:val="99"/>
    <w:rsid w:val="006C7E0F"/>
    <w:pPr>
      <w:ind w:firstLine="0"/>
      <w:jc w:val="left"/>
    </w:pPr>
    <w:rPr>
      <w:rFonts w:ascii="Book Antiqua" w:hAnsi="Book Antiqua" w:cs="Times New Roman"/>
      <w:sz w:val="24"/>
      <w:szCs w:val="24"/>
    </w:rPr>
  </w:style>
  <w:style w:type="paragraph" w:customStyle="1" w:styleId="Style60">
    <w:name w:val="Style60"/>
    <w:basedOn w:val="a1"/>
    <w:uiPriority w:val="99"/>
    <w:rsid w:val="006C7E0F"/>
    <w:pPr>
      <w:ind w:firstLine="0"/>
      <w:jc w:val="left"/>
    </w:pPr>
    <w:rPr>
      <w:rFonts w:ascii="Book Antiqua" w:hAnsi="Book Antiqua" w:cs="Times New Roman"/>
      <w:sz w:val="24"/>
      <w:szCs w:val="24"/>
    </w:rPr>
  </w:style>
  <w:style w:type="paragraph" w:customStyle="1" w:styleId="Style61">
    <w:name w:val="Style61"/>
    <w:basedOn w:val="a1"/>
    <w:uiPriority w:val="99"/>
    <w:rsid w:val="006C7E0F"/>
    <w:pPr>
      <w:ind w:firstLine="0"/>
      <w:jc w:val="left"/>
    </w:pPr>
    <w:rPr>
      <w:rFonts w:ascii="Book Antiqua" w:hAnsi="Book Antiqua" w:cs="Times New Roman"/>
      <w:sz w:val="24"/>
      <w:szCs w:val="24"/>
    </w:rPr>
  </w:style>
  <w:style w:type="paragraph" w:customStyle="1" w:styleId="Style62">
    <w:name w:val="Style62"/>
    <w:basedOn w:val="a1"/>
    <w:uiPriority w:val="99"/>
    <w:rsid w:val="006C7E0F"/>
    <w:pPr>
      <w:ind w:firstLine="0"/>
      <w:jc w:val="left"/>
    </w:pPr>
    <w:rPr>
      <w:rFonts w:ascii="Book Antiqua" w:hAnsi="Book Antiqua" w:cs="Times New Roman"/>
      <w:sz w:val="24"/>
      <w:szCs w:val="24"/>
    </w:rPr>
  </w:style>
  <w:style w:type="paragraph" w:customStyle="1" w:styleId="Style63">
    <w:name w:val="Style63"/>
    <w:basedOn w:val="a1"/>
    <w:uiPriority w:val="99"/>
    <w:rsid w:val="006C7E0F"/>
    <w:pPr>
      <w:ind w:firstLine="0"/>
      <w:jc w:val="left"/>
    </w:pPr>
    <w:rPr>
      <w:rFonts w:ascii="Book Antiqua" w:hAnsi="Book Antiqua" w:cs="Times New Roman"/>
      <w:sz w:val="24"/>
      <w:szCs w:val="24"/>
    </w:rPr>
  </w:style>
  <w:style w:type="paragraph" w:customStyle="1" w:styleId="Style64">
    <w:name w:val="Style64"/>
    <w:basedOn w:val="a1"/>
    <w:uiPriority w:val="99"/>
    <w:rsid w:val="006C7E0F"/>
    <w:pPr>
      <w:ind w:firstLine="0"/>
      <w:jc w:val="left"/>
    </w:pPr>
    <w:rPr>
      <w:rFonts w:ascii="Book Antiqua" w:hAnsi="Book Antiqua" w:cs="Times New Roman"/>
      <w:sz w:val="24"/>
      <w:szCs w:val="24"/>
    </w:rPr>
  </w:style>
  <w:style w:type="paragraph" w:customStyle="1" w:styleId="Style65">
    <w:name w:val="Style65"/>
    <w:basedOn w:val="a1"/>
    <w:uiPriority w:val="99"/>
    <w:rsid w:val="006C7E0F"/>
    <w:pPr>
      <w:ind w:firstLine="0"/>
      <w:jc w:val="left"/>
    </w:pPr>
    <w:rPr>
      <w:rFonts w:ascii="Book Antiqua" w:hAnsi="Book Antiqua" w:cs="Times New Roman"/>
      <w:sz w:val="24"/>
      <w:szCs w:val="24"/>
    </w:rPr>
  </w:style>
  <w:style w:type="paragraph" w:customStyle="1" w:styleId="Style66">
    <w:name w:val="Style66"/>
    <w:basedOn w:val="a1"/>
    <w:uiPriority w:val="99"/>
    <w:rsid w:val="006C7E0F"/>
    <w:pPr>
      <w:ind w:firstLine="0"/>
      <w:jc w:val="left"/>
    </w:pPr>
    <w:rPr>
      <w:rFonts w:ascii="Book Antiqua" w:hAnsi="Book Antiqua" w:cs="Times New Roman"/>
      <w:sz w:val="24"/>
      <w:szCs w:val="24"/>
    </w:rPr>
  </w:style>
  <w:style w:type="paragraph" w:customStyle="1" w:styleId="Style67">
    <w:name w:val="Style67"/>
    <w:basedOn w:val="a1"/>
    <w:uiPriority w:val="99"/>
    <w:rsid w:val="006C7E0F"/>
    <w:pPr>
      <w:ind w:firstLine="0"/>
      <w:jc w:val="left"/>
    </w:pPr>
    <w:rPr>
      <w:rFonts w:ascii="Book Antiqua" w:hAnsi="Book Antiqua" w:cs="Times New Roman"/>
      <w:sz w:val="24"/>
      <w:szCs w:val="24"/>
    </w:rPr>
  </w:style>
  <w:style w:type="paragraph" w:customStyle="1" w:styleId="Style68">
    <w:name w:val="Style68"/>
    <w:basedOn w:val="a1"/>
    <w:uiPriority w:val="99"/>
    <w:rsid w:val="006C7E0F"/>
    <w:pPr>
      <w:ind w:firstLine="0"/>
      <w:jc w:val="left"/>
    </w:pPr>
    <w:rPr>
      <w:rFonts w:ascii="Book Antiqua" w:hAnsi="Book Antiqua" w:cs="Times New Roman"/>
      <w:sz w:val="24"/>
      <w:szCs w:val="24"/>
    </w:rPr>
  </w:style>
  <w:style w:type="paragraph" w:customStyle="1" w:styleId="Style69">
    <w:name w:val="Style69"/>
    <w:basedOn w:val="a1"/>
    <w:uiPriority w:val="99"/>
    <w:rsid w:val="006C7E0F"/>
    <w:pPr>
      <w:ind w:firstLine="0"/>
      <w:jc w:val="left"/>
    </w:pPr>
    <w:rPr>
      <w:rFonts w:ascii="Book Antiqua" w:hAnsi="Book Antiqua" w:cs="Times New Roman"/>
      <w:sz w:val="24"/>
      <w:szCs w:val="24"/>
    </w:rPr>
  </w:style>
  <w:style w:type="paragraph" w:customStyle="1" w:styleId="Style70">
    <w:name w:val="Style70"/>
    <w:basedOn w:val="a1"/>
    <w:uiPriority w:val="99"/>
    <w:rsid w:val="006C7E0F"/>
    <w:pPr>
      <w:ind w:firstLine="0"/>
      <w:jc w:val="left"/>
    </w:pPr>
    <w:rPr>
      <w:rFonts w:ascii="Book Antiqua" w:hAnsi="Book Antiqua" w:cs="Times New Roman"/>
      <w:sz w:val="24"/>
      <w:szCs w:val="24"/>
    </w:rPr>
  </w:style>
  <w:style w:type="paragraph" w:customStyle="1" w:styleId="Style71">
    <w:name w:val="Style71"/>
    <w:basedOn w:val="a1"/>
    <w:uiPriority w:val="99"/>
    <w:rsid w:val="006C7E0F"/>
    <w:pPr>
      <w:ind w:firstLine="0"/>
      <w:jc w:val="left"/>
    </w:pPr>
    <w:rPr>
      <w:rFonts w:ascii="Book Antiqua" w:hAnsi="Book Antiqua" w:cs="Times New Roman"/>
      <w:sz w:val="24"/>
      <w:szCs w:val="24"/>
    </w:rPr>
  </w:style>
  <w:style w:type="paragraph" w:customStyle="1" w:styleId="Style72">
    <w:name w:val="Style72"/>
    <w:basedOn w:val="a1"/>
    <w:uiPriority w:val="99"/>
    <w:rsid w:val="006C7E0F"/>
    <w:pPr>
      <w:ind w:firstLine="0"/>
      <w:jc w:val="left"/>
    </w:pPr>
    <w:rPr>
      <w:rFonts w:ascii="Book Antiqua" w:hAnsi="Book Antiqua" w:cs="Times New Roman"/>
      <w:sz w:val="24"/>
      <w:szCs w:val="24"/>
    </w:rPr>
  </w:style>
  <w:style w:type="paragraph" w:customStyle="1" w:styleId="Style73">
    <w:name w:val="Style73"/>
    <w:basedOn w:val="a1"/>
    <w:uiPriority w:val="99"/>
    <w:rsid w:val="006C7E0F"/>
    <w:pPr>
      <w:ind w:firstLine="0"/>
      <w:jc w:val="left"/>
    </w:pPr>
    <w:rPr>
      <w:rFonts w:ascii="Book Antiqua" w:hAnsi="Book Antiqua" w:cs="Times New Roman"/>
      <w:sz w:val="24"/>
      <w:szCs w:val="24"/>
    </w:rPr>
  </w:style>
  <w:style w:type="paragraph" w:customStyle="1" w:styleId="Style74">
    <w:name w:val="Style74"/>
    <w:basedOn w:val="a1"/>
    <w:uiPriority w:val="99"/>
    <w:rsid w:val="006C7E0F"/>
    <w:pPr>
      <w:ind w:firstLine="0"/>
      <w:jc w:val="left"/>
    </w:pPr>
    <w:rPr>
      <w:rFonts w:ascii="Book Antiqua" w:hAnsi="Book Antiqua" w:cs="Times New Roman"/>
      <w:sz w:val="24"/>
      <w:szCs w:val="24"/>
    </w:rPr>
  </w:style>
  <w:style w:type="paragraph" w:customStyle="1" w:styleId="Style75">
    <w:name w:val="Style75"/>
    <w:basedOn w:val="a1"/>
    <w:uiPriority w:val="99"/>
    <w:rsid w:val="006C7E0F"/>
    <w:pPr>
      <w:ind w:firstLine="0"/>
      <w:jc w:val="left"/>
    </w:pPr>
    <w:rPr>
      <w:rFonts w:ascii="Book Antiqua" w:hAnsi="Book Antiqua" w:cs="Times New Roman"/>
      <w:sz w:val="24"/>
      <w:szCs w:val="24"/>
    </w:rPr>
  </w:style>
  <w:style w:type="paragraph" w:customStyle="1" w:styleId="Style76">
    <w:name w:val="Style76"/>
    <w:basedOn w:val="a1"/>
    <w:uiPriority w:val="99"/>
    <w:rsid w:val="006C7E0F"/>
    <w:pPr>
      <w:ind w:firstLine="0"/>
      <w:jc w:val="left"/>
    </w:pPr>
    <w:rPr>
      <w:rFonts w:ascii="Book Antiqua" w:hAnsi="Book Antiqua" w:cs="Times New Roman"/>
      <w:sz w:val="24"/>
      <w:szCs w:val="24"/>
    </w:rPr>
  </w:style>
  <w:style w:type="paragraph" w:customStyle="1" w:styleId="Style77">
    <w:name w:val="Style77"/>
    <w:basedOn w:val="a1"/>
    <w:uiPriority w:val="99"/>
    <w:rsid w:val="006C7E0F"/>
    <w:pPr>
      <w:ind w:firstLine="0"/>
      <w:jc w:val="left"/>
    </w:pPr>
    <w:rPr>
      <w:rFonts w:ascii="Book Antiqua" w:hAnsi="Book Antiqua" w:cs="Times New Roman"/>
      <w:sz w:val="24"/>
      <w:szCs w:val="24"/>
    </w:rPr>
  </w:style>
  <w:style w:type="paragraph" w:customStyle="1" w:styleId="Style78">
    <w:name w:val="Style78"/>
    <w:basedOn w:val="a1"/>
    <w:uiPriority w:val="99"/>
    <w:rsid w:val="006C7E0F"/>
    <w:pPr>
      <w:ind w:firstLine="0"/>
      <w:jc w:val="left"/>
    </w:pPr>
    <w:rPr>
      <w:rFonts w:ascii="Book Antiqua" w:hAnsi="Book Antiqua" w:cs="Times New Roman"/>
      <w:sz w:val="24"/>
      <w:szCs w:val="24"/>
    </w:rPr>
  </w:style>
  <w:style w:type="paragraph" w:customStyle="1" w:styleId="Style79">
    <w:name w:val="Style79"/>
    <w:basedOn w:val="a1"/>
    <w:uiPriority w:val="99"/>
    <w:rsid w:val="006C7E0F"/>
    <w:pPr>
      <w:ind w:firstLine="0"/>
      <w:jc w:val="left"/>
    </w:pPr>
    <w:rPr>
      <w:rFonts w:ascii="Book Antiqua" w:hAnsi="Book Antiqua" w:cs="Times New Roman"/>
      <w:sz w:val="24"/>
      <w:szCs w:val="24"/>
    </w:rPr>
  </w:style>
  <w:style w:type="paragraph" w:customStyle="1" w:styleId="Style80">
    <w:name w:val="Style80"/>
    <w:basedOn w:val="a1"/>
    <w:uiPriority w:val="99"/>
    <w:rsid w:val="006C7E0F"/>
    <w:pPr>
      <w:ind w:firstLine="0"/>
      <w:jc w:val="left"/>
    </w:pPr>
    <w:rPr>
      <w:rFonts w:ascii="Book Antiqua" w:hAnsi="Book Antiqua" w:cs="Times New Roman"/>
      <w:sz w:val="24"/>
      <w:szCs w:val="24"/>
    </w:rPr>
  </w:style>
  <w:style w:type="paragraph" w:customStyle="1" w:styleId="Style81">
    <w:name w:val="Style81"/>
    <w:basedOn w:val="a1"/>
    <w:uiPriority w:val="99"/>
    <w:rsid w:val="006C7E0F"/>
    <w:pPr>
      <w:ind w:firstLine="0"/>
      <w:jc w:val="left"/>
    </w:pPr>
    <w:rPr>
      <w:rFonts w:ascii="Book Antiqua" w:hAnsi="Book Antiqua" w:cs="Times New Roman"/>
      <w:sz w:val="24"/>
      <w:szCs w:val="24"/>
    </w:rPr>
  </w:style>
  <w:style w:type="paragraph" w:customStyle="1" w:styleId="Style82">
    <w:name w:val="Style82"/>
    <w:basedOn w:val="a1"/>
    <w:uiPriority w:val="99"/>
    <w:rsid w:val="006C7E0F"/>
    <w:pPr>
      <w:ind w:firstLine="0"/>
      <w:jc w:val="left"/>
    </w:pPr>
    <w:rPr>
      <w:rFonts w:ascii="Book Antiqua" w:hAnsi="Book Antiqua" w:cs="Times New Roman"/>
      <w:sz w:val="24"/>
      <w:szCs w:val="24"/>
    </w:rPr>
  </w:style>
  <w:style w:type="paragraph" w:customStyle="1" w:styleId="Style83">
    <w:name w:val="Style83"/>
    <w:basedOn w:val="a1"/>
    <w:uiPriority w:val="99"/>
    <w:rsid w:val="006C7E0F"/>
    <w:pPr>
      <w:ind w:firstLine="0"/>
      <w:jc w:val="left"/>
    </w:pPr>
    <w:rPr>
      <w:rFonts w:ascii="Book Antiqua" w:hAnsi="Book Antiqua" w:cs="Times New Roman"/>
      <w:sz w:val="24"/>
      <w:szCs w:val="24"/>
    </w:rPr>
  </w:style>
  <w:style w:type="paragraph" w:customStyle="1" w:styleId="Style84">
    <w:name w:val="Style84"/>
    <w:basedOn w:val="a1"/>
    <w:uiPriority w:val="99"/>
    <w:rsid w:val="006C7E0F"/>
    <w:pPr>
      <w:ind w:firstLine="0"/>
      <w:jc w:val="left"/>
    </w:pPr>
    <w:rPr>
      <w:rFonts w:ascii="Book Antiqua" w:hAnsi="Book Antiqua" w:cs="Times New Roman"/>
      <w:sz w:val="24"/>
      <w:szCs w:val="24"/>
    </w:rPr>
  </w:style>
  <w:style w:type="paragraph" w:customStyle="1" w:styleId="Style85">
    <w:name w:val="Style85"/>
    <w:basedOn w:val="a1"/>
    <w:uiPriority w:val="99"/>
    <w:rsid w:val="006C7E0F"/>
    <w:pPr>
      <w:ind w:firstLine="0"/>
      <w:jc w:val="left"/>
    </w:pPr>
    <w:rPr>
      <w:rFonts w:ascii="Book Antiqua" w:hAnsi="Book Antiqua" w:cs="Times New Roman"/>
      <w:sz w:val="24"/>
      <w:szCs w:val="24"/>
    </w:rPr>
  </w:style>
  <w:style w:type="paragraph" w:customStyle="1" w:styleId="Style86">
    <w:name w:val="Style86"/>
    <w:basedOn w:val="a1"/>
    <w:uiPriority w:val="99"/>
    <w:rsid w:val="006C7E0F"/>
    <w:pPr>
      <w:ind w:firstLine="0"/>
      <w:jc w:val="left"/>
    </w:pPr>
    <w:rPr>
      <w:rFonts w:ascii="Book Antiqua" w:hAnsi="Book Antiqua" w:cs="Times New Roman"/>
      <w:sz w:val="24"/>
      <w:szCs w:val="24"/>
    </w:rPr>
  </w:style>
  <w:style w:type="paragraph" w:customStyle="1" w:styleId="Style87">
    <w:name w:val="Style87"/>
    <w:basedOn w:val="a1"/>
    <w:uiPriority w:val="99"/>
    <w:rsid w:val="006C7E0F"/>
    <w:pPr>
      <w:ind w:firstLine="0"/>
      <w:jc w:val="left"/>
    </w:pPr>
    <w:rPr>
      <w:rFonts w:ascii="Book Antiqua" w:hAnsi="Book Antiqua" w:cs="Times New Roman"/>
      <w:sz w:val="24"/>
      <w:szCs w:val="24"/>
    </w:rPr>
  </w:style>
  <w:style w:type="paragraph" w:customStyle="1" w:styleId="Style88">
    <w:name w:val="Style88"/>
    <w:basedOn w:val="a1"/>
    <w:uiPriority w:val="99"/>
    <w:rsid w:val="006C7E0F"/>
    <w:pPr>
      <w:ind w:firstLine="0"/>
      <w:jc w:val="left"/>
    </w:pPr>
    <w:rPr>
      <w:rFonts w:ascii="Book Antiqua" w:hAnsi="Book Antiqua" w:cs="Times New Roman"/>
      <w:sz w:val="24"/>
      <w:szCs w:val="24"/>
    </w:rPr>
  </w:style>
  <w:style w:type="paragraph" w:customStyle="1" w:styleId="Style89">
    <w:name w:val="Style89"/>
    <w:basedOn w:val="a1"/>
    <w:uiPriority w:val="99"/>
    <w:rsid w:val="006C7E0F"/>
    <w:pPr>
      <w:ind w:firstLine="0"/>
      <w:jc w:val="left"/>
    </w:pPr>
    <w:rPr>
      <w:rFonts w:ascii="Book Antiqua" w:hAnsi="Book Antiqua" w:cs="Times New Roman"/>
      <w:sz w:val="24"/>
      <w:szCs w:val="24"/>
    </w:rPr>
  </w:style>
  <w:style w:type="paragraph" w:customStyle="1" w:styleId="Style90">
    <w:name w:val="Style90"/>
    <w:basedOn w:val="a1"/>
    <w:uiPriority w:val="99"/>
    <w:rsid w:val="006C7E0F"/>
    <w:pPr>
      <w:ind w:firstLine="0"/>
      <w:jc w:val="left"/>
    </w:pPr>
    <w:rPr>
      <w:rFonts w:ascii="Book Antiqua" w:hAnsi="Book Antiqua" w:cs="Times New Roman"/>
      <w:sz w:val="24"/>
      <w:szCs w:val="24"/>
    </w:rPr>
  </w:style>
  <w:style w:type="paragraph" w:customStyle="1" w:styleId="Style91">
    <w:name w:val="Style91"/>
    <w:basedOn w:val="a1"/>
    <w:uiPriority w:val="99"/>
    <w:rsid w:val="006C7E0F"/>
    <w:pPr>
      <w:ind w:firstLine="0"/>
      <w:jc w:val="left"/>
    </w:pPr>
    <w:rPr>
      <w:rFonts w:ascii="Book Antiqua" w:hAnsi="Book Antiqua" w:cs="Times New Roman"/>
      <w:sz w:val="24"/>
      <w:szCs w:val="24"/>
    </w:rPr>
  </w:style>
  <w:style w:type="paragraph" w:customStyle="1" w:styleId="Style92">
    <w:name w:val="Style92"/>
    <w:basedOn w:val="a1"/>
    <w:uiPriority w:val="99"/>
    <w:rsid w:val="006C7E0F"/>
    <w:pPr>
      <w:ind w:firstLine="0"/>
      <w:jc w:val="left"/>
    </w:pPr>
    <w:rPr>
      <w:rFonts w:ascii="Book Antiqua" w:hAnsi="Book Antiqua" w:cs="Times New Roman"/>
      <w:sz w:val="24"/>
      <w:szCs w:val="24"/>
    </w:rPr>
  </w:style>
  <w:style w:type="paragraph" w:customStyle="1" w:styleId="Style93">
    <w:name w:val="Style93"/>
    <w:basedOn w:val="a1"/>
    <w:uiPriority w:val="99"/>
    <w:rsid w:val="006C7E0F"/>
    <w:pPr>
      <w:ind w:firstLine="0"/>
      <w:jc w:val="left"/>
    </w:pPr>
    <w:rPr>
      <w:rFonts w:ascii="Book Antiqua" w:hAnsi="Book Antiqua" w:cs="Times New Roman"/>
      <w:sz w:val="24"/>
      <w:szCs w:val="24"/>
    </w:rPr>
  </w:style>
  <w:style w:type="paragraph" w:customStyle="1" w:styleId="Style94">
    <w:name w:val="Style94"/>
    <w:basedOn w:val="a1"/>
    <w:uiPriority w:val="99"/>
    <w:rsid w:val="006C7E0F"/>
    <w:pPr>
      <w:ind w:firstLine="0"/>
      <w:jc w:val="left"/>
    </w:pPr>
    <w:rPr>
      <w:rFonts w:ascii="Book Antiqua" w:hAnsi="Book Antiqua" w:cs="Times New Roman"/>
      <w:sz w:val="24"/>
      <w:szCs w:val="24"/>
    </w:rPr>
  </w:style>
  <w:style w:type="paragraph" w:customStyle="1" w:styleId="Style95">
    <w:name w:val="Style95"/>
    <w:basedOn w:val="a1"/>
    <w:uiPriority w:val="99"/>
    <w:rsid w:val="006C7E0F"/>
    <w:pPr>
      <w:ind w:firstLine="0"/>
      <w:jc w:val="left"/>
    </w:pPr>
    <w:rPr>
      <w:rFonts w:ascii="Book Antiqua" w:hAnsi="Book Antiqua" w:cs="Times New Roman"/>
      <w:sz w:val="24"/>
      <w:szCs w:val="24"/>
    </w:rPr>
  </w:style>
  <w:style w:type="paragraph" w:customStyle="1" w:styleId="Style96">
    <w:name w:val="Style96"/>
    <w:basedOn w:val="a1"/>
    <w:uiPriority w:val="99"/>
    <w:rsid w:val="006C7E0F"/>
    <w:pPr>
      <w:ind w:firstLine="0"/>
      <w:jc w:val="left"/>
    </w:pPr>
    <w:rPr>
      <w:rFonts w:ascii="Book Antiqua" w:hAnsi="Book Antiqua" w:cs="Times New Roman"/>
      <w:sz w:val="24"/>
      <w:szCs w:val="24"/>
    </w:rPr>
  </w:style>
  <w:style w:type="paragraph" w:customStyle="1" w:styleId="Style97">
    <w:name w:val="Style97"/>
    <w:basedOn w:val="a1"/>
    <w:uiPriority w:val="99"/>
    <w:rsid w:val="006C7E0F"/>
    <w:pPr>
      <w:ind w:firstLine="0"/>
      <w:jc w:val="left"/>
    </w:pPr>
    <w:rPr>
      <w:rFonts w:ascii="Book Antiqua" w:hAnsi="Book Antiqua" w:cs="Times New Roman"/>
      <w:sz w:val="24"/>
      <w:szCs w:val="24"/>
    </w:rPr>
  </w:style>
  <w:style w:type="paragraph" w:customStyle="1" w:styleId="Style98">
    <w:name w:val="Style98"/>
    <w:basedOn w:val="a1"/>
    <w:uiPriority w:val="99"/>
    <w:rsid w:val="006C7E0F"/>
    <w:pPr>
      <w:ind w:firstLine="0"/>
      <w:jc w:val="left"/>
    </w:pPr>
    <w:rPr>
      <w:rFonts w:ascii="Book Antiqua" w:hAnsi="Book Antiqua" w:cs="Times New Roman"/>
      <w:sz w:val="24"/>
      <w:szCs w:val="24"/>
    </w:rPr>
  </w:style>
  <w:style w:type="paragraph" w:customStyle="1" w:styleId="Style99">
    <w:name w:val="Style99"/>
    <w:basedOn w:val="a1"/>
    <w:uiPriority w:val="99"/>
    <w:rsid w:val="006C7E0F"/>
    <w:pPr>
      <w:ind w:firstLine="0"/>
      <w:jc w:val="left"/>
    </w:pPr>
    <w:rPr>
      <w:rFonts w:ascii="Book Antiqua" w:hAnsi="Book Antiqua" w:cs="Times New Roman"/>
      <w:sz w:val="24"/>
      <w:szCs w:val="24"/>
    </w:rPr>
  </w:style>
  <w:style w:type="paragraph" w:customStyle="1" w:styleId="Style100">
    <w:name w:val="Style100"/>
    <w:basedOn w:val="a1"/>
    <w:uiPriority w:val="99"/>
    <w:rsid w:val="006C7E0F"/>
    <w:pPr>
      <w:ind w:firstLine="0"/>
      <w:jc w:val="left"/>
    </w:pPr>
    <w:rPr>
      <w:rFonts w:ascii="Book Antiqua" w:hAnsi="Book Antiqua" w:cs="Times New Roman"/>
      <w:sz w:val="24"/>
      <w:szCs w:val="24"/>
    </w:rPr>
  </w:style>
  <w:style w:type="paragraph" w:customStyle="1" w:styleId="Style101">
    <w:name w:val="Style101"/>
    <w:basedOn w:val="a1"/>
    <w:uiPriority w:val="99"/>
    <w:rsid w:val="006C7E0F"/>
    <w:pPr>
      <w:ind w:firstLine="0"/>
      <w:jc w:val="left"/>
    </w:pPr>
    <w:rPr>
      <w:rFonts w:ascii="Book Antiqua" w:hAnsi="Book Antiqua" w:cs="Times New Roman"/>
      <w:sz w:val="24"/>
      <w:szCs w:val="24"/>
    </w:rPr>
  </w:style>
  <w:style w:type="paragraph" w:customStyle="1" w:styleId="Style102">
    <w:name w:val="Style102"/>
    <w:basedOn w:val="a1"/>
    <w:uiPriority w:val="99"/>
    <w:rsid w:val="006C7E0F"/>
    <w:pPr>
      <w:ind w:firstLine="0"/>
      <w:jc w:val="left"/>
    </w:pPr>
    <w:rPr>
      <w:rFonts w:ascii="Book Antiqua" w:hAnsi="Book Antiqua" w:cs="Times New Roman"/>
      <w:sz w:val="24"/>
      <w:szCs w:val="24"/>
    </w:rPr>
  </w:style>
  <w:style w:type="paragraph" w:customStyle="1" w:styleId="Style103">
    <w:name w:val="Style103"/>
    <w:basedOn w:val="a1"/>
    <w:uiPriority w:val="99"/>
    <w:rsid w:val="006C7E0F"/>
    <w:pPr>
      <w:ind w:firstLine="0"/>
      <w:jc w:val="left"/>
    </w:pPr>
    <w:rPr>
      <w:rFonts w:ascii="Book Antiqua" w:hAnsi="Book Antiqua" w:cs="Times New Roman"/>
      <w:sz w:val="24"/>
      <w:szCs w:val="24"/>
    </w:rPr>
  </w:style>
  <w:style w:type="paragraph" w:customStyle="1" w:styleId="Style104">
    <w:name w:val="Style104"/>
    <w:basedOn w:val="a1"/>
    <w:uiPriority w:val="99"/>
    <w:rsid w:val="006C7E0F"/>
    <w:pPr>
      <w:ind w:firstLine="0"/>
      <w:jc w:val="left"/>
    </w:pPr>
    <w:rPr>
      <w:rFonts w:ascii="Book Antiqua" w:hAnsi="Book Antiqua" w:cs="Times New Roman"/>
      <w:sz w:val="24"/>
      <w:szCs w:val="24"/>
    </w:rPr>
  </w:style>
  <w:style w:type="paragraph" w:customStyle="1" w:styleId="Style105">
    <w:name w:val="Style105"/>
    <w:basedOn w:val="a1"/>
    <w:uiPriority w:val="99"/>
    <w:rsid w:val="006C7E0F"/>
    <w:pPr>
      <w:ind w:firstLine="0"/>
      <w:jc w:val="left"/>
    </w:pPr>
    <w:rPr>
      <w:rFonts w:ascii="Book Antiqua" w:hAnsi="Book Antiqua" w:cs="Times New Roman"/>
      <w:sz w:val="24"/>
      <w:szCs w:val="24"/>
    </w:rPr>
  </w:style>
  <w:style w:type="paragraph" w:customStyle="1" w:styleId="Style106">
    <w:name w:val="Style106"/>
    <w:basedOn w:val="a1"/>
    <w:uiPriority w:val="99"/>
    <w:rsid w:val="006C7E0F"/>
    <w:pPr>
      <w:ind w:firstLine="0"/>
      <w:jc w:val="left"/>
    </w:pPr>
    <w:rPr>
      <w:rFonts w:ascii="Book Antiqua" w:hAnsi="Book Antiqua" w:cs="Times New Roman"/>
      <w:sz w:val="24"/>
      <w:szCs w:val="24"/>
    </w:rPr>
  </w:style>
  <w:style w:type="paragraph" w:customStyle="1" w:styleId="Style107">
    <w:name w:val="Style107"/>
    <w:basedOn w:val="a1"/>
    <w:uiPriority w:val="99"/>
    <w:rsid w:val="006C7E0F"/>
    <w:pPr>
      <w:ind w:firstLine="0"/>
      <w:jc w:val="left"/>
    </w:pPr>
    <w:rPr>
      <w:rFonts w:ascii="Book Antiqua" w:hAnsi="Book Antiqua" w:cs="Times New Roman"/>
      <w:sz w:val="24"/>
      <w:szCs w:val="24"/>
    </w:rPr>
  </w:style>
  <w:style w:type="paragraph" w:customStyle="1" w:styleId="Style108">
    <w:name w:val="Style108"/>
    <w:basedOn w:val="a1"/>
    <w:uiPriority w:val="99"/>
    <w:rsid w:val="006C7E0F"/>
    <w:pPr>
      <w:ind w:firstLine="0"/>
      <w:jc w:val="left"/>
    </w:pPr>
    <w:rPr>
      <w:rFonts w:ascii="Book Antiqua" w:hAnsi="Book Antiqua" w:cs="Times New Roman"/>
      <w:sz w:val="24"/>
      <w:szCs w:val="24"/>
    </w:rPr>
  </w:style>
  <w:style w:type="paragraph" w:customStyle="1" w:styleId="Style109">
    <w:name w:val="Style109"/>
    <w:basedOn w:val="a1"/>
    <w:uiPriority w:val="99"/>
    <w:rsid w:val="006C7E0F"/>
    <w:pPr>
      <w:ind w:firstLine="0"/>
      <w:jc w:val="left"/>
    </w:pPr>
    <w:rPr>
      <w:rFonts w:ascii="Book Antiqua" w:hAnsi="Book Antiqua" w:cs="Times New Roman"/>
      <w:sz w:val="24"/>
      <w:szCs w:val="24"/>
    </w:rPr>
  </w:style>
  <w:style w:type="paragraph" w:customStyle="1" w:styleId="Style110">
    <w:name w:val="Style110"/>
    <w:basedOn w:val="a1"/>
    <w:uiPriority w:val="99"/>
    <w:rsid w:val="006C7E0F"/>
    <w:pPr>
      <w:ind w:firstLine="0"/>
      <w:jc w:val="left"/>
    </w:pPr>
    <w:rPr>
      <w:rFonts w:ascii="Book Antiqua" w:hAnsi="Book Antiqua" w:cs="Times New Roman"/>
      <w:sz w:val="24"/>
      <w:szCs w:val="24"/>
    </w:rPr>
  </w:style>
  <w:style w:type="paragraph" w:customStyle="1" w:styleId="Style111">
    <w:name w:val="Style111"/>
    <w:basedOn w:val="a1"/>
    <w:uiPriority w:val="99"/>
    <w:rsid w:val="006C7E0F"/>
    <w:pPr>
      <w:ind w:firstLine="0"/>
      <w:jc w:val="left"/>
    </w:pPr>
    <w:rPr>
      <w:rFonts w:ascii="Book Antiqua" w:hAnsi="Book Antiqua" w:cs="Times New Roman"/>
      <w:sz w:val="24"/>
      <w:szCs w:val="24"/>
    </w:rPr>
  </w:style>
  <w:style w:type="paragraph" w:customStyle="1" w:styleId="Style112">
    <w:name w:val="Style112"/>
    <w:basedOn w:val="a1"/>
    <w:uiPriority w:val="99"/>
    <w:rsid w:val="006C7E0F"/>
    <w:pPr>
      <w:ind w:firstLine="0"/>
      <w:jc w:val="left"/>
    </w:pPr>
    <w:rPr>
      <w:rFonts w:ascii="Book Antiqua" w:hAnsi="Book Antiqua" w:cs="Times New Roman"/>
      <w:sz w:val="24"/>
      <w:szCs w:val="24"/>
    </w:rPr>
  </w:style>
  <w:style w:type="paragraph" w:customStyle="1" w:styleId="Style113">
    <w:name w:val="Style113"/>
    <w:basedOn w:val="a1"/>
    <w:uiPriority w:val="99"/>
    <w:rsid w:val="006C7E0F"/>
    <w:pPr>
      <w:ind w:firstLine="0"/>
      <w:jc w:val="left"/>
    </w:pPr>
    <w:rPr>
      <w:rFonts w:ascii="Book Antiqua" w:hAnsi="Book Antiqua" w:cs="Times New Roman"/>
      <w:sz w:val="24"/>
      <w:szCs w:val="24"/>
    </w:rPr>
  </w:style>
  <w:style w:type="paragraph" w:customStyle="1" w:styleId="Style114">
    <w:name w:val="Style114"/>
    <w:basedOn w:val="a1"/>
    <w:uiPriority w:val="99"/>
    <w:rsid w:val="006C7E0F"/>
    <w:pPr>
      <w:ind w:firstLine="0"/>
      <w:jc w:val="left"/>
    </w:pPr>
    <w:rPr>
      <w:rFonts w:ascii="Book Antiqua" w:hAnsi="Book Antiqua" w:cs="Times New Roman"/>
      <w:sz w:val="24"/>
      <w:szCs w:val="24"/>
    </w:rPr>
  </w:style>
  <w:style w:type="character" w:customStyle="1" w:styleId="FontStyle116">
    <w:name w:val="Font Style116"/>
    <w:uiPriority w:val="99"/>
    <w:rsid w:val="006C7E0F"/>
    <w:rPr>
      <w:rFonts w:ascii="Book Antiqua" w:hAnsi="Book Antiqua" w:cs="Book Antiqua"/>
      <w:color w:val="000000"/>
      <w:spacing w:val="10"/>
      <w:sz w:val="38"/>
      <w:szCs w:val="38"/>
      <w:rtl w:val="0"/>
      <w:cs w:val="0"/>
    </w:rPr>
  </w:style>
  <w:style w:type="character" w:customStyle="1" w:styleId="FontStyle117">
    <w:name w:val="Font Style117"/>
    <w:uiPriority w:val="99"/>
    <w:rsid w:val="006C7E0F"/>
    <w:rPr>
      <w:rFonts w:ascii="Book Antiqua" w:hAnsi="Book Antiqua" w:cs="Book Antiqua"/>
      <w:b/>
      <w:bCs/>
      <w:color w:val="000000"/>
      <w:spacing w:val="20"/>
      <w:sz w:val="44"/>
      <w:szCs w:val="44"/>
      <w:rtl w:val="0"/>
      <w:cs w:val="0"/>
    </w:rPr>
  </w:style>
  <w:style w:type="character" w:customStyle="1" w:styleId="FontStyle118">
    <w:name w:val="Font Style118"/>
    <w:uiPriority w:val="99"/>
    <w:rsid w:val="006C7E0F"/>
    <w:rPr>
      <w:rFonts w:ascii="Book Antiqua" w:hAnsi="Book Antiqua" w:cs="Book Antiqua"/>
      <w:b/>
      <w:bCs/>
      <w:color w:val="000000"/>
      <w:sz w:val="36"/>
      <w:szCs w:val="36"/>
      <w:rtl w:val="0"/>
      <w:cs w:val="0"/>
    </w:rPr>
  </w:style>
  <w:style w:type="character" w:customStyle="1" w:styleId="FontStyle119">
    <w:name w:val="Font Style119"/>
    <w:uiPriority w:val="99"/>
    <w:rsid w:val="006C7E0F"/>
    <w:rPr>
      <w:rFonts w:ascii="Book Antiqua" w:hAnsi="Book Antiqua" w:cs="Book Antiqua"/>
      <w:color w:val="000000"/>
      <w:sz w:val="34"/>
      <w:szCs w:val="34"/>
      <w:rtl w:val="0"/>
      <w:cs w:val="0"/>
    </w:rPr>
  </w:style>
  <w:style w:type="character" w:customStyle="1" w:styleId="FontStyle120">
    <w:name w:val="Font Style120"/>
    <w:uiPriority w:val="99"/>
    <w:rsid w:val="006C7E0F"/>
    <w:rPr>
      <w:rFonts w:ascii="Book Antiqua" w:hAnsi="Book Antiqua" w:cs="Book Antiqua"/>
      <w:b/>
      <w:bCs/>
      <w:color w:val="000000"/>
      <w:spacing w:val="-20"/>
      <w:sz w:val="24"/>
      <w:szCs w:val="24"/>
      <w:rtl w:val="0"/>
      <w:cs w:val="0"/>
    </w:rPr>
  </w:style>
  <w:style w:type="character" w:customStyle="1" w:styleId="FontStyle121">
    <w:name w:val="Font Style121"/>
    <w:uiPriority w:val="99"/>
    <w:rsid w:val="006C7E0F"/>
    <w:rPr>
      <w:rFonts w:ascii="Book Antiqua" w:hAnsi="Book Antiqua" w:cs="Book Antiqua"/>
      <w:b/>
      <w:bCs/>
      <w:color w:val="000000"/>
      <w:sz w:val="10"/>
      <w:szCs w:val="10"/>
      <w:rtl w:val="0"/>
      <w:cs w:val="0"/>
    </w:rPr>
  </w:style>
  <w:style w:type="character" w:customStyle="1" w:styleId="FontStyle122">
    <w:name w:val="Font Style122"/>
    <w:uiPriority w:val="99"/>
    <w:rsid w:val="006C7E0F"/>
    <w:rPr>
      <w:rFonts w:ascii="Book Antiqua" w:hAnsi="Book Antiqua" w:cs="Book Antiqua"/>
      <w:b/>
      <w:bCs/>
      <w:color w:val="000000"/>
      <w:sz w:val="14"/>
      <w:szCs w:val="14"/>
      <w:rtl w:val="0"/>
      <w:cs w:val="0"/>
    </w:rPr>
  </w:style>
  <w:style w:type="character" w:customStyle="1" w:styleId="FontStyle123">
    <w:name w:val="Font Style123"/>
    <w:uiPriority w:val="99"/>
    <w:rsid w:val="006C7E0F"/>
    <w:rPr>
      <w:rFonts w:ascii="AngsanaUPC" w:hAnsi="AngsanaUPC" w:cs="AngsanaUPC"/>
      <w:b/>
      <w:bCs/>
      <w:color w:val="000000"/>
      <w:sz w:val="16"/>
      <w:szCs w:val="16"/>
      <w:rtl w:val="0"/>
      <w:cs w:val="0"/>
    </w:rPr>
  </w:style>
  <w:style w:type="character" w:customStyle="1" w:styleId="FontStyle124">
    <w:name w:val="Font Style124"/>
    <w:uiPriority w:val="99"/>
    <w:rsid w:val="006C7E0F"/>
    <w:rPr>
      <w:rFonts w:ascii="Book Antiqua" w:hAnsi="Book Antiqua" w:cs="Book Antiqua"/>
      <w:b/>
      <w:bCs/>
      <w:i/>
      <w:iCs/>
      <w:color w:val="000000"/>
      <w:sz w:val="18"/>
      <w:szCs w:val="18"/>
      <w:rtl w:val="0"/>
      <w:cs w:val="0"/>
    </w:rPr>
  </w:style>
  <w:style w:type="character" w:customStyle="1" w:styleId="FontStyle125">
    <w:name w:val="Font Style125"/>
    <w:uiPriority w:val="99"/>
    <w:rsid w:val="006C7E0F"/>
    <w:rPr>
      <w:rFonts w:ascii="Franklin Gothic Medium" w:hAnsi="Franklin Gothic Medium" w:cs="Franklin Gothic Medium"/>
      <w:b/>
      <w:bCs/>
      <w:color w:val="000000"/>
      <w:sz w:val="10"/>
      <w:szCs w:val="10"/>
      <w:rtl w:val="0"/>
      <w:cs w:val="0"/>
    </w:rPr>
  </w:style>
  <w:style w:type="character" w:customStyle="1" w:styleId="FontStyle126">
    <w:name w:val="Font Style126"/>
    <w:uiPriority w:val="99"/>
    <w:rsid w:val="006C7E0F"/>
    <w:rPr>
      <w:rFonts w:ascii="Book Antiqua" w:hAnsi="Book Antiqua" w:cs="Book Antiqua"/>
      <w:b/>
      <w:bCs/>
      <w:color w:val="000000"/>
      <w:sz w:val="12"/>
      <w:szCs w:val="12"/>
      <w:rtl w:val="0"/>
      <w:cs w:val="0"/>
    </w:rPr>
  </w:style>
  <w:style w:type="character" w:customStyle="1" w:styleId="FontStyle127">
    <w:name w:val="Font Style127"/>
    <w:uiPriority w:val="99"/>
    <w:rsid w:val="006C7E0F"/>
    <w:rPr>
      <w:rFonts w:ascii="Book Antiqua" w:hAnsi="Book Antiqua" w:cs="Book Antiqua"/>
      <w:b/>
      <w:bCs/>
      <w:color w:val="000000"/>
      <w:sz w:val="12"/>
      <w:szCs w:val="12"/>
      <w:rtl w:val="0"/>
      <w:cs w:val="0"/>
    </w:rPr>
  </w:style>
  <w:style w:type="character" w:customStyle="1" w:styleId="FontStyle128">
    <w:name w:val="Font Style128"/>
    <w:uiPriority w:val="99"/>
    <w:rsid w:val="006C7E0F"/>
    <w:rPr>
      <w:rFonts w:ascii="Book Antiqua" w:hAnsi="Book Antiqua" w:cs="Book Antiqua"/>
      <w:b/>
      <w:bCs/>
      <w:color w:val="000000"/>
      <w:sz w:val="12"/>
      <w:szCs w:val="12"/>
      <w:rtl w:val="0"/>
      <w:cs w:val="0"/>
    </w:rPr>
  </w:style>
  <w:style w:type="character" w:customStyle="1" w:styleId="FontStyle129">
    <w:name w:val="Font Style129"/>
    <w:uiPriority w:val="99"/>
    <w:rsid w:val="006C7E0F"/>
    <w:rPr>
      <w:rFonts w:ascii="Book Antiqua" w:hAnsi="Book Antiqua" w:cs="Book Antiqua"/>
      <w:b/>
      <w:bCs/>
      <w:color w:val="000000"/>
      <w:sz w:val="12"/>
      <w:szCs w:val="12"/>
      <w:rtl w:val="0"/>
      <w:cs w:val="0"/>
    </w:rPr>
  </w:style>
  <w:style w:type="character" w:customStyle="1" w:styleId="FontStyle130">
    <w:name w:val="Font Style130"/>
    <w:uiPriority w:val="99"/>
    <w:rsid w:val="006C7E0F"/>
    <w:rPr>
      <w:rFonts w:ascii="Franklin Gothic Heavy" w:hAnsi="Franklin Gothic Heavy" w:cs="Franklin Gothic Heavy"/>
      <w:color w:val="000000"/>
      <w:sz w:val="12"/>
      <w:szCs w:val="12"/>
      <w:rtl w:val="0"/>
      <w:cs w:val="0"/>
    </w:rPr>
  </w:style>
  <w:style w:type="character" w:customStyle="1" w:styleId="FontStyle131">
    <w:name w:val="Font Style131"/>
    <w:uiPriority w:val="99"/>
    <w:rsid w:val="006C7E0F"/>
    <w:rPr>
      <w:rFonts w:ascii="Book Antiqua" w:hAnsi="Book Antiqua" w:cs="Book Antiqua"/>
      <w:b/>
      <w:bCs/>
      <w:color w:val="000000"/>
      <w:sz w:val="12"/>
      <w:szCs w:val="12"/>
      <w:rtl w:val="0"/>
      <w:cs w:val="0"/>
    </w:rPr>
  </w:style>
  <w:style w:type="character" w:customStyle="1" w:styleId="FontStyle132">
    <w:name w:val="Font Style132"/>
    <w:uiPriority w:val="99"/>
    <w:rsid w:val="006C7E0F"/>
    <w:rPr>
      <w:rFonts w:ascii="Book Antiqua" w:hAnsi="Book Antiqua" w:cs="Book Antiqua"/>
      <w:b/>
      <w:bCs/>
      <w:color w:val="000000"/>
      <w:sz w:val="12"/>
      <w:szCs w:val="12"/>
      <w:rtl w:val="0"/>
      <w:cs w:val="0"/>
    </w:rPr>
  </w:style>
  <w:style w:type="character" w:customStyle="1" w:styleId="FontStyle133">
    <w:name w:val="Font Style133"/>
    <w:uiPriority w:val="99"/>
    <w:rsid w:val="006C7E0F"/>
    <w:rPr>
      <w:rFonts w:ascii="Book Antiqua" w:hAnsi="Book Antiqua" w:cs="Book Antiqua"/>
      <w:b/>
      <w:bCs/>
      <w:color w:val="000000"/>
      <w:sz w:val="12"/>
      <w:szCs w:val="12"/>
      <w:rtl w:val="0"/>
      <w:cs w:val="0"/>
    </w:rPr>
  </w:style>
  <w:style w:type="character" w:customStyle="1" w:styleId="FontStyle134">
    <w:name w:val="Font Style134"/>
    <w:uiPriority w:val="99"/>
    <w:rsid w:val="006C7E0F"/>
    <w:rPr>
      <w:rFonts w:ascii="Book Antiqua" w:hAnsi="Book Antiqua" w:cs="Book Antiqua"/>
      <w:b/>
      <w:bCs/>
      <w:color w:val="000000"/>
      <w:sz w:val="12"/>
      <w:szCs w:val="12"/>
      <w:rtl w:val="0"/>
      <w:cs w:val="0"/>
    </w:rPr>
  </w:style>
  <w:style w:type="character" w:customStyle="1" w:styleId="FontStyle135">
    <w:name w:val="Font Style135"/>
    <w:uiPriority w:val="99"/>
    <w:rsid w:val="006C7E0F"/>
    <w:rPr>
      <w:rFonts w:ascii="Franklin Gothic Heavy" w:hAnsi="Franklin Gothic Heavy" w:cs="Franklin Gothic Heavy"/>
      <w:color w:val="000000"/>
      <w:sz w:val="14"/>
      <w:szCs w:val="14"/>
      <w:rtl w:val="0"/>
      <w:cs w:val="0"/>
    </w:rPr>
  </w:style>
  <w:style w:type="character" w:customStyle="1" w:styleId="FontStyle136">
    <w:name w:val="Font Style136"/>
    <w:uiPriority w:val="99"/>
    <w:rsid w:val="006C7E0F"/>
    <w:rPr>
      <w:rFonts w:ascii="Book Antiqua" w:hAnsi="Book Antiqua" w:cs="Book Antiqua"/>
      <w:b/>
      <w:bCs/>
      <w:color w:val="000000"/>
      <w:sz w:val="14"/>
      <w:szCs w:val="14"/>
      <w:rtl w:val="0"/>
      <w:cs w:val="0"/>
    </w:rPr>
  </w:style>
  <w:style w:type="character" w:customStyle="1" w:styleId="FontStyle137">
    <w:name w:val="Font Style137"/>
    <w:uiPriority w:val="99"/>
    <w:rsid w:val="006C7E0F"/>
    <w:rPr>
      <w:rFonts w:ascii="Calibri" w:hAnsi="Calibri" w:cs="Calibri"/>
      <w:b/>
      <w:bCs/>
      <w:color w:val="000000"/>
      <w:sz w:val="24"/>
      <w:szCs w:val="24"/>
      <w:rtl w:val="0"/>
      <w:cs w:val="0"/>
    </w:rPr>
  </w:style>
  <w:style w:type="character" w:customStyle="1" w:styleId="FontStyle138">
    <w:name w:val="Font Style138"/>
    <w:uiPriority w:val="99"/>
    <w:rsid w:val="006C7E0F"/>
    <w:rPr>
      <w:rFonts w:ascii="CordiaUPC" w:hAnsi="CordiaUPC" w:cs="CordiaUPC"/>
      <w:b/>
      <w:bCs/>
      <w:color w:val="000000"/>
      <w:sz w:val="46"/>
      <w:szCs w:val="46"/>
      <w:rtl w:val="0"/>
      <w:cs w:val="0"/>
    </w:rPr>
  </w:style>
  <w:style w:type="character" w:customStyle="1" w:styleId="FontStyle139">
    <w:name w:val="Font Style139"/>
    <w:uiPriority w:val="99"/>
    <w:rsid w:val="006C7E0F"/>
    <w:rPr>
      <w:rFonts w:ascii="Book Antiqua" w:hAnsi="Book Antiqua" w:cs="Book Antiqua"/>
      <w:b/>
      <w:bCs/>
      <w:color w:val="000000"/>
      <w:sz w:val="14"/>
      <w:szCs w:val="14"/>
      <w:rtl w:val="0"/>
      <w:cs w:val="0"/>
    </w:rPr>
  </w:style>
  <w:style w:type="character" w:customStyle="1" w:styleId="FontStyle140">
    <w:name w:val="Font Style140"/>
    <w:uiPriority w:val="99"/>
    <w:rsid w:val="006C7E0F"/>
    <w:rPr>
      <w:rFonts w:ascii="Book Antiqua" w:hAnsi="Book Antiqua" w:cs="Book Antiqua"/>
      <w:color w:val="000000"/>
      <w:sz w:val="22"/>
      <w:szCs w:val="22"/>
      <w:rtl w:val="0"/>
      <w:cs w:val="0"/>
    </w:rPr>
  </w:style>
  <w:style w:type="character" w:customStyle="1" w:styleId="FontStyle141">
    <w:name w:val="Font Style141"/>
    <w:uiPriority w:val="99"/>
    <w:rsid w:val="006C7E0F"/>
    <w:rPr>
      <w:rFonts w:ascii="Book Antiqua" w:hAnsi="Book Antiqua" w:cs="Book Antiqua"/>
      <w:i/>
      <w:iCs/>
      <w:color w:val="000000"/>
      <w:sz w:val="18"/>
      <w:szCs w:val="18"/>
      <w:rtl w:val="0"/>
      <w:cs w:val="0"/>
    </w:rPr>
  </w:style>
  <w:style w:type="character" w:customStyle="1" w:styleId="FontStyle142">
    <w:name w:val="Font Style142"/>
    <w:uiPriority w:val="99"/>
    <w:rsid w:val="006C7E0F"/>
    <w:rPr>
      <w:rFonts w:ascii="Book Antiqua" w:hAnsi="Book Antiqua" w:cs="Book Antiqua"/>
      <w:color w:val="000000"/>
      <w:sz w:val="18"/>
      <w:szCs w:val="18"/>
      <w:rtl w:val="0"/>
      <w:cs w:val="0"/>
    </w:rPr>
  </w:style>
  <w:style w:type="character" w:customStyle="1" w:styleId="FontStyle143">
    <w:name w:val="Font Style143"/>
    <w:uiPriority w:val="99"/>
    <w:rsid w:val="006C7E0F"/>
    <w:rPr>
      <w:rFonts w:ascii="Book Antiqua" w:hAnsi="Book Antiqua" w:cs="Book Antiqua"/>
      <w:i/>
      <w:iCs/>
      <w:color w:val="000000"/>
      <w:sz w:val="12"/>
      <w:szCs w:val="12"/>
      <w:rtl w:val="0"/>
      <w:cs w:val="0"/>
    </w:rPr>
  </w:style>
  <w:style w:type="character" w:customStyle="1" w:styleId="FontStyle144">
    <w:name w:val="Font Style144"/>
    <w:uiPriority w:val="99"/>
    <w:rsid w:val="006C7E0F"/>
    <w:rPr>
      <w:rFonts w:ascii="Book Antiqua" w:hAnsi="Book Antiqua" w:cs="Book Antiqua"/>
      <w:b/>
      <w:bCs/>
      <w:color w:val="000000"/>
      <w:sz w:val="24"/>
      <w:szCs w:val="24"/>
      <w:rtl w:val="0"/>
      <w:cs w:val="0"/>
    </w:rPr>
  </w:style>
  <w:style w:type="character" w:customStyle="1" w:styleId="FontStyle145">
    <w:name w:val="Font Style145"/>
    <w:uiPriority w:val="99"/>
    <w:rsid w:val="006C7E0F"/>
    <w:rPr>
      <w:rFonts w:ascii="Book Antiqua" w:hAnsi="Book Antiqua" w:cs="Book Antiqua"/>
      <w:color w:val="000000"/>
      <w:sz w:val="30"/>
      <w:szCs w:val="30"/>
      <w:rtl w:val="0"/>
      <w:cs w:val="0"/>
    </w:rPr>
  </w:style>
  <w:style w:type="character" w:customStyle="1" w:styleId="FontStyle146">
    <w:name w:val="Font Style146"/>
    <w:uiPriority w:val="99"/>
    <w:rsid w:val="006C7E0F"/>
    <w:rPr>
      <w:rFonts w:ascii="Book Antiqua" w:hAnsi="Book Antiqua" w:cs="Book Antiqua"/>
      <w:color w:val="000000"/>
      <w:sz w:val="18"/>
      <w:szCs w:val="18"/>
      <w:rtl w:val="0"/>
      <w:cs w:val="0"/>
    </w:rPr>
  </w:style>
  <w:style w:type="character" w:customStyle="1" w:styleId="FontStyle147">
    <w:name w:val="Font Style147"/>
    <w:uiPriority w:val="99"/>
    <w:rsid w:val="006C7E0F"/>
    <w:rPr>
      <w:rFonts w:ascii="Book Antiqua" w:hAnsi="Book Antiqua" w:cs="Book Antiqua"/>
      <w:b/>
      <w:bCs/>
      <w:color w:val="000000"/>
      <w:sz w:val="18"/>
      <w:szCs w:val="18"/>
      <w:rtl w:val="0"/>
      <w:cs w:val="0"/>
    </w:rPr>
  </w:style>
  <w:style w:type="character" w:customStyle="1" w:styleId="FontStyle148">
    <w:name w:val="Font Style148"/>
    <w:uiPriority w:val="99"/>
    <w:rsid w:val="006C7E0F"/>
    <w:rPr>
      <w:rFonts w:ascii="Book Antiqua" w:hAnsi="Book Antiqua" w:cs="Book Antiqua"/>
      <w:b/>
      <w:bCs/>
      <w:color w:val="000000"/>
      <w:sz w:val="18"/>
      <w:szCs w:val="18"/>
      <w:rtl w:val="0"/>
      <w:cs w:val="0"/>
    </w:rPr>
  </w:style>
  <w:style w:type="character" w:customStyle="1" w:styleId="FontStyle149">
    <w:name w:val="Font Style149"/>
    <w:uiPriority w:val="99"/>
    <w:rsid w:val="006C7E0F"/>
    <w:rPr>
      <w:rFonts w:ascii="Book Antiqua" w:hAnsi="Book Antiqua" w:cs="Book Antiqua"/>
      <w:b/>
      <w:bCs/>
      <w:color w:val="000000"/>
      <w:sz w:val="30"/>
      <w:szCs w:val="30"/>
      <w:rtl w:val="0"/>
      <w:cs w:val="0"/>
    </w:rPr>
  </w:style>
  <w:style w:type="character" w:customStyle="1" w:styleId="FontStyle150">
    <w:name w:val="Font Style150"/>
    <w:uiPriority w:val="99"/>
    <w:rsid w:val="006C7E0F"/>
    <w:rPr>
      <w:rFonts w:ascii="Book Antiqua" w:hAnsi="Book Antiqua" w:cs="Book Antiqua"/>
      <w:smallCaps/>
      <w:color w:val="000000"/>
      <w:sz w:val="18"/>
      <w:szCs w:val="18"/>
      <w:rtl w:val="0"/>
      <w:cs w:val="0"/>
    </w:rPr>
  </w:style>
  <w:style w:type="character" w:customStyle="1" w:styleId="FontStyle151">
    <w:name w:val="Font Style151"/>
    <w:uiPriority w:val="99"/>
    <w:rsid w:val="006C7E0F"/>
    <w:rPr>
      <w:rFonts w:ascii="Book Antiqua" w:hAnsi="Book Antiqua" w:cs="Book Antiqua"/>
      <w:color w:val="000000"/>
      <w:sz w:val="18"/>
      <w:szCs w:val="18"/>
      <w:rtl w:val="0"/>
      <w:cs w:val="0"/>
    </w:rPr>
  </w:style>
  <w:style w:type="character" w:customStyle="1" w:styleId="FontStyle152">
    <w:name w:val="Font Style152"/>
    <w:uiPriority w:val="99"/>
    <w:rsid w:val="006C7E0F"/>
    <w:rPr>
      <w:rFonts w:ascii="Book Antiqua" w:hAnsi="Book Antiqua" w:cs="Book Antiqua"/>
      <w:i/>
      <w:iCs/>
      <w:color w:val="000000"/>
      <w:sz w:val="18"/>
      <w:szCs w:val="18"/>
      <w:rtl w:val="0"/>
      <w:cs w:val="0"/>
    </w:rPr>
  </w:style>
  <w:style w:type="character" w:customStyle="1" w:styleId="FontStyle106">
    <w:name w:val="Font Style106"/>
    <w:basedOn w:val="a7"/>
    <w:uiPriority w:val="99"/>
    <w:rsid w:val="006C7E0F"/>
    <w:rPr>
      <w:rFonts w:ascii="Book Antiqua" w:hAnsi="Book Antiqua" w:cs="Book Antiqua"/>
      <w:b/>
      <w:bCs/>
      <w:color w:val="000000"/>
      <w:sz w:val="36"/>
      <w:szCs w:val="36"/>
    </w:rPr>
  </w:style>
  <w:style w:type="character" w:customStyle="1" w:styleId="FontStyle107">
    <w:name w:val="Font Style107"/>
    <w:basedOn w:val="a7"/>
    <w:uiPriority w:val="99"/>
    <w:rsid w:val="006C7E0F"/>
    <w:rPr>
      <w:rFonts w:ascii="Book Antiqua" w:hAnsi="Book Antiqua" w:cs="Book Antiqua"/>
      <w:b/>
      <w:bCs/>
      <w:color w:val="000000"/>
      <w:spacing w:val="10"/>
      <w:sz w:val="32"/>
      <w:szCs w:val="32"/>
    </w:rPr>
  </w:style>
  <w:style w:type="numbering" w:customStyle="1" w:styleId="2d">
    <w:name w:val="Нет списка2"/>
    <w:next w:val="a9"/>
    <w:uiPriority w:val="99"/>
    <w:semiHidden/>
    <w:unhideWhenUsed/>
    <w:rsid w:val="008E6AA1"/>
  </w:style>
  <w:style w:type="character" w:customStyle="1" w:styleId="FontStyle35">
    <w:name w:val="Font Style35"/>
    <w:uiPriority w:val="99"/>
    <w:rsid w:val="008471DC"/>
    <w:rPr>
      <w:rFonts w:ascii="Arial" w:hAnsi="Arial" w:cs="Arial"/>
      <w:b/>
      <w:bCs/>
      <w:color w:val="000000"/>
      <w:sz w:val="20"/>
      <w:szCs w:val="20"/>
      <w:rtl w:val="0"/>
      <w: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090">
      <w:bodyDiv w:val="1"/>
      <w:marLeft w:val="0"/>
      <w:marRight w:val="0"/>
      <w:marTop w:val="0"/>
      <w:marBottom w:val="0"/>
      <w:divBdr>
        <w:top w:val="none" w:sz="0" w:space="0" w:color="auto"/>
        <w:left w:val="none" w:sz="0" w:space="0" w:color="auto"/>
        <w:bottom w:val="none" w:sz="0" w:space="0" w:color="auto"/>
        <w:right w:val="none" w:sz="0" w:space="0" w:color="auto"/>
      </w:divBdr>
    </w:div>
    <w:div w:id="73859565">
      <w:bodyDiv w:val="1"/>
      <w:marLeft w:val="0"/>
      <w:marRight w:val="0"/>
      <w:marTop w:val="0"/>
      <w:marBottom w:val="0"/>
      <w:divBdr>
        <w:top w:val="none" w:sz="0" w:space="0" w:color="auto"/>
        <w:left w:val="none" w:sz="0" w:space="0" w:color="auto"/>
        <w:bottom w:val="none" w:sz="0" w:space="0" w:color="auto"/>
        <w:right w:val="none" w:sz="0" w:space="0" w:color="auto"/>
      </w:divBdr>
    </w:div>
    <w:div w:id="252205338">
      <w:bodyDiv w:val="1"/>
      <w:marLeft w:val="0"/>
      <w:marRight w:val="0"/>
      <w:marTop w:val="0"/>
      <w:marBottom w:val="0"/>
      <w:divBdr>
        <w:top w:val="none" w:sz="0" w:space="0" w:color="auto"/>
        <w:left w:val="none" w:sz="0" w:space="0" w:color="auto"/>
        <w:bottom w:val="none" w:sz="0" w:space="0" w:color="auto"/>
        <w:right w:val="none" w:sz="0" w:space="0" w:color="auto"/>
      </w:divBdr>
    </w:div>
    <w:div w:id="336152343">
      <w:bodyDiv w:val="1"/>
      <w:marLeft w:val="0"/>
      <w:marRight w:val="0"/>
      <w:marTop w:val="0"/>
      <w:marBottom w:val="0"/>
      <w:divBdr>
        <w:top w:val="none" w:sz="0" w:space="0" w:color="auto"/>
        <w:left w:val="none" w:sz="0" w:space="0" w:color="auto"/>
        <w:bottom w:val="none" w:sz="0" w:space="0" w:color="auto"/>
        <w:right w:val="none" w:sz="0" w:space="0" w:color="auto"/>
      </w:divBdr>
    </w:div>
    <w:div w:id="469441571">
      <w:bodyDiv w:val="1"/>
      <w:marLeft w:val="0"/>
      <w:marRight w:val="0"/>
      <w:marTop w:val="0"/>
      <w:marBottom w:val="0"/>
      <w:divBdr>
        <w:top w:val="none" w:sz="0" w:space="0" w:color="auto"/>
        <w:left w:val="none" w:sz="0" w:space="0" w:color="auto"/>
        <w:bottom w:val="none" w:sz="0" w:space="0" w:color="auto"/>
        <w:right w:val="none" w:sz="0" w:space="0" w:color="auto"/>
      </w:divBdr>
    </w:div>
    <w:div w:id="581524255">
      <w:bodyDiv w:val="1"/>
      <w:marLeft w:val="0"/>
      <w:marRight w:val="0"/>
      <w:marTop w:val="0"/>
      <w:marBottom w:val="0"/>
      <w:divBdr>
        <w:top w:val="none" w:sz="0" w:space="0" w:color="auto"/>
        <w:left w:val="none" w:sz="0" w:space="0" w:color="auto"/>
        <w:bottom w:val="none" w:sz="0" w:space="0" w:color="auto"/>
        <w:right w:val="none" w:sz="0" w:space="0" w:color="auto"/>
      </w:divBdr>
    </w:div>
    <w:div w:id="686753225">
      <w:bodyDiv w:val="1"/>
      <w:marLeft w:val="0"/>
      <w:marRight w:val="0"/>
      <w:marTop w:val="0"/>
      <w:marBottom w:val="0"/>
      <w:divBdr>
        <w:top w:val="none" w:sz="0" w:space="0" w:color="auto"/>
        <w:left w:val="none" w:sz="0" w:space="0" w:color="auto"/>
        <w:bottom w:val="none" w:sz="0" w:space="0" w:color="auto"/>
        <w:right w:val="none" w:sz="0" w:space="0" w:color="auto"/>
      </w:divBdr>
    </w:div>
    <w:div w:id="712802094">
      <w:bodyDiv w:val="1"/>
      <w:marLeft w:val="0"/>
      <w:marRight w:val="0"/>
      <w:marTop w:val="0"/>
      <w:marBottom w:val="0"/>
      <w:divBdr>
        <w:top w:val="none" w:sz="0" w:space="0" w:color="auto"/>
        <w:left w:val="none" w:sz="0" w:space="0" w:color="auto"/>
        <w:bottom w:val="none" w:sz="0" w:space="0" w:color="auto"/>
        <w:right w:val="none" w:sz="0" w:space="0" w:color="auto"/>
      </w:divBdr>
    </w:div>
    <w:div w:id="715738628">
      <w:bodyDiv w:val="1"/>
      <w:marLeft w:val="0"/>
      <w:marRight w:val="0"/>
      <w:marTop w:val="0"/>
      <w:marBottom w:val="0"/>
      <w:divBdr>
        <w:top w:val="none" w:sz="0" w:space="0" w:color="auto"/>
        <w:left w:val="none" w:sz="0" w:space="0" w:color="auto"/>
        <w:bottom w:val="none" w:sz="0" w:space="0" w:color="auto"/>
        <w:right w:val="none" w:sz="0" w:space="0" w:color="auto"/>
      </w:divBdr>
    </w:div>
    <w:div w:id="1077897302">
      <w:bodyDiv w:val="1"/>
      <w:marLeft w:val="0"/>
      <w:marRight w:val="0"/>
      <w:marTop w:val="0"/>
      <w:marBottom w:val="0"/>
      <w:divBdr>
        <w:top w:val="none" w:sz="0" w:space="0" w:color="auto"/>
        <w:left w:val="none" w:sz="0" w:space="0" w:color="auto"/>
        <w:bottom w:val="none" w:sz="0" w:space="0" w:color="auto"/>
        <w:right w:val="none" w:sz="0" w:space="0" w:color="auto"/>
      </w:divBdr>
    </w:div>
    <w:div w:id="1316955949">
      <w:bodyDiv w:val="1"/>
      <w:marLeft w:val="0"/>
      <w:marRight w:val="0"/>
      <w:marTop w:val="0"/>
      <w:marBottom w:val="0"/>
      <w:divBdr>
        <w:top w:val="none" w:sz="0" w:space="0" w:color="auto"/>
        <w:left w:val="none" w:sz="0" w:space="0" w:color="auto"/>
        <w:bottom w:val="none" w:sz="0" w:space="0" w:color="auto"/>
        <w:right w:val="none" w:sz="0" w:space="0" w:color="auto"/>
      </w:divBdr>
    </w:div>
    <w:div w:id="1622375039">
      <w:bodyDiv w:val="1"/>
      <w:marLeft w:val="0"/>
      <w:marRight w:val="0"/>
      <w:marTop w:val="0"/>
      <w:marBottom w:val="0"/>
      <w:divBdr>
        <w:top w:val="none" w:sz="0" w:space="0" w:color="auto"/>
        <w:left w:val="none" w:sz="0" w:space="0" w:color="auto"/>
        <w:bottom w:val="none" w:sz="0" w:space="0" w:color="auto"/>
        <w:right w:val="none" w:sz="0" w:space="0" w:color="auto"/>
      </w:divBdr>
    </w:div>
    <w:div w:id="201360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A7CC6-E39A-48D9-817C-D709DB4A8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1907</TotalTime>
  <Pages>34</Pages>
  <Words>11302</Words>
  <Characters>75076</Characters>
  <Application>Microsoft Office Word</Application>
  <DocSecurity>0</DocSecurity>
  <Lines>625</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86206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SamLab.ws</dc:creator>
  <cp:lastModifiedBy>Абдим</cp:lastModifiedBy>
  <cp:revision>38</cp:revision>
  <cp:lastPrinted>2023-05-18T07:21:00Z</cp:lastPrinted>
  <dcterms:created xsi:type="dcterms:W3CDTF">2023-05-18T06:01:00Z</dcterms:created>
  <dcterms:modified xsi:type="dcterms:W3CDTF">2023-06-21T17:56:00Z</dcterms:modified>
</cp:coreProperties>
</file>